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lang w:val="en-US" w:eastAsia="zh-CN"/>
        </w:rPr>
        <w:t>大理州第二人民医2023年全自动模块式</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lang w:val="en-US" w:eastAsia="zh-CN"/>
        </w:rPr>
        <w:t>血液体液分析仪试剂耗材采购项目</w:t>
      </w:r>
    </w:p>
    <w:p>
      <w:pPr>
        <w:keepNext w:val="0"/>
        <w:keepLines w:val="0"/>
        <w:pageBreakBefore w:val="0"/>
        <w:kinsoku/>
        <w:wordWrap/>
        <w:overflowPunct/>
        <w:topLinePunct w:val="0"/>
        <w:autoSpaceDE/>
        <w:autoSpaceDN/>
        <w:bidi w:val="0"/>
        <w:spacing w:line="460" w:lineRule="exact"/>
        <w:jc w:val="center"/>
        <w:textAlignment w:val="auto"/>
        <w:rPr>
          <w:rFonts w:hint="default" w:ascii="Times New Roman" w:hAnsi="Times New Roman" w:cs="Times New Roman"/>
          <w:color w:val="auto"/>
          <w:sz w:val="28"/>
          <w:szCs w:val="28"/>
          <w:lang w:val="en-US" w:eastAsia="zh-CN"/>
        </w:rPr>
      </w:pPr>
    </w:p>
    <w:p>
      <w:pPr>
        <w:pStyle w:val="2"/>
        <w:rPr>
          <w:rFonts w:hint="default" w:ascii="Times New Roman" w:hAnsi="Times New Roman" w:cs="Times New Roman"/>
          <w:color w:val="auto"/>
          <w:sz w:val="28"/>
          <w:szCs w:val="28"/>
          <w:lang w:val="en-US" w:eastAsia="zh-CN"/>
        </w:rPr>
      </w:pPr>
    </w:p>
    <w:p>
      <w:pPr>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spacing w:line="460" w:lineRule="exact"/>
        <w:jc w:val="center"/>
        <w:textAlignment w:val="auto"/>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lang w:val="en-US" w:eastAsia="zh-CN"/>
        </w:rPr>
        <w:t>询价采购文件</w:t>
      </w:r>
    </w:p>
    <w:p>
      <w:pPr>
        <w:pStyle w:val="2"/>
        <w:rPr>
          <w:rFonts w:hint="default" w:ascii="Times New Roman" w:hAnsi="Times New Roman" w:cs="Times New Roman"/>
          <w:color w:val="auto"/>
          <w:sz w:val="44"/>
          <w:szCs w:val="44"/>
          <w:lang w:val="en-US" w:eastAsia="zh-CN"/>
        </w:rPr>
      </w:pPr>
    </w:p>
    <w:p>
      <w:pPr>
        <w:keepNext w:val="0"/>
        <w:keepLines w:val="0"/>
        <w:pageBreakBefore w:val="0"/>
        <w:kinsoku/>
        <w:wordWrap/>
        <w:overflowPunct/>
        <w:topLinePunct w:val="0"/>
        <w:autoSpaceDE/>
        <w:autoSpaceDN/>
        <w:bidi w:val="0"/>
        <w:spacing w:line="460" w:lineRule="exact"/>
        <w:jc w:val="both"/>
        <w:textAlignment w:val="auto"/>
        <w:rPr>
          <w:rFonts w:hint="default" w:ascii="Times New Roman" w:hAnsi="Times New Roman" w:cs="Times New Roman"/>
          <w:color w:val="auto"/>
          <w:sz w:val="44"/>
          <w:szCs w:val="44"/>
          <w:lang w:val="en-US" w:eastAsia="zh-CN"/>
        </w:rPr>
      </w:pPr>
    </w:p>
    <w:p>
      <w:pPr>
        <w:pStyle w:val="2"/>
        <w:rPr>
          <w:rFonts w:hint="default" w:ascii="Times New Roman" w:hAnsi="Times New Roman" w:cs="Times New Roman"/>
          <w:color w:val="auto"/>
          <w:sz w:val="44"/>
          <w:szCs w:val="44"/>
          <w:lang w:val="en-US" w:eastAsia="zh-CN"/>
        </w:rPr>
      </w:pPr>
    </w:p>
    <w:p>
      <w:pPr>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rPr>
        <w:t>项目编号：</w:t>
      </w:r>
      <w:r>
        <w:rPr>
          <w:rFonts w:hint="default" w:ascii="Times New Roman" w:hAnsi="Times New Roman" w:eastAsia="方正仿宋_GBK" w:cs="Times New Roman"/>
          <w:b w:val="0"/>
          <w:bCs w:val="0"/>
          <w:color w:val="auto"/>
          <w:sz w:val="32"/>
          <w:szCs w:val="32"/>
          <w:u w:val="single" w:color="auto"/>
          <w:lang w:val="en-US" w:eastAsia="zh-CN"/>
        </w:rPr>
        <w:t xml:space="preserve">  DLZEYZCB-202</w:t>
      </w:r>
      <w:r>
        <w:rPr>
          <w:rFonts w:hint="default" w:ascii="Times New Roman" w:hAnsi="Times New Roman" w:cs="Times New Roman"/>
          <w:b w:val="0"/>
          <w:bCs w:val="0"/>
          <w:color w:val="auto"/>
          <w:sz w:val="32"/>
          <w:szCs w:val="32"/>
          <w:u w:val="single" w:color="auto"/>
          <w:lang w:val="en-US" w:eastAsia="zh-CN"/>
        </w:rPr>
        <w:t>3</w:t>
      </w:r>
      <w:r>
        <w:rPr>
          <w:rFonts w:hint="default" w:ascii="Times New Roman" w:hAnsi="Times New Roman" w:eastAsia="方正仿宋_GBK" w:cs="Times New Roman"/>
          <w:b w:val="0"/>
          <w:bCs w:val="0"/>
          <w:color w:val="auto"/>
          <w:sz w:val="32"/>
          <w:szCs w:val="32"/>
          <w:u w:val="single" w:color="auto"/>
          <w:lang w:val="en-US" w:eastAsia="zh-CN"/>
        </w:rPr>
        <w:t>-0</w:t>
      </w:r>
      <w:r>
        <w:rPr>
          <w:rFonts w:hint="default" w:ascii="Times New Roman" w:hAnsi="Times New Roman" w:cs="Times New Roman"/>
          <w:b w:val="0"/>
          <w:bCs w:val="0"/>
          <w:color w:val="auto"/>
          <w:sz w:val="32"/>
          <w:szCs w:val="32"/>
          <w:u w:val="single" w:color="auto"/>
          <w:lang w:val="en-US" w:eastAsia="zh-CN"/>
        </w:rPr>
        <w:t xml:space="preserve">1          </w:t>
      </w:r>
    </w:p>
    <w:p>
      <w:pPr>
        <w:keepNext w:val="0"/>
        <w:keepLines w:val="0"/>
        <w:pageBreakBefore w:val="0"/>
        <w:kinsoku/>
        <w:wordWrap/>
        <w:overflowPunct/>
        <w:topLinePunct w:val="0"/>
        <w:autoSpaceDE/>
        <w:autoSpaceDN/>
        <w:bidi w:val="0"/>
        <w:spacing w:line="460" w:lineRule="exact"/>
        <w:ind w:left="1405" w:hanging="1600" w:hangingChars="500"/>
        <w:textAlignment w:val="auto"/>
        <w:rPr>
          <w:rFonts w:hint="default" w:ascii="Times New Roman" w:hAnsi="Times New Roman" w:eastAsia="方正仿宋_GBK" w:cs="Times New Roman"/>
          <w:b w:val="0"/>
          <w:bCs w:val="0"/>
          <w:color w:val="auto"/>
          <w:sz w:val="32"/>
          <w:szCs w:val="32"/>
          <w:u w:val="single"/>
          <w:lang w:val="en-US" w:eastAsia="zh-CN"/>
        </w:rPr>
      </w:pPr>
      <w:r>
        <w:rPr>
          <w:rFonts w:hint="default" w:ascii="Times New Roman" w:hAnsi="Times New Roman" w:eastAsia="方正仿宋_GBK" w:cs="Times New Roman"/>
          <w:b w:val="0"/>
          <w:bCs w:val="0"/>
          <w:color w:val="auto"/>
          <w:sz w:val="32"/>
          <w:szCs w:val="32"/>
        </w:rPr>
        <w:t>项目名称：</w:t>
      </w:r>
      <w:r>
        <w:rPr>
          <w:rFonts w:hint="default" w:ascii="Times New Roman" w:hAnsi="Times New Roman" w:cs="Times New Roman"/>
          <w:b w:val="0"/>
          <w:bCs w:val="0"/>
          <w:color w:val="auto"/>
          <w:sz w:val="32"/>
          <w:szCs w:val="32"/>
          <w:u w:val="single"/>
          <w:lang w:val="en-US" w:eastAsia="zh-CN"/>
        </w:rPr>
        <w:t xml:space="preserve">大理州第二人民医院2023年全自动模块式血液分析仪等试剂耗材采购项目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u w:val="single"/>
          <w:lang w:val="en-US" w:eastAsia="zh-CN"/>
        </w:rPr>
      </w:pPr>
      <w:r>
        <w:rPr>
          <w:rFonts w:hint="default" w:ascii="Times New Roman" w:hAnsi="Times New Roman" w:eastAsia="方正仿宋_GBK" w:cs="Times New Roman"/>
          <w:b w:val="0"/>
          <w:bCs w:val="0"/>
          <w:color w:val="auto"/>
          <w:sz w:val="32"/>
          <w:szCs w:val="32"/>
        </w:rPr>
        <w:t>采购人：</w:t>
      </w:r>
      <w:r>
        <w:rPr>
          <w:rFonts w:hint="default" w:ascii="Times New Roman" w:hAnsi="Times New Roman" w:eastAsia="方正仿宋_GBK" w:cs="Times New Roman"/>
          <w:b w:val="0"/>
          <w:bCs w:val="0"/>
          <w:color w:val="auto"/>
          <w:sz w:val="32"/>
          <w:szCs w:val="32"/>
          <w:u w:val="single"/>
          <w:lang w:val="en-US" w:eastAsia="zh-CN"/>
        </w:rPr>
        <w:t xml:space="preserve">大理白族自治州第二人民医院 </w:t>
      </w:r>
      <w:r>
        <w:rPr>
          <w:rFonts w:hint="default" w:ascii="Times New Roman" w:hAnsi="Times New Roman" w:cs="Times New Roman"/>
          <w:b w:val="0"/>
          <w:bCs w:val="0"/>
          <w:color w:val="auto"/>
          <w:sz w:val="32"/>
          <w:szCs w:val="32"/>
          <w:u w:val="single"/>
          <w:lang w:val="en-US" w:eastAsia="zh-CN"/>
        </w:rPr>
        <w:t xml:space="preserve">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u w:val="single"/>
          <w:lang w:val="en-US" w:eastAsia="zh-CN"/>
        </w:rPr>
      </w:pPr>
      <w:r>
        <w:rPr>
          <w:rFonts w:hint="default" w:ascii="Times New Roman" w:hAnsi="Times New Roman" w:eastAsia="方正仿宋_GBK" w:cs="Times New Roman"/>
          <w:b w:val="0"/>
          <w:bCs w:val="0"/>
          <w:color w:val="auto"/>
          <w:sz w:val="32"/>
          <w:szCs w:val="32"/>
          <w:lang w:val="en-US" w:eastAsia="zh-CN"/>
        </w:rPr>
        <w:t>归口部门：</w:t>
      </w:r>
      <w:r>
        <w:rPr>
          <w:rFonts w:hint="default" w:ascii="Times New Roman" w:hAnsi="Times New Roman" w:eastAsia="方正仿宋_GBK" w:cs="Times New Roman"/>
          <w:b w:val="0"/>
          <w:bCs w:val="0"/>
          <w:color w:val="auto"/>
          <w:sz w:val="32"/>
          <w:szCs w:val="32"/>
          <w:u w:val="single"/>
          <w:lang w:val="en-US" w:eastAsia="zh-CN"/>
        </w:rPr>
        <w:t xml:space="preserve"> </w:t>
      </w:r>
      <w:r>
        <w:rPr>
          <w:rFonts w:hint="default" w:ascii="Times New Roman" w:hAnsi="Times New Roman" w:cs="Times New Roman"/>
          <w:b w:val="0"/>
          <w:bCs w:val="0"/>
          <w:color w:val="auto"/>
          <w:sz w:val="32"/>
          <w:szCs w:val="32"/>
          <w:u w:val="single"/>
          <w:lang w:val="en-US" w:eastAsia="zh-CN"/>
        </w:rPr>
        <w:t>设备科</w:t>
      </w:r>
      <w:r>
        <w:rPr>
          <w:rFonts w:hint="default" w:ascii="Times New Roman" w:hAnsi="Times New Roman" w:eastAsia="方正仿宋_GBK" w:cs="Times New Roman"/>
          <w:b w:val="0"/>
          <w:bCs w:val="0"/>
          <w:color w:val="auto"/>
          <w:sz w:val="32"/>
          <w:szCs w:val="32"/>
          <w:u w:val="single"/>
          <w:lang w:val="en-US" w:eastAsia="zh-CN"/>
        </w:rPr>
        <w:t xml:space="preserve">         </w:t>
      </w:r>
      <w:r>
        <w:rPr>
          <w:rFonts w:hint="default" w:ascii="Times New Roman" w:hAnsi="Times New Roman" w:cs="Times New Roman"/>
          <w:b w:val="0"/>
          <w:bCs w:val="0"/>
          <w:color w:val="auto"/>
          <w:sz w:val="32"/>
          <w:szCs w:val="32"/>
          <w:u w:val="single"/>
          <w:lang w:val="en-US" w:eastAsia="zh-CN"/>
        </w:rPr>
        <w:t xml:space="preserve">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rPr>
        <w:t>实施部门：</w:t>
      </w:r>
      <w:r>
        <w:rPr>
          <w:rFonts w:hint="default" w:ascii="Times New Roman" w:hAnsi="Times New Roman" w:eastAsia="方正仿宋_GBK" w:cs="Times New Roman"/>
          <w:b w:val="0"/>
          <w:bCs w:val="0"/>
          <w:color w:val="auto"/>
          <w:sz w:val="32"/>
          <w:szCs w:val="32"/>
          <w:u w:val="single" w:color="auto"/>
          <w:lang w:val="en-US" w:eastAsia="zh-CN"/>
        </w:rPr>
        <w:t xml:space="preserve">招标采购办公室   </w:t>
      </w:r>
      <w:r>
        <w:rPr>
          <w:rFonts w:hint="default" w:ascii="Times New Roman" w:hAnsi="Times New Roman" w:cs="Times New Roman"/>
          <w:b w:val="0"/>
          <w:bCs w:val="0"/>
          <w:color w:val="auto"/>
          <w:sz w:val="32"/>
          <w:szCs w:val="32"/>
          <w:u w:val="single" w:color="auto"/>
          <w:lang w:val="en-US" w:eastAsia="zh-CN"/>
        </w:rPr>
        <w:t xml:space="preserve">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u w:val="single"/>
          <w:lang w:val="en-US" w:eastAsia="zh-CN"/>
        </w:rPr>
      </w:pPr>
      <w:r>
        <w:rPr>
          <w:rFonts w:hint="default" w:ascii="Times New Roman" w:hAnsi="Times New Roman" w:eastAsia="方正仿宋_GBK" w:cs="Times New Roman"/>
          <w:b w:val="0"/>
          <w:bCs w:val="0"/>
          <w:color w:val="auto"/>
          <w:sz w:val="32"/>
          <w:szCs w:val="32"/>
        </w:rPr>
        <w:t>地址：</w:t>
      </w:r>
      <w:r>
        <w:rPr>
          <w:rFonts w:hint="default" w:ascii="Times New Roman" w:hAnsi="Times New Roman" w:eastAsia="方正仿宋_GBK" w:cs="Times New Roman"/>
          <w:b w:val="0"/>
          <w:bCs w:val="0"/>
          <w:color w:val="auto"/>
          <w:sz w:val="32"/>
          <w:szCs w:val="32"/>
          <w:u w:val="single"/>
          <w:lang w:val="en-US" w:eastAsia="zh-CN"/>
        </w:rPr>
        <w:t>大理市满江街道红山路与太和路交汇处</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方正仿宋_GBK" w:cs="Times New Roman"/>
          <w:b w:val="0"/>
          <w:bCs w:val="0"/>
          <w:color w:val="auto"/>
          <w:sz w:val="32"/>
          <w:szCs w:val="32"/>
          <w:u w:val="single" w:color="auto"/>
          <w:lang w:val="en-US" w:eastAsia="zh-CN"/>
        </w:rPr>
      </w:pPr>
      <w:r>
        <w:rPr>
          <w:rFonts w:hint="default" w:ascii="Times New Roman" w:hAnsi="Times New Roman" w:eastAsia="方正仿宋_GBK" w:cs="Times New Roman"/>
          <w:b w:val="0"/>
          <w:bCs w:val="0"/>
          <w:color w:val="auto"/>
          <w:sz w:val="32"/>
          <w:szCs w:val="32"/>
        </w:rPr>
        <w:t xml:space="preserve">时间： </w:t>
      </w:r>
      <w:r>
        <w:rPr>
          <w:rFonts w:hint="default" w:ascii="Times New Roman" w:hAnsi="Times New Roman" w:eastAsia="方正仿宋_GBK" w:cs="Times New Roman"/>
          <w:b w:val="0"/>
          <w:bCs w:val="0"/>
          <w:color w:val="auto"/>
          <w:sz w:val="32"/>
          <w:szCs w:val="32"/>
          <w:u w:val="single" w:color="auto"/>
        </w:rPr>
        <w:t xml:space="preserve"> 202</w:t>
      </w:r>
      <w:r>
        <w:rPr>
          <w:rFonts w:hint="default" w:ascii="Times New Roman" w:hAnsi="Times New Roman" w:cs="Times New Roman"/>
          <w:b w:val="0"/>
          <w:bCs w:val="0"/>
          <w:color w:val="auto"/>
          <w:sz w:val="32"/>
          <w:szCs w:val="32"/>
          <w:u w:val="single" w:color="auto"/>
          <w:lang w:val="en-US" w:eastAsia="zh-CN"/>
        </w:rPr>
        <w:t>3</w:t>
      </w:r>
      <w:r>
        <w:rPr>
          <w:rFonts w:hint="default" w:ascii="Times New Roman" w:hAnsi="Times New Roman" w:eastAsia="方正仿宋_GBK" w:cs="Times New Roman"/>
          <w:b w:val="0"/>
          <w:bCs w:val="0"/>
          <w:color w:val="auto"/>
          <w:sz w:val="32"/>
          <w:szCs w:val="32"/>
          <w:u w:val="single" w:color="auto"/>
        </w:rPr>
        <w:t xml:space="preserve"> 年</w:t>
      </w:r>
      <w:r>
        <w:rPr>
          <w:rFonts w:hint="eastAsia" w:ascii="Times New Roman" w:hAnsi="Times New Roman" w:cs="Times New Roman"/>
          <w:b w:val="0"/>
          <w:bCs w:val="0"/>
          <w:color w:val="auto"/>
          <w:sz w:val="32"/>
          <w:szCs w:val="32"/>
          <w:u w:val="single" w:color="auto"/>
          <w:lang w:val="en-US" w:eastAsia="zh-CN"/>
        </w:rPr>
        <w:t>2</w:t>
      </w:r>
      <w:r>
        <w:rPr>
          <w:rFonts w:hint="default" w:ascii="Times New Roman" w:hAnsi="Times New Roman" w:eastAsia="方正仿宋_GBK" w:cs="Times New Roman"/>
          <w:b w:val="0"/>
          <w:bCs w:val="0"/>
          <w:color w:val="auto"/>
          <w:sz w:val="32"/>
          <w:szCs w:val="32"/>
          <w:u w:val="single" w:color="auto"/>
        </w:rPr>
        <w:t xml:space="preserve">月 </w:t>
      </w:r>
      <w:r>
        <w:rPr>
          <w:rFonts w:hint="default" w:ascii="Times New Roman" w:hAnsi="Times New Roman" w:cs="Times New Roman"/>
          <w:b w:val="0"/>
          <w:bCs w:val="0"/>
          <w:color w:val="auto"/>
          <w:sz w:val="32"/>
          <w:szCs w:val="32"/>
          <w:u w:val="single" w:color="auto"/>
          <w:lang w:val="en-US" w:eastAsia="zh-CN"/>
        </w:rPr>
        <w:t xml:space="preserve">                   </w:t>
      </w: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keepNext w:val="0"/>
        <w:keepLines w:val="0"/>
        <w:pageBreakBefore w:val="0"/>
        <w:kinsoku/>
        <w:wordWrap/>
        <w:overflowPunct/>
        <w:topLinePunct w:val="0"/>
        <w:autoSpaceDE/>
        <w:autoSpaceDN/>
        <w:bidi w:val="0"/>
        <w:spacing w:line="460" w:lineRule="exact"/>
        <w:textAlignment w:val="auto"/>
        <w:rPr>
          <w:rFonts w:hint="default" w:ascii="Times New Roman" w:hAnsi="Times New Roman" w:eastAsia="仿宋" w:cs="Times New Roman"/>
          <w:b/>
          <w:bCs/>
          <w:color w:val="auto"/>
          <w:sz w:val="28"/>
          <w:szCs w:val="28"/>
          <w:u w:val="single" w:color="auto"/>
        </w:rPr>
      </w:pPr>
    </w:p>
    <w:p>
      <w:pPr>
        <w:pStyle w:val="2"/>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sdt>
      <w:sdtPr>
        <w:rPr>
          <w:rFonts w:hint="default" w:ascii="Times New Roman" w:hAnsi="Times New Roman" w:eastAsia="宋体" w:cs="Times New Roman"/>
          <w:kern w:val="2"/>
          <w:sz w:val="21"/>
          <w:szCs w:val="24"/>
          <w:lang w:val="en-US" w:eastAsia="zh-CN" w:bidi="ar-SA"/>
        </w:rPr>
        <w:id w:val="147471180"/>
        <w:docPartObj>
          <w:docPartGallery w:val="Table of Contents"/>
          <w:docPartUnique/>
        </w:docPartObj>
      </w:sdtPr>
      <w:sdtEndPr>
        <w:rPr>
          <w:rFonts w:hint="default" w:ascii="Times New Roman" w:hAnsi="Times New Roman" w:cs="Times New Roman" w:eastAsiaTheme="minorEastAsia"/>
          <w:kern w:val="2"/>
          <w:sz w:val="20"/>
          <w:szCs w:val="20"/>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b/>
              <w:bCs/>
              <w:sz w:val="32"/>
              <w:szCs w:val="32"/>
            </w:rPr>
          </w:pPr>
          <w:bookmarkStart w:id="0" w:name="_Toc28505_WPSOffice_Type2"/>
          <w:r>
            <w:rPr>
              <w:rFonts w:hint="default" w:ascii="Times New Roman" w:hAnsi="Times New Roman" w:eastAsia="宋体" w:cs="Times New Roman"/>
              <w:b/>
              <w:bCs/>
              <w:sz w:val="32"/>
              <w:szCs w:val="32"/>
            </w:rPr>
            <w:t>目录</w:t>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_Toc17319_WPSOffice_Level1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5e39cf3d-d77b-4556-8977-a0a95f8f9f8e}"/>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黑体_GBK" w:cs="Times New Roman"/>
                  <w:b/>
                  <w:bCs/>
                </w:rPr>
                <w:t>第一章 询 价 公 告</w:t>
              </w:r>
            </w:sdtContent>
          </w:sdt>
          <w:r>
            <w:rPr>
              <w:rFonts w:hint="default" w:ascii="Times New Roman" w:hAnsi="Times New Roman" w:cs="Times New Roman"/>
              <w:b/>
              <w:bCs/>
            </w:rPr>
            <w:tab/>
          </w:r>
          <w:bookmarkStart w:id="1" w:name="_Toc17319_WPSOffice_Level1Page"/>
          <w:r>
            <w:rPr>
              <w:rFonts w:hint="default" w:ascii="Times New Roman" w:hAnsi="Times New Roman" w:cs="Times New Roman"/>
              <w:b/>
              <w:bCs/>
            </w:rPr>
            <w:t>4</w:t>
          </w:r>
          <w:bookmarkEnd w:id="1"/>
          <w:r>
            <w:rPr>
              <w:rFonts w:hint="default" w:ascii="Times New Roman" w:hAnsi="Times New Roman" w:cs="Times New Roman"/>
              <w:b/>
              <w:bCs/>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_Toc28505_WPSOffice_Level2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4f9a74f9-a91f-4563-b23d-34b79ec09f7b}"/>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一、项目基本情况</w:t>
              </w:r>
            </w:sdtContent>
          </w:sdt>
          <w:r>
            <w:rPr>
              <w:rFonts w:hint="default" w:ascii="Times New Roman" w:hAnsi="Times New Roman" w:cs="Times New Roman"/>
            </w:rPr>
            <w:tab/>
          </w:r>
          <w:bookmarkStart w:id="2" w:name="_Toc28505_WPSOffice_Level2Page"/>
          <w:r>
            <w:rPr>
              <w:rFonts w:hint="default" w:ascii="Times New Roman" w:hAnsi="Times New Roman" w:cs="Times New Roman"/>
            </w:rPr>
            <w:t>5</w:t>
          </w:r>
          <w:bookmarkEnd w:id="2"/>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_Toc4519_WPSOffice_Level2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46865f2a-2ae5-48e5-a20a-c59ae7f9fc70}"/>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二、申请人的资格要求</w:t>
              </w:r>
            </w:sdtContent>
          </w:sdt>
          <w:r>
            <w:rPr>
              <w:rFonts w:hint="default" w:ascii="Times New Roman" w:hAnsi="Times New Roman" w:cs="Times New Roman"/>
            </w:rPr>
            <w:tab/>
          </w:r>
          <w:bookmarkStart w:id="3" w:name="_Toc4519_WPSOffice_Level2Page"/>
          <w:r>
            <w:rPr>
              <w:rFonts w:hint="default" w:ascii="Times New Roman" w:hAnsi="Times New Roman" w:cs="Times New Roman"/>
            </w:rPr>
            <w:t>5</w:t>
          </w:r>
          <w:bookmarkEnd w:id="3"/>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_Toc26159_WPSOffice_Level2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85480938-1b1b-4431-973a-0371b4bd27e9}"/>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三、 采购文件获取</w:t>
              </w:r>
            </w:sdtContent>
          </w:sdt>
          <w:r>
            <w:rPr>
              <w:rFonts w:hint="default" w:ascii="Times New Roman" w:hAnsi="Times New Roman" w:cs="Times New Roman"/>
            </w:rPr>
            <w:tab/>
          </w:r>
          <w:bookmarkStart w:id="4" w:name="_Toc26159_WPSOffice_Level2Page"/>
          <w:r>
            <w:rPr>
              <w:rFonts w:hint="default" w:ascii="Times New Roman" w:hAnsi="Times New Roman" w:cs="Times New Roman"/>
            </w:rPr>
            <w:t>7</w:t>
          </w:r>
          <w:bookmarkEnd w:id="4"/>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_Toc29621_WPSOffice_Level2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b64e6cf5-7eb1-406e-aa65-87a28ae1fdd4}"/>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四、报名时间、方式、结果及注意事项</w:t>
              </w:r>
            </w:sdtContent>
          </w:sdt>
          <w:r>
            <w:rPr>
              <w:rFonts w:hint="default" w:ascii="Times New Roman" w:hAnsi="Times New Roman" w:cs="Times New Roman"/>
            </w:rPr>
            <w:tab/>
          </w:r>
          <w:bookmarkStart w:id="5" w:name="_Toc29621_WPSOffice_Level2Page"/>
          <w:r>
            <w:rPr>
              <w:rFonts w:hint="default" w:ascii="Times New Roman" w:hAnsi="Times New Roman" w:cs="Times New Roman"/>
            </w:rPr>
            <w:t>7</w:t>
          </w:r>
          <w:bookmarkEnd w:id="5"/>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_Toc12664_WPSOffice_Level2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bb2fcab6-f824-4622-8128-5b22be7820d2}"/>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五、提交询价响应文件截止时间、开标时间和地点</w:t>
              </w:r>
            </w:sdtContent>
          </w:sdt>
          <w:r>
            <w:rPr>
              <w:rFonts w:hint="default" w:ascii="Times New Roman" w:hAnsi="Times New Roman" w:cs="Times New Roman"/>
            </w:rPr>
            <w:tab/>
          </w:r>
          <w:bookmarkStart w:id="6" w:name="_Toc12664_WPSOffice_Level2Page"/>
          <w:r>
            <w:rPr>
              <w:rFonts w:hint="default" w:ascii="Times New Roman" w:hAnsi="Times New Roman" w:cs="Times New Roman"/>
            </w:rPr>
            <w:t>7</w:t>
          </w:r>
          <w:bookmarkEnd w:id="6"/>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_Toc28191_WPSOffice_Level2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a2a1e563-b125-4816-a1d6-e0dde6464bd4}"/>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六、采购信息发布媒介</w:t>
              </w:r>
            </w:sdtContent>
          </w:sdt>
          <w:r>
            <w:rPr>
              <w:rFonts w:hint="default" w:ascii="Times New Roman" w:hAnsi="Times New Roman" w:cs="Times New Roman"/>
            </w:rPr>
            <w:tab/>
          </w:r>
          <w:bookmarkStart w:id="7" w:name="_Toc28191_WPSOffice_Level2Page"/>
          <w:r>
            <w:rPr>
              <w:rFonts w:hint="default" w:ascii="Times New Roman" w:hAnsi="Times New Roman" w:cs="Times New Roman"/>
            </w:rPr>
            <w:t>8</w:t>
          </w:r>
          <w:bookmarkEnd w:id="7"/>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_Toc7050_WPSOffice_Level2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cfa54148-3b3b-46a3-a429-8d6cf4748e7e}"/>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七、公告期限</w:t>
              </w:r>
            </w:sdtContent>
          </w:sdt>
          <w:r>
            <w:rPr>
              <w:rFonts w:hint="default" w:ascii="Times New Roman" w:hAnsi="Times New Roman" w:cs="Times New Roman"/>
            </w:rPr>
            <w:tab/>
          </w:r>
          <w:bookmarkStart w:id="8" w:name="_Toc7050_WPSOffice_Level2Page"/>
          <w:r>
            <w:rPr>
              <w:rFonts w:hint="default" w:ascii="Times New Roman" w:hAnsi="Times New Roman" w:cs="Times New Roman"/>
            </w:rPr>
            <w:t>8</w:t>
          </w:r>
          <w:bookmarkEnd w:id="8"/>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_Toc22932_WPSOffice_Level2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883efbdb-a5e4-46d9-8e35-831f2d4a468f}"/>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八、收费标准</w:t>
              </w:r>
            </w:sdtContent>
          </w:sdt>
          <w:r>
            <w:rPr>
              <w:rFonts w:hint="default" w:ascii="Times New Roman" w:hAnsi="Times New Roman" w:cs="Times New Roman"/>
            </w:rPr>
            <w:tab/>
          </w:r>
          <w:bookmarkStart w:id="9" w:name="_Toc22932_WPSOffice_Level2Page"/>
          <w:r>
            <w:rPr>
              <w:rFonts w:hint="default" w:ascii="Times New Roman" w:hAnsi="Times New Roman" w:cs="Times New Roman"/>
            </w:rPr>
            <w:t>8</w:t>
          </w:r>
          <w:bookmarkEnd w:id="9"/>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_Toc15171_WPSOffice_Level2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61aebdcd-0c12-465e-ab98-d8f45567a35f}"/>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九、 其他补充事宜</w:t>
              </w:r>
            </w:sdtContent>
          </w:sdt>
          <w:r>
            <w:rPr>
              <w:rFonts w:hint="default" w:ascii="Times New Roman" w:hAnsi="Times New Roman" w:cs="Times New Roman"/>
            </w:rPr>
            <w:tab/>
          </w:r>
          <w:bookmarkStart w:id="10" w:name="_Toc15171_WPSOffice_Level2Page"/>
          <w:r>
            <w:rPr>
              <w:rFonts w:hint="default" w:ascii="Times New Roman" w:hAnsi="Times New Roman" w:cs="Times New Roman"/>
            </w:rPr>
            <w:t>8</w:t>
          </w:r>
          <w:bookmarkEnd w:id="10"/>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_Toc14017_WPSOffice_Level2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76611699-efeb-48fa-bf08-38ec5f6cc32b}"/>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十、对本次采购提出询问请按以下方式联系</w:t>
              </w:r>
            </w:sdtContent>
          </w:sdt>
          <w:r>
            <w:rPr>
              <w:rFonts w:hint="default" w:ascii="Times New Roman" w:hAnsi="Times New Roman" w:cs="Times New Roman"/>
            </w:rPr>
            <w:tab/>
          </w:r>
          <w:bookmarkStart w:id="11" w:name="_Toc14017_WPSOffice_Level2Page"/>
          <w:r>
            <w:rPr>
              <w:rFonts w:hint="default" w:ascii="Times New Roman" w:hAnsi="Times New Roman" w:cs="Times New Roman"/>
            </w:rPr>
            <w:t>8</w:t>
          </w:r>
          <w:bookmarkEnd w:id="11"/>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_Toc18134_WPSOffice_Level2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0de38000-d978-451a-8c49-803f973c0de2}"/>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十一、监督机构信息</w:t>
              </w:r>
            </w:sdtContent>
          </w:sdt>
          <w:r>
            <w:rPr>
              <w:rFonts w:hint="default" w:ascii="Times New Roman" w:hAnsi="Times New Roman" w:cs="Times New Roman"/>
            </w:rPr>
            <w:tab/>
          </w:r>
          <w:bookmarkStart w:id="12" w:name="_Toc18134_WPSOffice_Level2Page"/>
          <w:r>
            <w:rPr>
              <w:rFonts w:hint="default" w:ascii="Times New Roman" w:hAnsi="Times New Roman" w:cs="Times New Roman"/>
            </w:rPr>
            <w:t>8</w:t>
          </w:r>
          <w:bookmarkEnd w:id="12"/>
          <w:r>
            <w:rPr>
              <w:rFonts w:hint="default" w:ascii="Times New Roman" w:hAnsi="Times New Roman" w:cs="Times New Roman"/>
            </w:rPr>
            <w:fldChar w:fldCharType="end"/>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_Toc28505_WPSOffice_Level1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013c6aae-1598-48f2-86ef-f1123fa2982d}"/>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黑体_GBK" w:cs="Times New Roman"/>
                  <w:b/>
                  <w:bCs/>
                </w:rPr>
                <w:t>第二章 供 应 商 须 知</w:t>
              </w:r>
            </w:sdtContent>
          </w:sdt>
          <w:r>
            <w:rPr>
              <w:rFonts w:hint="default" w:ascii="Times New Roman" w:hAnsi="Times New Roman" w:cs="Times New Roman"/>
              <w:b/>
              <w:bCs/>
            </w:rPr>
            <w:tab/>
          </w:r>
          <w:bookmarkStart w:id="13" w:name="_Toc28505_WPSOffice_Level1Page"/>
          <w:r>
            <w:rPr>
              <w:rFonts w:hint="default" w:ascii="Times New Roman" w:hAnsi="Times New Roman" w:cs="Times New Roman"/>
              <w:b/>
              <w:bCs/>
            </w:rPr>
            <w:t>9</w:t>
          </w:r>
          <w:bookmarkEnd w:id="13"/>
          <w:r>
            <w:rPr>
              <w:rFonts w:hint="default" w:ascii="Times New Roman" w:hAnsi="Times New Roman" w:cs="Times New Roman"/>
              <w:b/>
              <w:bCs/>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_Toc8797_WPSOffice_Level2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e1f9dff2-c4c9-42fc-9dd3-3f51f3aa6f27}"/>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一、总  则</w:t>
              </w:r>
            </w:sdtContent>
          </w:sdt>
          <w:r>
            <w:rPr>
              <w:rFonts w:hint="default" w:ascii="Times New Roman" w:hAnsi="Times New Roman" w:cs="Times New Roman"/>
            </w:rPr>
            <w:tab/>
          </w:r>
          <w:bookmarkStart w:id="14" w:name="_Toc8797_WPSOffice_Level2Page"/>
          <w:r>
            <w:rPr>
              <w:rFonts w:hint="default" w:ascii="Times New Roman" w:hAnsi="Times New Roman" w:cs="Times New Roman"/>
            </w:rPr>
            <w:t>12</w:t>
          </w:r>
          <w:bookmarkEnd w:id="14"/>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_Toc29223_WPSOffice_Level2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d933692a-38e0-413b-9c30-5b59a11f725e}"/>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二、询价采购文件</w:t>
              </w:r>
            </w:sdtContent>
          </w:sdt>
          <w:r>
            <w:rPr>
              <w:rFonts w:hint="default" w:ascii="Times New Roman" w:hAnsi="Times New Roman" w:cs="Times New Roman"/>
            </w:rPr>
            <w:tab/>
          </w:r>
          <w:bookmarkStart w:id="15" w:name="_Toc29223_WPSOffice_Level2Page"/>
          <w:r>
            <w:rPr>
              <w:rFonts w:hint="default" w:ascii="Times New Roman" w:hAnsi="Times New Roman" w:cs="Times New Roman"/>
            </w:rPr>
            <w:t>15</w:t>
          </w:r>
          <w:bookmarkEnd w:id="15"/>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_Toc2714_WPSOffice_Level2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acf7b6c9-b96f-48a2-8aa1-95745b28359d}"/>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三、询价响应文件</w:t>
              </w:r>
            </w:sdtContent>
          </w:sdt>
          <w:r>
            <w:rPr>
              <w:rFonts w:hint="default" w:ascii="Times New Roman" w:hAnsi="Times New Roman" w:cs="Times New Roman"/>
            </w:rPr>
            <w:tab/>
          </w:r>
          <w:bookmarkStart w:id="16" w:name="_Toc2714_WPSOffice_Level2Page"/>
          <w:r>
            <w:rPr>
              <w:rFonts w:hint="default" w:ascii="Times New Roman" w:hAnsi="Times New Roman" w:cs="Times New Roman"/>
            </w:rPr>
            <w:t>16</w:t>
          </w:r>
          <w:bookmarkEnd w:id="16"/>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_Toc23801_WPSOffice_Level2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ea65ea83-4469-434e-8d40-4153d77e132a}"/>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四、询价响应文件的提交</w:t>
              </w:r>
            </w:sdtContent>
          </w:sdt>
          <w:r>
            <w:rPr>
              <w:rFonts w:hint="default" w:ascii="Times New Roman" w:hAnsi="Times New Roman" w:cs="Times New Roman"/>
            </w:rPr>
            <w:tab/>
          </w:r>
          <w:bookmarkStart w:id="17" w:name="_Toc23801_WPSOffice_Level2Page"/>
          <w:r>
            <w:rPr>
              <w:rFonts w:hint="default" w:ascii="Times New Roman" w:hAnsi="Times New Roman" w:cs="Times New Roman"/>
            </w:rPr>
            <w:t>18</w:t>
          </w:r>
          <w:bookmarkEnd w:id="17"/>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_Toc14630_WPSOffice_Level2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85affe69-dbbd-4cc1-930c-543aa0b22352}"/>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五、开标与评标</w:t>
              </w:r>
            </w:sdtContent>
          </w:sdt>
          <w:r>
            <w:rPr>
              <w:rFonts w:hint="default" w:ascii="Times New Roman" w:hAnsi="Times New Roman" w:cs="Times New Roman"/>
            </w:rPr>
            <w:tab/>
          </w:r>
          <w:bookmarkStart w:id="18" w:name="_Toc14630_WPSOffice_Level2Page"/>
          <w:r>
            <w:rPr>
              <w:rFonts w:hint="default" w:ascii="Times New Roman" w:hAnsi="Times New Roman" w:cs="Times New Roman"/>
            </w:rPr>
            <w:t>18</w:t>
          </w:r>
          <w:bookmarkEnd w:id="18"/>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_Toc30574_WPSOffice_Level2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655d6587-801a-4511-b46c-9b6c188d67c1}"/>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六、成交结果</w:t>
              </w:r>
            </w:sdtContent>
          </w:sdt>
          <w:r>
            <w:rPr>
              <w:rFonts w:hint="default" w:ascii="Times New Roman" w:hAnsi="Times New Roman" w:cs="Times New Roman"/>
            </w:rPr>
            <w:tab/>
          </w:r>
          <w:bookmarkStart w:id="19" w:name="_Toc30574_WPSOffice_Level2Page"/>
          <w:r>
            <w:rPr>
              <w:rFonts w:hint="default" w:ascii="Times New Roman" w:hAnsi="Times New Roman" w:cs="Times New Roman"/>
            </w:rPr>
            <w:t>21</w:t>
          </w:r>
          <w:bookmarkEnd w:id="19"/>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_Toc7708_WPSOffice_Level2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92cbe81f-2e2b-4406-932f-9158b37d45f5}"/>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七、其他事项</w:t>
              </w:r>
            </w:sdtContent>
          </w:sdt>
          <w:r>
            <w:rPr>
              <w:rFonts w:hint="default" w:ascii="Times New Roman" w:hAnsi="Times New Roman" w:cs="Times New Roman"/>
            </w:rPr>
            <w:tab/>
          </w:r>
          <w:bookmarkStart w:id="20" w:name="_Toc7708_WPSOffice_Level2Page"/>
          <w:r>
            <w:rPr>
              <w:rFonts w:hint="default" w:ascii="Times New Roman" w:hAnsi="Times New Roman" w:cs="Times New Roman"/>
            </w:rPr>
            <w:t>22</w:t>
          </w:r>
          <w:bookmarkEnd w:id="20"/>
          <w:r>
            <w:rPr>
              <w:rFonts w:hint="default" w:ascii="Times New Roman" w:hAnsi="Times New Roman" w:cs="Times New Roman"/>
            </w:rPr>
            <w:fldChar w:fldCharType="end"/>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_Toc4519_WPSOffice_Level1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1c1dfd75-50ed-4c30-b239-6b843a2350e2}"/>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黑体_GBK" w:cs="Times New Roman"/>
                  <w:b/>
                  <w:bCs/>
                </w:rPr>
                <w:t>第三章 合 同 书 样 式 及 主 要 条 款</w:t>
              </w:r>
            </w:sdtContent>
          </w:sdt>
          <w:r>
            <w:rPr>
              <w:rFonts w:hint="default" w:ascii="Times New Roman" w:hAnsi="Times New Roman" w:cs="Times New Roman"/>
              <w:b/>
              <w:bCs/>
            </w:rPr>
            <w:tab/>
          </w:r>
          <w:bookmarkStart w:id="21" w:name="_Toc4519_WPSOffice_Level1Page"/>
          <w:r>
            <w:rPr>
              <w:rFonts w:hint="default" w:ascii="Times New Roman" w:hAnsi="Times New Roman" w:cs="Times New Roman"/>
              <w:b/>
              <w:bCs/>
            </w:rPr>
            <w:t>22</w:t>
          </w:r>
          <w:bookmarkEnd w:id="21"/>
          <w:r>
            <w:rPr>
              <w:rFonts w:hint="default" w:ascii="Times New Roman" w:hAnsi="Times New Roman" w:cs="Times New Roman"/>
              <w:b/>
              <w:bCs/>
            </w:rPr>
            <w:fldChar w:fldCharType="end"/>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_Toc26159_WPSOffice_Level1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016cdc94-df81-4227-b61b-ea5aa69d58bf}"/>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黑体_GBK" w:cs="Times New Roman"/>
                  <w:b/>
                  <w:bCs/>
                </w:rPr>
                <w:t>第四章 询 价 响 应 文 件 格 式</w:t>
              </w:r>
            </w:sdtContent>
          </w:sdt>
          <w:r>
            <w:rPr>
              <w:rFonts w:hint="default" w:ascii="Times New Roman" w:hAnsi="Times New Roman" w:cs="Times New Roman"/>
              <w:b/>
              <w:bCs/>
            </w:rPr>
            <w:tab/>
          </w:r>
          <w:bookmarkStart w:id="22" w:name="_Toc26159_WPSOffice_Level1Page"/>
          <w:r>
            <w:rPr>
              <w:rFonts w:hint="default" w:ascii="Times New Roman" w:hAnsi="Times New Roman" w:cs="Times New Roman"/>
              <w:b/>
              <w:bCs/>
            </w:rPr>
            <w:t>30</w:t>
          </w:r>
          <w:bookmarkEnd w:id="22"/>
          <w:r>
            <w:rPr>
              <w:rFonts w:hint="default" w:ascii="Times New Roman" w:hAnsi="Times New Roman" w:cs="Times New Roman"/>
              <w:b/>
              <w:bCs/>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_Toc10414_WPSOffice_Level2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e2126552-949f-4a8e-9b95-fe93b77897de}"/>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格式1：开标一览表</w:t>
              </w:r>
            </w:sdtContent>
          </w:sdt>
          <w:r>
            <w:rPr>
              <w:rFonts w:hint="default" w:ascii="Times New Roman" w:hAnsi="Times New Roman" w:cs="Times New Roman"/>
            </w:rPr>
            <w:tab/>
          </w:r>
          <w:bookmarkStart w:id="23" w:name="_Toc10414_WPSOffice_Level2Page"/>
          <w:r>
            <w:rPr>
              <w:rFonts w:hint="default" w:ascii="Times New Roman" w:hAnsi="Times New Roman" w:cs="Times New Roman"/>
            </w:rPr>
            <w:t>32</w:t>
          </w:r>
          <w:bookmarkEnd w:id="23"/>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_Toc5310_WPSOffice_Level2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b2353e0e-88f4-4dd8-9df2-86c507a32680}"/>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格式2：试剂耗材投标清单</w:t>
              </w:r>
            </w:sdtContent>
          </w:sdt>
          <w:r>
            <w:rPr>
              <w:rFonts w:hint="default" w:ascii="Times New Roman" w:hAnsi="Times New Roman" w:cs="Times New Roman"/>
            </w:rPr>
            <w:tab/>
          </w:r>
          <w:bookmarkStart w:id="24" w:name="_Toc5310_WPSOffice_Level2Page"/>
          <w:r>
            <w:rPr>
              <w:rFonts w:hint="default" w:ascii="Times New Roman" w:hAnsi="Times New Roman" w:cs="Times New Roman"/>
            </w:rPr>
            <w:t>34</w:t>
          </w:r>
          <w:bookmarkEnd w:id="24"/>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_Toc31545_WPSOffice_Level2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157a644b-e025-4847-b2ee-8976840b2ea8}"/>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格式3：投 标 函</w:t>
              </w:r>
            </w:sdtContent>
          </w:sdt>
          <w:r>
            <w:rPr>
              <w:rFonts w:hint="default" w:ascii="Times New Roman" w:hAnsi="Times New Roman" w:cs="Times New Roman"/>
            </w:rPr>
            <w:tab/>
          </w:r>
          <w:bookmarkStart w:id="25" w:name="_Toc31545_WPSOffice_Level2Page"/>
          <w:r>
            <w:rPr>
              <w:rFonts w:hint="default" w:ascii="Times New Roman" w:hAnsi="Times New Roman" w:cs="Times New Roman"/>
            </w:rPr>
            <w:t>36</w:t>
          </w:r>
          <w:bookmarkEnd w:id="25"/>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_Toc5881_WPSOffice_Level2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16a1f71c-a054-4942-88d7-8000040dc4b6}"/>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格式4：法定代表人身份证明书</w:t>
              </w:r>
            </w:sdtContent>
          </w:sdt>
          <w:r>
            <w:rPr>
              <w:rFonts w:hint="default" w:ascii="Times New Roman" w:hAnsi="Times New Roman" w:cs="Times New Roman"/>
            </w:rPr>
            <w:tab/>
          </w:r>
          <w:bookmarkStart w:id="26" w:name="_Toc5881_WPSOffice_Level2Page"/>
          <w:r>
            <w:rPr>
              <w:rFonts w:hint="default" w:ascii="Times New Roman" w:hAnsi="Times New Roman" w:cs="Times New Roman"/>
            </w:rPr>
            <w:t>38</w:t>
          </w:r>
          <w:bookmarkEnd w:id="26"/>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_Toc10386_WPSOffice_Level2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97e97e42-536a-480d-baad-16d972fec488}"/>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格式5：法定代表人授权委托书</w:t>
              </w:r>
            </w:sdtContent>
          </w:sdt>
          <w:r>
            <w:rPr>
              <w:rFonts w:hint="default" w:ascii="Times New Roman" w:hAnsi="Times New Roman" w:cs="Times New Roman"/>
            </w:rPr>
            <w:tab/>
          </w:r>
          <w:bookmarkStart w:id="27" w:name="_Toc10386_WPSOffice_Level2Page"/>
          <w:r>
            <w:rPr>
              <w:rFonts w:hint="default" w:ascii="Times New Roman" w:hAnsi="Times New Roman" w:cs="Times New Roman"/>
            </w:rPr>
            <w:t>39</w:t>
          </w:r>
          <w:bookmarkEnd w:id="27"/>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_Toc3562_WPSOffice_Level2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3f53448c-6c52-44c0-ba39-5839a1fb2c3f}"/>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格式6：合同履约承诺书</w:t>
              </w:r>
            </w:sdtContent>
          </w:sdt>
          <w:r>
            <w:rPr>
              <w:rFonts w:hint="default" w:ascii="Times New Roman" w:hAnsi="Times New Roman" w:cs="Times New Roman"/>
            </w:rPr>
            <w:tab/>
          </w:r>
          <w:bookmarkStart w:id="28" w:name="_Toc3562_WPSOffice_Level2Page"/>
          <w:r>
            <w:rPr>
              <w:rFonts w:hint="default" w:ascii="Times New Roman" w:hAnsi="Times New Roman" w:cs="Times New Roman"/>
            </w:rPr>
            <w:t>40</w:t>
          </w:r>
          <w:bookmarkEnd w:id="28"/>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_Toc30063_WPSOffice_Level2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9bce25d2-11d3-4640-914f-d06985162f00}"/>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格式7：试剂耗材供货质量保证措施承诺书</w:t>
              </w:r>
            </w:sdtContent>
          </w:sdt>
          <w:r>
            <w:rPr>
              <w:rFonts w:hint="default" w:ascii="Times New Roman" w:hAnsi="Times New Roman" w:cs="Times New Roman"/>
            </w:rPr>
            <w:tab/>
          </w:r>
          <w:bookmarkStart w:id="29" w:name="_Toc30063_WPSOffice_Level2Page"/>
          <w:r>
            <w:rPr>
              <w:rFonts w:hint="default" w:ascii="Times New Roman" w:hAnsi="Times New Roman" w:cs="Times New Roman"/>
            </w:rPr>
            <w:t>41</w:t>
          </w:r>
          <w:bookmarkEnd w:id="29"/>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_Toc1637_WPSOffice_Level2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68840fb8-8f6a-4948-9d2d-8d0d9ff5ec84}"/>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格式8：试剂耗材采购需求响应承诺表</w:t>
              </w:r>
            </w:sdtContent>
          </w:sdt>
          <w:r>
            <w:rPr>
              <w:rFonts w:hint="default" w:ascii="Times New Roman" w:hAnsi="Times New Roman" w:cs="Times New Roman"/>
            </w:rPr>
            <w:tab/>
          </w:r>
          <w:bookmarkStart w:id="30" w:name="_Toc1637_WPSOffice_Level2Page"/>
          <w:r>
            <w:rPr>
              <w:rFonts w:hint="default" w:ascii="Times New Roman" w:hAnsi="Times New Roman" w:cs="Times New Roman"/>
            </w:rPr>
            <w:t>42</w:t>
          </w:r>
          <w:bookmarkEnd w:id="30"/>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_Toc12683_WPSOffice_Level2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c0521d15-1a3e-435b-a3ef-3668da427e0c}"/>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格式9：试剂耗材售后服务方案</w:t>
              </w:r>
            </w:sdtContent>
          </w:sdt>
          <w:r>
            <w:rPr>
              <w:rFonts w:hint="default" w:ascii="Times New Roman" w:hAnsi="Times New Roman" w:cs="Times New Roman"/>
            </w:rPr>
            <w:tab/>
          </w:r>
          <w:bookmarkStart w:id="31" w:name="_Toc12683_WPSOffice_Level2Page"/>
          <w:r>
            <w:rPr>
              <w:rFonts w:hint="default" w:ascii="Times New Roman" w:hAnsi="Times New Roman" w:cs="Times New Roman"/>
            </w:rPr>
            <w:t>44</w:t>
          </w:r>
          <w:bookmarkEnd w:id="31"/>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_Toc19367_WPSOffice_Level2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b5a69936-3630-4cb4-ad57-75e3911489eb}"/>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格式10：无不良记录承诺书</w:t>
              </w:r>
            </w:sdtContent>
          </w:sdt>
          <w:r>
            <w:rPr>
              <w:rFonts w:hint="default" w:ascii="Times New Roman" w:hAnsi="Times New Roman" w:cs="Times New Roman"/>
            </w:rPr>
            <w:tab/>
          </w:r>
          <w:bookmarkStart w:id="32" w:name="_Toc19367_WPSOffice_Level2Page"/>
          <w:r>
            <w:rPr>
              <w:rFonts w:hint="default" w:ascii="Times New Roman" w:hAnsi="Times New Roman" w:cs="Times New Roman"/>
            </w:rPr>
            <w:t>45</w:t>
          </w:r>
          <w:bookmarkEnd w:id="32"/>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_Toc5035_WPSOffice_Level2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52ae08d1-6154-4bc5-9ab2-9e4aca57378c}"/>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格式11：供应商信息表</w:t>
              </w:r>
            </w:sdtContent>
          </w:sdt>
          <w:r>
            <w:rPr>
              <w:rFonts w:hint="default" w:ascii="Times New Roman" w:hAnsi="Times New Roman" w:cs="Times New Roman"/>
            </w:rPr>
            <w:tab/>
          </w:r>
          <w:bookmarkStart w:id="33" w:name="_Toc5035_WPSOffice_Level2Page"/>
          <w:r>
            <w:rPr>
              <w:rFonts w:hint="default" w:ascii="Times New Roman" w:hAnsi="Times New Roman" w:cs="Times New Roman"/>
            </w:rPr>
            <w:t>46</w:t>
          </w:r>
          <w:bookmarkEnd w:id="33"/>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_Toc16647_WPSOffice_Level2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9a80a3fb-d8da-4b24-97f0-96c0617c1e7f}"/>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格式12：企业相关资料</w:t>
              </w:r>
            </w:sdtContent>
          </w:sdt>
          <w:r>
            <w:rPr>
              <w:rFonts w:hint="default" w:ascii="Times New Roman" w:hAnsi="Times New Roman" w:cs="Times New Roman"/>
            </w:rPr>
            <w:tab/>
          </w:r>
          <w:bookmarkStart w:id="34" w:name="_Toc16647_WPSOffice_Level2Page"/>
          <w:r>
            <w:rPr>
              <w:rFonts w:hint="default" w:ascii="Times New Roman" w:hAnsi="Times New Roman" w:cs="Times New Roman"/>
            </w:rPr>
            <w:t>47</w:t>
          </w:r>
          <w:bookmarkEnd w:id="34"/>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_Toc3941_WPSOffice_Level2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c66a5f0c-4a74-4f4e-be34-4ba1b1c2711f}"/>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格式13：投标人资格审查材料</w:t>
              </w:r>
            </w:sdtContent>
          </w:sdt>
          <w:r>
            <w:rPr>
              <w:rFonts w:hint="default" w:ascii="Times New Roman" w:hAnsi="Times New Roman" w:cs="Times New Roman"/>
            </w:rPr>
            <w:tab/>
          </w:r>
          <w:bookmarkStart w:id="35" w:name="_Toc3941_WPSOffice_Level2Page"/>
          <w:r>
            <w:rPr>
              <w:rFonts w:hint="default" w:ascii="Times New Roman" w:hAnsi="Times New Roman" w:cs="Times New Roman"/>
            </w:rPr>
            <w:t>48</w:t>
          </w:r>
          <w:bookmarkEnd w:id="35"/>
          <w:r>
            <w:rPr>
              <w:rFonts w:hint="default" w:ascii="Times New Roman" w:hAnsi="Times New Roman" w:cs="Times New Roman"/>
            </w:rPr>
            <w:fldChar w:fldCharType="end"/>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_Toc29621_WPSOffice_Level1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3e40f8a8-6532-440d-912a-2d1c57e80201}"/>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黑体_GBK" w:cs="Times New Roman"/>
                  <w:b/>
                  <w:bCs/>
                </w:rPr>
                <w:t>第五章 采 购 需 求</w:t>
              </w:r>
            </w:sdtContent>
          </w:sdt>
          <w:r>
            <w:rPr>
              <w:rFonts w:hint="default" w:ascii="Times New Roman" w:hAnsi="Times New Roman" w:cs="Times New Roman"/>
              <w:b/>
              <w:bCs/>
            </w:rPr>
            <w:tab/>
          </w:r>
          <w:bookmarkStart w:id="36" w:name="_Toc29621_WPSOffice_Level1Page"/>
          <w:r>
            <w:rPr>
              <w:rFonts w:hint="default" w:ascii="Times New Roman" w:hAnsi="Times New Roman" w:cs="Times New Roman"/>
              <w:b/>
              <w:bCs/>
            </w:rPr>
            <w:t>50</w:t>
          </w:r>
          <w:bookmarkEnd w:id="36"/>
          <w:r>
            <w:rPr>
              <w:rFonts w:hint="default" w:ascii="Times New Roman" w:hAnsi="Times New Roman" w:cs="Times New Roman"/>
              <w:b/>
              <w:bCs/>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_Toc22353_WPSOffice_Level2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022abe76-1057-4314-a300-d79ddb26fa24}"/>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一、采购需求概况</w:t>
              </w:r>
            </w:sdtContent>
          </w:sdt>
          <w:r>
            <w:rPr>
              <w:rFonts w:hint="default" w:ascii="Times New Roman" w:hAnsi="Times New Roman" w:cs="Times New Roman"/>
            </w:rPr>
            <w:tab/>
          </w:r>
          <w:bookmarkStart w:id="37" w:name="_Toc22353_WPSOffice_Level2Page"/>
          <w:r>
            <w:rPr>
              <w:rFonts w:hint="default" w:ascii="Times New Roman" w:hAnsi="Times New Roman" w:cs="Times New Roman"/>
            </w:rPr>
            <w:t>50</w:t>
          </w:r>
          <w:bookmarkEnd w:id="37"/>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_Toc20315_WPSOffice_Level2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43c96951-4376-4b87-a615-a97b27917ce4}"/>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二、 投标报价须知</w:t>
              </w:r>
            </w:sdtContent>
          </w:sdt>
          <w:r>
            <w:rPr>
              <w:rFonts w:hint="default" w:ascii="Times New Roman" w:hAnsi="Times New Roman" w:cs="Times New Roman"/>
            </w:rPr>
            <w:tab/>
          </w:r>
          <w:bookmarkStart w:id="38" w:name="_Toc20315_WPSOffice_Level2Page"/>
          <w:r>
            <w:rPr>
              <w:rFonts w:hint="default" w:ascii="Times New Roman" w:hAnsi="Times New Roman" w:cs="Times New Roman"/>
            </w:rPr>
            <w:t>51</w:t>
          </w:r>
          <w:bookmarkEnd w:id="38"/>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_Toc6759_WPSOffice_Level2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189e1ace-5592-40ca-be30-6820ac6a259b}"/>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三、试剂耗材采购内容及具体要求</w:t>
              </w:r>
            </w:sdtContent>
          </w:sdt>
          <w:r>
            <w:rPr>
              <w:rFonts w:hint="default" w:ascii="Times New Roman" w:hAnsi="Times New Roman" w:cs="Times New Roman"/>
            </w:rPr>
            <w:tab/>
          </w:r>
          <w:bookmarkStart w:id="39" w:name="_Toc6759_WPSOffice_Level2Page"/>
          <w:r>
            <w:rPr>
              <w:rFonts w:hint="default" w:ascii="Times New Roman" w:hAnsi="Times New Roman" w:cs="Times New Roman"/>
            </w:rPr>
            <w:t>53</w:t>
          </w:r>
          <w:bookmarkEnd w:id="39"/>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_Toc25720_WPSOffice_Level2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3c741e92-4e47-49a2-8ad8-f9fb7457c5db}"/>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四、商务要求</w:t>
              </w:r>
            </w:sdtContent>
          </w:sdt>
          <w:r>
            <w:rPr>
              <w:rFonts w:hint="default" w:ascii="Times New Roman" w:hAnsi="Times New Roman" w:cs="Times New Roman"/>
            </w:rPr>
            <w:tab/>
          </w:r>
          <w:bookmarkStart w:id="40" w:name="_Toc25720_WPSOffice_Level2Page"/>
          <w:r>
            <w:rPr>
              <w:rFonts w:hint="default" w:ascii="Times New Roman" w:hAnsi="Times New Roman" w:cs="Times New Roman"/>
            </w:rPr>
            <w:t>55</w:t>
          </w:r>
          <w:bookmarkEnd w:id="40"/>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_Toc30360_WPSOffice_Level2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58f29c8f-2b33-4a3c-8ad6-627746d0df02}"/>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五、售后服务要求</w:t>
              </w:r>
            </w:sdtContent>
          </w:sdt>
          <w:r>
            <w:rPr>
              <w:rFonts w:hint="default" w:ascii="Times New Roman" w:hAnsi="Times New Roman" w:cs="Times New Roman"/>
            </w:rPr>
            <w:tab/>
          </w:r>
          <w:bookmarkStart w:id="41" w:name="_Toc30360_WPSOffice_Level2Page"/>
          <w:r>
            <w:rPr>
              <w:rFonts w:hint="default" w:ascii="Times New Roman" w:hAnsi="Times New Roman" w:cs="Times New Roman"/>
            </w:rPr>
            <w:t>56</w:t>
          </w:r>
          <w:bookmarkEnd w:id="41"/>
          <w:r>
            <w:rPr>
              <w:rFonts w:hint="default" w:ascii="Times New Roman" w:hAnsi="Times New Roman" w:cs="Times New Roman"/>
            </w:rPr>
            <w:fldChar w:fldCharType="end"/>
          </w:r>
        </w:p>
        <w:p>
          <w:pPr>
            <w:pStyle w:val="20"/>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b/>
              <w:bCs/>
            </w:rPr>
            <w:fldChar w:fldCharType="begin"/>
          </w:r>
          <w:r>
            <w:rPr>
              <w:rFonts w:hint="default" w:ascii="Times New Roman" w:hAnsi="Times New Roman" w:cs="Times New Roman"/>
            </w:rPr>
            <w:instrText xml:space="preserve"> HYPERLINK \l _Toc12664_WPSOffice_Level1 </w:instrText>
          </w:r>
          <w:r>
            <w:rPr>
              <w:rFonts w:hint="default" w:ascii="Times New Roman" w:hAnsi="Times New Roman" w:cs="Times New Roman"/>
              <w:b/>
              <w:bCs/>
            </w:rPr>
            <w:fldChar w:fldCharType="separate"/>
          </w:r>
          <w:sdt>
            <w:sdtPr>
              <w:rPr>
                <w:rFonts w:hint="default" w:ascii="Times New Roman" w:hAnsi="Times New Roman" w:eastAsia="方正黑体_GBK" w:cs="Times New Roman"/>
                <w:b/>
                <w:bCs/>
                <w:kern w:val="44"/>
                <w:sz w:val="32"/>
                <w:szCs w:val="24"/>
                <w:lang w:val="en-US" w:eastAsia="zh-CN" w:bidi="ar-SA"/>
              </w:rPr>
              <w:id w:val="147471180"/>
              <w:placeholder>
                <w:docPart w:val="{a8b3b8a9-2e4c-4836-87f8-64e06661020e}"/>
              </w:placeholder>
            </w:sdtPr>
            <w:sdtEndPr>
              <w:rPr>
                <w:rFonts w:hint="default" w:ascii="Times New Roman" w:hAnsi="Times New Roman" w:eastAsia="方正黑体_GBK" w:cs="Times New Roman"/>
                <w:b/>
                <w:bCs/>
                <w:kern w:val="44"/>
                <w:sz w:val="32"/>
                <w:szCs w:val="24"/>
                <w:lang w:val="en-US" w:eastAsia="zh-CN" w:bidi="ar-SA"/>
              </w:rPr>
            </w:sdtEndPr>
            <w:sdtContent>
              <w:r>
                <w:rPr>
                  <w:rFonts w:hint="default" w:ascii="Times New Roman" w:hAnsi="Times New Roman" w:eastAsia="方正小标宋_GBK" w:cs="Times New Roman"/>
                  <w:b/>
                  <w:bCs/>
                </w:rPr>
                <w:t>第六章 评 审 办 法</w:t>
              </w:r>
            </w:sdtContent>
          </w:sdt>
          <w:r>
            <w:rPr>
              <w:rFonts w:hint="default" w:ascii="Times New Roman" w:hAnsi="Times New Roman" w:cs="Times New Roman"/>
              <w:b/>
              <w:bCs/>
            </w:rPr>
            <w:tab/>
          </w:r>
          <w:bookmarkStart w:id="42" w:name="_Toc12664_WPSOffice_Level1Page"/>
          <w:r>
            <w:rPr>
              <w:rFonts w:hint="default" w:ascii="Times New Roman" w:hAnsi="Times New Roman" w:cs="Times New Roman"/>
              <w:b/>
              <w:bCs/>
            </w:rPr>
            <w:t>57</w:t>
          </w:r>
          <w:bookmarkEnd w:id="42"/>
          <w:r>
            <w:rPr>
              <w:rFonts w:hint="default" w:ascii="Times New Roman" w:hAnsi="Times New Roman" w:cs="Times New Roman"/>
              <w:b/>
              <w:bCs/>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_Toc22890_WPSOffice_Level2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1b6f95e9-20e3-4d2a-81ba-1262c5a5be35}"/>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一、评定内容及评审标准</w:t>
              </w:r>
            </w:sdtContent>
          </w:sdt>
          <w:r>
            <w:rPr>
              <w:rFonts w:hint="default" w:ascii="Times New Roman" w:hAnsi="Times New Roman" w:cs="Times New Roman"/>
            </w:rPr>
            <w:tab/>
          </w:r>
          <w:bookmarkStart w:id="43" w:name="_Toc22890_WPSOffice_Level2Page"/>
          <w:r>
            <w:rPr>
              <w:rFonts w:hint="default" w:ascii="Times New Roman" w:hAnsi="Times New Roman" w:cs="Times New Roman"/>
            </w:rPr>
            <w:t>57</w:t>
          </w:r>
          <w:bookmarkEnd w:id="43"/>
          <w:r>
            <w:rPr>
              <w:rFonts w:hint="default" w:ascii="Times New Roman" w:hAnsi="Times New Roman" w:cs="Times New Roman"/>
            </w:rPr>
            <w:fldChar w:fldCharType="end"/>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_Toc26321_WPSOffice_Level2 </w:instrText>
          </w:r>
          <w:r>
            <w:rPr>
              <w:rFonts w:hint="default" w:ascii="Times New Roman" w:hAnsi="Times New Roman" w:cs="Times New Roman"/>
            </w:rPr>
            <w:fldChar w:fldCharType="separate"/>
          </w:r>
          <w:sdt>
            <w:sdtPr>
              <w:rPr>
                <w:rFonts w:hint="default" w:ascii="Times New Roman" w:hAnsi="Times New Roman" w:eastAsia="方正黑体_GBK" w:cs="Times New Roman"/>
                <w:b/>
                <w:kern w:val="44"/>
                <w:sz w:val="32"/>
                <w:szCs w:val="24"/>
                <w:lang w:val="en-US" w:eastAsia="zh-CN" w:bidi="ar-SA"/>
              </w:rPr>
              <w:id w:val="147471180"/>
              <w:placeholder>
                <w:docPart w:val="{002dc02d-6514-48a5-a1e5-f4d60c316bac}"/>
              </w:placeholder>
            </w:sdtPr>
            <w:sdtEndPr>
              <w:rPr>
                <w:rFonts w:hint="default" w:ascii="Times New Roman" w:hAnsi="Times New Roman" w:eastAsia="方正黑体_GBK" w:cs="Times New Roman"/>
                <w:b/>
                <w:kern w:val="44"/>
                <w:sz w:val="32"/>
                <w:szCs w:val="24"/>
                <w:lang w:val="en-US" w:eastAsia="zh-CN" w:bidi="ar-SA"/>
              </w:rPr>
            </w:sdtEndPr>
            <w:sdtContent>
              <w:r>
                <w:rPr>
                  <w:rFonts w:hint="default" w:ascii="Times New Roman" w:hAnsi="Times New Roman" w:eastAsia="方正黑体_GBK" w:cs="Times New Roman"/>
                </w:rPr>
                <w:t>二、评标程序</w:t>
              </w:r>
            </w:sdtContent>
          </w:sdt>
          <w:r>
            <w:rPr>
              <w:rFonts w:hint="default" w:ascii="Times New Roman" w:hAnsi="Times New Roman" w:cs="Times New Roman"/>
            </w:rPr>
            <w:tab/>
          </w:r>
          <w:bookmarkStart w:id="44" w:name="_Toc26321_WPSOffice_Level2Page"/>
          <w:r>
            <w:rPr>
              <w:rFonts w:hint="default" w:ascii="Times New Roman" w:hAnsi="Times New Roman" w:cs="Times New Roman"/>
            </w:rPr>
            <w:t>57</w:t>
          </w:r>
          <w:bookmarkEnd w:id="44"/>
          <w:r>
            <w:rPr>
              <w:rFonts w:hint="default" w:ascii="Times New Roman" w:hAnsi="Times New Roman" w:cs="Times New Roman"/>
            </w:rPr>
            <w:fldChar w:fldCharType="end"/>
          </w:r>
          <w:bookmarkEnd w:id="0"/>
        </w:p>
        <w:p>
          <w:pPr>
            <w:pStyle w:val="22"/>
            <w:keepNext w:val="0"/>
            <w:keepLines w:val="0"/>
            <w:pageBreakBefore w:val="0"/>
            <w:widowControl/>
            <w:tabs>
              <w:tab w:val="right" w:leader="dot" w:pos="8306"/>
            </w:tabs>
            <w:kinsoku/>
            <w:wordWrap/>
            <w:overflowPunct/>
            <w:topLinePunct w:val="0"/>
            <w:autoSpaceDE/>
            <w:autoSpaceDN/>
            <w:bidi w:val="0"/>
            <w:adjustRightInd/>
            <w:snapToGrid/>
            <w:spacing w:line="460" w:lineRule="exact"/>
            <w:textAlignment w:val="auto"/>
            <w:rPr>
              <w:rFonts w:hint="default" w:ascii="Times New Roman" w:hAnsi="Times New Roman" w:cs="Times New Roman"/>
            </w:rPr>
          </w:pPr>
        </w:p>
      </w:sdtContent>
    </w:sdt>
    <w:p>
      <w:pPr>
        <w:pStyle w:val="3"/>
        <w:numPr>
          <w:ilvl w:val="0"/>
          <w:numId w:val="0"/>
        </w:numPr>
        <w:bidi w:val="0"/>
        <w:jc w:val="both"/>
        <w:rPr>
          <w:rFonts w:hint="default" w:ascii="Times New Roman" w:hAnsi="Times New Roman" w:cs="Times New Roman"/>
          <w:lang w:val="en-US" w:eastAsia="zh-CN"/>
        </w:rPr>
      </w:pPr>
      <w:bookmarkStart w:id="45" w:name="_Toc17319_WPSOffice_Level1"/>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pStyle w:val="3"/>
        <w:numPr>
          <w:ilvl w:val="0"/>
          <w:numId w:val="1"/>
        </w:numPr>
        <w:bidi w:val="0"/>
        <w:rPr>
          <w:rFonts w:hint="default" w:ascii="Times New Roman" w:hAnsi="Times New Roman" w:cs="Times New Roman"/>
          <w:lang w:val="en-US" w:eastAsia="zh-CN"/>
        </w:rPr>
      </w:pPr>
      <w:r>
        <w:rPr>
          <w:rFonts w:hint="default" w:ascii="Times New Roman" w:hAnsi="Times New Roman" w:cs="Times New Roman"/>
          <w:lang w:val="en-US" w:eastAsia="zh-CN"/>
        </w:rPr>
        <w:t>询 价 公 告</w:t>
      </w:r>
      <w:bookmarkEnd w:id="45"/>
    </w:p>
    <w:p>
      <w:pPr>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项目概况</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r>
        <w:rPr>
          <w:rFonts w:hint="default" w:ascii="Times New Roman" w:hAnsi="Times New Roman" w:eastAsia="方正仿宋_GBK" w:cs="Times New Roman"/>
          <w:b w:val="0"/>
          <w:bCs w:val="0"/>
          <w:color w:val="auto"/>
          <w:sz w:val="32"/>
          <w:szCs w:val="32"/>
          <w:u w:val="none" w:color="auto"/>
          <w:lang w:val="en-US" w:eastAsia="zh-CN"/>
        </w:rPr>
        <w:t>属于院内自行采购项目，按照医院内控相关要求，前期工作已准备就绪，具备采购条件。欢迎符合条件的供应商应在大理州第二人民医院官网（</w: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begin"/>
      </w:r>
      <w:r>
        <w:rPr>
          <w:rFonts w:hint="default" w:ascii="Times New Roman" w:hAnsi="Times New Roman" w:eastAsia="方正仿宋_GBK" w:cs="Times New Roman"/>
          <w:b w:val="0"/>
          <w:bCs w:val="0"/>
          <w:color w:val="auto"/>
          <w:kern w:val="2"/>
          <w:sz w:val="32"/>
          <w:szCs w:val="32"/>
          <w:u w:val="none" w:color="auto"/>
          <w:lang w:val="en-US" w:eastAsia="zh-CN" w:bidi="ar-SA"/>
        </w:rPr>
        <w:instrText xml:space="preserve">HYPERLINK "http://www.dlzdermyy.com/"</w:instrTex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separate"/>
      </w:r>
      <w:r>
        <w:rPr>
          <w:rFonts w:hint="default" w:ascii="Times New Roman" w:hAnsi="Times New Roman" w:eastAsia="方正仿宋_GBK" w:cs="Times New Roman"/>
          <w:b w:val="0"/>
          <w:bCs w:val="0"/>
          <w:color w:val="auto"/>
          <w:kern w:val="2"/>
          <w:sz w:val="32"/>
          <w:szCs w:val="32"/>
          <w:u w:val="none" w:color="auto"/>
          <w:lang w:val="en-US" w:eastAsia="zh-CN" w:bidi="ar-SA"/>
        </w:rPr>
        <w:t>http://www.dlzdermyy.com/</w: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end"/>
      </w:r>
      <w:r>
        <w:rPr>
          <w:rFonts w:hint="default" w:ascii="Times New Roman" w:hAnsi="Times New Roman" w:eastAsia="方正仿宋_GBK" w:cs="Times New Roman"/>
          <w:b w:val="0"/>
          <w:bCs w:val="0"/>
          <w:color w:val="auto"/>
          <w:sz w:val="32"/>
          <w:szCs w:val="32"/>
          <w:u w:val="none" w:color="auto"/>
          <w:lang w:val="en-US" w:eastAsia="zh-CN"/>
        </w:rPr>
        <w:t>）获取采购文件，并于202</w:t>
      </w:r>
      <w:r>
        <w:rPr>
          <w:rFonts w:hint="default" w:ascii="Times New Roman" w:hAnsi="Times New Roman" w:cs="Times New Roman"/>
          <w:b w:val="0"/>
          <w:bCs w:val="0"/>
          <w:color w:val="auto"/>
          <w:sz w:val="32"/>
          <w:szCs w:val="32"/>
          <w:u w:val="none" w:color="auto"/>
          <w:lang w:val="en-US" w:eastAsia="zh-CN"/>
        </w:rPr>
        <w:t>3</w:t>
      </w:r>
      <w:r>
        <w:rPr>
          <w:rFonts w:hint="default" w:ascii="Times New Roman" w:hAnsi="Times New Roman" w:eastAsia="方正仿宋_GBK" w:cs="Times New Roman"/>
          <w:b w:val="0"/>
          <w:bCs w:val="0"/>
          <w:color w:val="auto"/>
          <w:sz w:val="32"/>
          <w:szCs w:val="32"/>
          <w:u w:val="none" w:color="auto"/>
          <w:lang w:val="en-US" w:eastAsia="zh-CN"/>
        </w:rPr>
        <w:t>-</w:t>
      </w:r>
      <w:r>
        <w:rPr>
          <w:rFonts w:hint="eastAsia" w:ascii="Times New Roman" w:hAnsi="Times New Roman" w:cs="Times New Roman"/>
          <w:b w:val="0"/>
          <w:bCs w:val="0"/>
          <w:color w:val="auto"/>
          <w:sz w:val="32"/>
          <w:szCs w:val="32"/>
          <w:u w:val="none" w:color="auto"/>
          <w:lang w:val="en-US" w:eastAsia="zh-CN"/>
        </w:rPr>
        <w:t>2</w:t>
      </w:r>
      <w:r>
        <w:rPr>
          <w:rFonts w:hint="default" w:ascii="Times New Roman" w:hAnsi="Times New Roman" w:eastAsia="方正仿宋_GBK" w:cs="Times New Roman"/>
          <w:b w:val="0"/>
          <w:bCs w:val="0"/>
          <w:color w:val="auto"/>
          <w:sz w:val="32"/>
          <w:szCs w:val="32"/>
          <w:u w:val="none" w:color="auto"/>
          <w:lang w:val="en-US" w:eastAsia="zh-CN"/>
        </w:rPr>
        <w:t>-</w:t>
      </w:r>
      <w:r>
        <w:rPr>
          <w:rFonts w:hint="eastAsia" w:ascii="Times New Roman" w:hAnsi="Times New Roman" w:cs="Times New Roman"/>
          <w:b w:val="0"/>
          <w:bCs w:val="0"/>
          <w:color w:val="auto"/>
          <w:sz w:val="32"/>
          <w:szCs w:val="32"/>
          <w:u w:val="none" w:color="auto"/>
          <w:lang w:val="en-US" w:eastAsia="zh-CN"/>
        </w:rPr>
        <w:t>14</w:t>
      </w:r>
      <w:r>
        <w:rPr>
          <w:rFonts w:hint="default" w:ascii="Times New Roman" w:hAnsi="Times New Roman" w:eastAsia="方正仿宋_GBK" w:cs="Times New Roman"/>
          <w:b w:val="0"/>
          <w:bCs w:val="0"/>
          <w:color w:val="auto"/>
          <w:sz w:val="32"/>
          <w:szCs w:val="32"/>
          <w:u w:val="none" w:color="auto"/>
          <w:lang w:val="en-US" w:eastAsia="zh-CN"/>
        </w:rPr>
        <w:t xml:space="preserve"> </w:t>
      </w:r>
      <w:r>
        <w:rPr>
          <w:rFonts w:hint="default" w:ascii="Times New Roman" w:hAnsi="Times New Roman" w:cs="Times New Roman"/>
          <w:b w:val="0"/>
          <w:bCs w:val="0"/>
          <w:color w:val="auto"/>
          <w:sz w:val="32"/>
          <w:szCs w:val="32"/>
          <w:u w:val="none" w:color="auto"/>
          <w:lang w:val="en-US" w:eastAsia="zh-CN"/>
        </w:rPr>
        <w:t>14</w:t>
      </w:r>
      <w:r>
        <w:rPr>
          <w:rFonts w:hint="default" w:ascii="Times New Roman" w:hAnsi="Times New Roman" w:eastAsia="方正仿宋_GBK" w:cs="Times New Roman"/>
          <w:b w:val="0"/>
          <w:bCs w:val="0"/>
          <w:color w:val="auto"/>
          <w:sz w:val="32"/>
          <w:szCs w:val="32"/>
          <w:u w:val="none" w:color="auto"/>
          <w:lang w:val="en-US" w:eastAsia="zh-CN"/>
        </w:rPr>
        <w:t>:30 （北京时间）前提交询价响应文件。</w:t>
      </w:r>
    </w:p>
    <w:p>
      <w:pPr>
        <w:pStyle w:val="4"/>
        <w:pageBreakBefore w:val="0"/>
        <w:kinsoku/>
        <w:wordWrap/>
        <w:overflowPunct/>
        <w:topLinePunct w:val="0"/>
        <w:autoSpaceDE/>
        <w:autoSpaceDN/>
        <w:bidi w:val="0"/>
        <w:spacing w:line="560" w:lineRule="exact"/>
        <w:textAlignment w:val="auto"/>
        <w:rPr>
          <w:rFonts w:hint="default" w:ascii="Times New Roman" w:hAnsi="Times New Roman" w:cs="Times New Roman"/>
          <w:lang w:val="en-US" w:eastAsia="zh-CN"/>
        </w:rPr>
      </w:pPr>
      <w:bookmarkStart w:id="46" w:name="_Toc28505_WPSOffice_Level2"/>
      <w:r>
        <w:rPr>
          <w:rFonts w:hint="default" w:ascii="Times New Roman" w:hAnsi="Times New Roman" w:cs="Times New Roman"/>
          <w:lang w:val="en-US" w:eastAsia="zh-CN"/>
        </w:rPr>
        <w:t>一、项目基本情况</w:t>
      </w:r>
      <w:bookmarkEnd w:id="4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1.1 项目编号：DLZEYZCB-202</w:t>
      </w:r>
      <w:r>
        <w:rPr>
          <w:rFonts w:hint="default" w:ascii="Times New Roman" w:hAnsi="Times New Roman" w:cs="Times New Roman"/>
          <w:b w:val="0"/>
          <w:bCs w:val="0"/>
          <w:color w:val="auto"/>
          <w:sz w:val="32"/>
          <w:szCs w:val="32"/>
          <w:u w:val="none" w:color="auto"/>
          <w:lang w:val="en-US" w:eastAsia="zh-CN"/>
        </w:rPr>
        <w:t>3</w:t>
      </w:r>
      <w:r>
        <w:rPr>
          <w:rFonts w:hint="default" w:ascii="Times New Roman" w:hAnsi="Times New Roman" w:eastAsia="方正仿宋_GBK" w:cs="Times New Roman"/>
          <w:b w:val="0"/>
          <w:bCs w:val="0"/>
          <w:color w:val="auto"/>
          <w:sz w:val="32"/>
          <w:szCs w:val="32"/>
          <w:u w:val="none" w:color="auto"/>
          <w:lang w:val="en-US" w:eastAsia="zh-CN"/>
        </w:rPr>
        <w:t>-0</w:t>
      </w:r>
      <w:r>
        <w:rPr>
          <w:rFonts w:hint="default" w:ascii="Times New Roman" w:hAnsi="Times New Roman" w:cs="Times New Roman"/>
          <w:b w:val="0"/>
          <w:bCs w:val="0"/>
          <w:color w:val="auto"/>
          <w:sz w:val="32"/>
          <w:szCs w:val="32"/>
          <w:u w:val="none" w:color="auto"/>
          <w:lang w:val="en-US" w:eastAsia="zh-CN"/>
        </w:rPr>
        <w:t>1</w:t>
      </w:r>
      <w:r>
        <w:rPr>
          <w:rFonts w:hint="default" w:ascii="Times New Roman" w:hAnsi="Times New Roman" w:eastAsia="方正仿宋_GBK" w:cs="Times New Roman"/>
          <w:b w:val="0"/>
          <w:bCs w:val="0"/>
          <w:color w:val="auto"/>
          <w:sz w:val="32"/>
          <w:szCs w:val="32"/>
          <w:u w:val="none" w:color="auto"/>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hanging="2240" w:hangingChars="700"/>
        <w:jc w:val="left"/>
        <w:textAlignment w:val="auto"/>
        <w:rPr>
          <w:rFonts w:hint="default" w:ascii="Times New Roman" w:hAnsi="Times New Roman" w:eastAsia="方正仿宋_GBK" w:cs="Times New Roman"/>
          <w:b w:val="0"/>
          <w:bCs w:val="0"/>
          <w:color w:val="auto"/>
          <w:sz w:val="32"/>
          <w:szCs w:val="32"/>
          <w:u w:val="singl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1.2 项目名称：</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1.3 采购方式：询价（</w:t>
      </w:r>
      <w:r>
        <w:rPr>
          <w:rFonts w:hint="default" w:ascii="Times New Roman" w:hAnsi="Times New Roman" w:cs="Times New Roman"/>
          <w:b w:val="0"/>
          <w:bCs w:val="0"/>
          <w:color w:val="auto"/>
          <w:sz w:val="32"/>
          <w:szCs w:val="32"/>
          <w:u w:val="none" w:color="auto"/>
          <w:lang w:val="en-US" w:eastAsia="zh-CN"/>
        </w:rPr>
        <w:t>院内</w:t>
      </w:r>
      <w:r>
        <w:rPr>
          <w:rFonts w:hint="default" w:ascii="Times New Roman" w:hAnsi="Times New Roman" w:eastAsia="方正仿宋_GBK" w:cs="Times New Roman"/>
          <w:b w:val="0"/>
          <w:bCs w:val="0"/>
          <w:color w:val="auto"/>
          <w:sz w:val="32"/>
          <w:szCs w:val="32"/>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 xml:space="preserve">1.4 </w:t>
      </w:r>
      <w:r>
        <w:rPr>
          <w:rFonts w:hint="default" w:ascii="Times New Roman" w:hAnsi="Times New Roman" w:cs="Times New Roman"/>
          <w:lang w:val="en-US" w:eastAsia="zh-CN"/>
        </w:rPr>
        <w:t>预算单价（元）</w:t>
      </w:r>
      <w:r>
        <w:rPr>
          <w:rFonts w:hint="default" w:ascii="Times New Roman" w:hAnsi="Times New Roman" w:eastAsia="方正仿宋_GBK" w:cs="Times New Roman"/>
          <w:b w:val="0"/>
          <w:bCs w:val="0"/>
          <w:color w:val="auto"/>
          <w:sz w:val="32"/>
          <w:szCs w:val="32"/>
          <w:u w:val="none" w:color="auto"/>
          <w:lang w:val="en-US" w:eastAsia="zh-CN"/>
        </w:rPr>
        <w:t>：</w:t>
      </w:r>
      <w:r>
        <w:rPr>
          <w:rFonts w:hint="default" w:ascii="Times New Roman" w:hAnsi="Times New Roman" w:cs="Times New Roman"/>
          <w:lang w:val="en-US" w:eastAsia="zh-CN"/>
        </w:rPr>
        <w:t>详见第五章采购需求“三、试剂耗材采购内容及具体要求”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w:t>
      </w:r>
      <w:r>
        <w:rPr>
          <w:rFonts w:hint="default" w:ascii="Times New Roman" w:hAnsi="Times New Roman" w:cs="Times New Roman"/>
          <w:b w:val="0"/>
          <w:bCs w:val="0"/>
          <w:color w:val="auto"/>
          <w:sz w:val="32"/>
          <w:szCs w:val="32"/>
          <w:u w:val="none" w:color="auto"/>
          <w:lang w:val="en-US" w:eastAsia="zh-CN"/>
        </w:rPr>
        <w:t>5</w:t>
      </w:r>
      <w:r>
        <w:rPr>
          <w:rFonts w:hint="default" w:ascii="Times New Roman" w:hAnsi="Times New Roman" w:eastAsia="方正仿宋_GBK" w:cs="Times New Roman"/>
          <w:b w:val="0"/>
          <w:bCs w:val="0"/>
          <w:color w:val="auto"/>
          <w:sz w:val="32"/>
          <w:szCs w:val="32"/>
          <w:u w:val="none" w:color="auto"/>
          <w:lang w:val="en-US" w:eastAsia="zh-CN"/>
        </w:rPr>
        <w:t xml:space="preserve"> 资金来源：自筹资金</w:t>
      </w:r>
      <w:r>
        <w:rPr>
          <w:rFonts w:hint="default" w:ascii="Times New Roman" w:hAnsi="Times New Roman" w:cs="Times New Roman"/>
          <w:b w:val="0"/>
          <w:bCs w:val="0"/>
          <w:color w:val="auto"/>
          <w:sz w:val="32"/>
          <w:szCs w:val="32"/>
          <w:u w:val="none" w:color="auto"/>
          <w:lang w:val="en-US" w:eastAsia="zh-CN"/>
        </w:rPr>
        <w:t>，已落实</w:t>
      </w:r>
    </w:p>
    <w:p>
      <w:pPr>
        <w:pStyle w:val="2"/>
        <w:pageBreakBefore w:val="0"/>
        <w:kinsoku/>
        <w:wordWrap/>
        <w:overflowPunct/>
        <w:topLinePunct w:val="0"/>
        <w:autoSpaceDE/>
        <w:autoSpaceDN/>
        <w:bidi w:val="0"/>
        <w:spacing w:line="560" w:lineRule="exact"/>
        <w:textAlignment w:val="auto"/>
        <w:rPr>
          <w:rFonts w:hint="default" w:ascii="Times New Roman" w:hAnsi="Times New Roman" w:cs="Times New Roman"/>
          <w:lang w:val="en-US" w:eastAsia="zh-CN"/>
        </w:rPr>
      </w:pPr>
      <w:r>
        <w:rPr>
          <w:rFonts w:hint="default" w:ascii="Times New Roman" w:hAnsi="Times New Roman" w:cs="Times New Roman"/>
          <w:b w:val="0"/>
          <w:bCs w:val="0"/>
          <w:color w:val="auto"/>
          <w:sz w:val="32"/>
          <w:szCs w:val="32"/>
          <w:u w:val="none" w:color="auto"/>
          <w:lang w:val="en-US" w:eastAsia="zh-CN"/>
        </w:rPr>
        <w:t>1.6 结算方式：按合同约定，以实际采购量结算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w:t>
      </w:r>
      <w:r>
        <w:rPr>
          <w:rFonts w:hint="default" w:ascii="Times New Roman" w:hAnsi="Times New Roman" w:cs="Times New Roman"/>
          <w:b w:val="0"/>
          <w:bCs w:val="0"/>
          <w:color w:val="auto"/>
          <w:sz w:val="32"/>
          <w:szCs w:val="32"/>
          <w:u w:val="none" w:color="auto"/>
          <w:lang w:val="en-US" w:eastAsia="zh-CN"/>
        </w:rPr>
        <w:t>7</w:t>
      </w:r>
      <w:r>
        <w:rPr>
          <w:rFonts w:hint="default" w:ascii="Times New Roman" w:hAnsi="Times New Roman" w:eastAsia="方正仿宋_GBK" w:cs="Times New Roman"/>
          <w:b w:val="0"/>
          <w:bCs w:val="0"/>
          <w:color w:val="auto"/>
          <w:sz w:val="32"/>
          <w:szCs w:val="32"/>
          <w:u w:val="none" w:color="auto"/>
          <w:lang w:val="en-US" w:eastAsia="zh-CN"/>
        </w:rPr>
        <w:t xml:space="preserve"> 采购需求：详见第五章采购需求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w:t>
      </w:r>
      <w:r>
        <w:rPr>
          <w:rFonts w:hint="default" w:ascii="Times New Roman" w:hAnsi="Times New Roman" w:cs="Times New Roman"/>
          <w:b w:val="0"/>
          <w:bCs w:val="0"/>
          <w:color w:val="auto"/>
          <w:sz w:val="32"/>
          <w:szCs w:val="32"/>
          <w:u w:val="none" w:color="auto"/>
          <w:lang w:val="en-US" w:eastAsia="zh-CN"/>
        </w:rPr>
        <w:t>8</w:t>
      </w:r>
      <w:r>
        <w:rPr>
          <w:rFonts w:hint="default" w:ascii="Times New Roman" w:hAnsi="Times New Roman" w:eastAsia="方正仿宋_GBK" w:cs="Times New Roman"/>
          <w:b w:val="0"/>
          <w:bCs w:val="0"/>
          <w:color w:val="auto"/>
          <w:sz w:val="32"/>
          <w:szCs w:val="32"/>
          <w:u w:val="none" w:color="auto"/>
          <w:lang w:val="en-US" w:eastAsia="zh-CN"/>
        </w:rPr>
        <w:t xml:space="preserve"> 交货期：</w:t>
      </w:r>
      <w:r>
        <w:rPr>
          <w:rFonts w:hint="default" w:ascii="Times New Roman" w:hAnsi="Times New Roman" w:cs="Times New Roman"/>
          <w:b w:val="0"/>
          <w:bCs w:val="0"/>
          <w:color w:val="auto"/>
          <w:sz w:val="32"/>
          <w:szCs w:val="32"/>
          <w:u w:val="none" w:color="auto"/>
          <w:lang w:val="en-US" w:eastAsia="zh-CN"/>
        </w:rPr>
        <w:t>根据合同约定执行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b w:val="0"/>
          <w:bCs w:val="0"/>
          <w:color w:val="auto"/>
          <w:sz w:val="32"/>
          <w:szCs w:val="32"/>
          <w:u w:val="none" w:color="auto"/>
          <w:lang w:val="en-US" w:eastAsia="zh-CN"/>
        </w:rPr>
        <w:t>1.</w:t>
      </w:r>
      <w:r>
        <w:rPr>
          <w:rFonts w:hint="default" w:ascii="Times New Roman" w:hAnsi="Times New Roman" w:cs="Times New Roman"/>
          <w:b w:val="0"/>
          <w:bCs w:val="0"/>
          <w:color w:val="auto"/>
          <w:sz w:val="32"/>
          <w:szCs w:val="32"/>
          <w:u w:val="none" w:color="auto"/>
          <w:lang w:val="en-US" w:eastAsia="zh-CN"/>
        </w:rPr>
        <w:t>9</w:t>
      </w:r>
      <w:r>
        <w:rPr>
          <w:rFonts w:hint="default" w:ascii="Times New Roman" w:hAnsi="Times New Roman" w:eastAsia="方正仿宋_GBK" w:cs="Times New Roman"/>
          <w:b w:val="0"/>
          <w:bCs w:val="0"/>
          <w:color w:val="auto"/>
          <w:sz w:val="32"/>
          <w:szCs w:val="32"/>
          <w:u w:val="none" w:color="auto"/>
          <w:lang w:val="en-US" w:eastAsia="zh-CN"/>
        </w:rPr>
        <w:t xml:space="preserve"> 资格审查方式：资格后审</w:t>
      </w:r>
    </w:p>
    <w:p>
      <w:pPr>
        <w:pStyle w:val="2"/>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color w:val="auto"/>
          <w:sz w:val="32"/>
          <w:szCs w:val="32"/>
          <w:u w:val="none" w:color="auto"/>
          <w:lang w:val="en-US" w:eastAsia="zh-CN"/>
        </w:rPr>
        <w:t>1.</w:t>
      </w:r>
      <w:r>
        <w:rPr>
          <w:rFonts w:hint="default" w:ascii="Times New Roman" w:hAnsi="Times New Roman" w:cs="Times New Roman"/>
          <w:b w:val="0"/>
          <w:bCs w:val="0"/>
          <w:color w:val="auto"/>
          <w:sz w:val="32"/>
          <w:szCs w:val="32"/>
          <w:u w:val="none" w:color="auto"/>
          <w:lang w:val="en-US" w:eastAsia="zh-CN"/>
        </w:rPr>
        <w:t>10</w:t>
      </w:r>
      <w:r>
        <w:rPr>
          <w:rFonts w:hint="default" w:ascii="Times New Roman" w:hAnsi="Times New Roman" w:eastAsia="方正仿宋_GBK" w:cs="Times New Roman"/>
          <w:b w:val="0"/>
          <w:bCs w:val="0"/>
          <w:color w:val="auto"/>
          <w:sz w:val="32"/>
          <w:szCs w:val="32"/>
          <w:u w:val="none" w:color="auto"/>
          <w:lang w:val="en-US" w:eastAsia="zh-CN"/>
        </w:rPr>
        <w:t xml:space="preserve"> 本项目是否提交投标保证金：否</w:t>
      </w:r>
    </w:p>
    <w:p>
      <w:pPr>
        <w:pStyle w:val="2"/>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1.1</w:t>
      </w:r>
      <w:r>
        <w:rPr>
          <w:rFonts w:hint="default" w:ascii="Times New Roman" w:hAnsi="Times New Roman" w:cs="Times New Roman"/>
          <w:b w:val="0"/>
          <w:bCs w:val="0"/>
          <w:color w:val="auto"/>
          <w:kern w:val="2"/>
          <w:sz w:val="32"/>
          <w:szCs w:val="32"/>
          <w:u w:val="none" w:color="auto"/>
          <w:lang w:val="en-US" w:eastAsia="zh-CN" w:bidi="ar-SA"/>
        </w:rPr>
        <w:t>1</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本项目是否允许转包或分包：否</w:t>
      </w:r>
    </w:p>
    <w:p>
      <w:pPr>
        <w:pStyle w:val="2"/>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color w:val="auto"/>
          <w:sz w:val="32"/>
          <w:szCs w:val="32"/>
          <w:u w:val="none" w:color="auto"/>
          <w:lang w:val="en-US" w:eastAsia="zh-CN"/>
        </w:rPr>
        <w:t>1.1</w:t>
      </w:r>
      <w:r>
        <w:rPr>
          <w:rFonts w:hint="default" w:ascii="Times New Roman" w:hAnsi="Times New Roman" w:cs="Times New Roman"/>
          <w:b w:val="0"/>
          <w:bCs w:val="0"/>
          <w:color w:val="auto"/>
          <w:sz w:val="32"/>
          <w:szCs w:val="32"/>
          <w:u w:val="none" w:color="auto"/>
          <w:lang w:val="en-US" w:eastAsia="zh-CN"/>
        </w:rPr>
        <w:t>2</w:t>
      </w:r>
      <w:r>
        <w:rPr>
          <w:rFonts w:hint="default" w:ascii="Times New Roman" w:hAnsi="Times New Roman" w:eastAsia="方正仿宋_GBK" w:cs="Times New Roman"/>
          <w:b w:val="0"/>
          <w:bCs w:val="0"/>
          <w:color w:val="auto"/>
          <w:sz w:val="32"/>
          <w:szCs w:val="32"/>
          <w:u w:val="none" w:color="auto"/>
          <w:lang w:val="en-US" w:eastAsia="zh-CN"/>
        </w:rPr>
        <w:t xml:space="preserve"> 交货地点：大理州第二人民医院指定地点</w:t>
      </w:r>
    </w:p>
    <w:p>
      <w:pPr>
        <w:pStyle w:val="4"/>
        <w:bidi w:val="0"/>
        <w:rPr>
          <w:rFonts w:hint="default" w:ascii="Times New Roman" w:hAnsi="Times New Roman" w:cs="Times New Roman"/>
          <w:lang w:val="en-US" w:eastAsia="zh-CN"/>
        </w:rPr>
      </w:pPr>
    </w:p>
    <w:p>
      <w:pPr>
        <w:pStyle w:val="4"/>
        <w:bidi w:val="0"/>
        <w:rPr>
          <w:rFonts w:hint="default" w:ascii="Times New Roman" w:hAnsi="Times New Roman" w:cs="Times New Roman"/>
          <w:lang w:val="en-US" w:eastAsia="zh-CN"/>
        </w:rPr>
      </w:pPr>
      <w:bookmarkStart w:id="47" w:name="_Toc4519_WPSOffice_Level2"/>
      <w:r>
        <w:rPr>
          <w:rFonts w:hint="default" w:ascii="Times New Roman" w:hAnsi="Times New Roman" w:cs="Times New Roman"/>
          <w:lang w:val="en-US" w:eastAsia="zh-CN"/>
        </w:rPr>
        <w:t>二、申请人的资格要求</w:t>
      </w:r>
      <w:bookmarkEnd w:id="47"/>
    </w:p>
    <w:p>
      <w:pPr>
        <w:pStyle w:val="2"/>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 xml:space="preserve">2.1 </w:t>
      </w:r>
      <w:r>
        <w:rPr>
          <w:rFonts w:hint="default" w:ascii="Times New Roman" w:hAnsi="Times New Roman" w:cs="Times New Roman"/>
          <w:b w:val="0"/>
          <w:bCs w:val="0"/>
          <w:color w:val="auto"/>
          <w:kern w:val="2"/>
          <w:sz w:val="32"/>
          <w:szCs w:val="32"/>
          <w:u w:val="none" w:color="auto"/>
          <w:lang w:val="en-US" w:eastAsia="zh-CN" w:bidi="ar-SA"/>
        </w:rPr>
        <w:t>投标人</w:t>
      </w:r>
      <w:r>
        <w:rPr>
          <w:rFonts w:hint="default" w:ascii="Times New Roman" w:hAnsi="Times New Roman" w:eastAsia="方正仿宋_GBK" w:cs="Times New Roman"/>
          <w:b w:val="0"/>
          <w:bCs w:val="0"/>
          <w:color w:val="auto"/>
          <w:kern w:val="2"/>
          <w:sz w:val="32"/>
          <w:szCs w:val="32"/>
          <w:u w:val="none" w:color="auto"/>
          <w:lang w:val="en-US" w:eastAsia="zh-CN" w:bidi="ar-SA"/>
        </w:rPr>
        <w:t>具有独立承担民事责任的能力（提供营业</w:t>
      </w:r>
      <w:r>
        <w:rPr>
          <w:rFonts w:hint="default" w:ascii="Times New Roman" w:hAnsi="Times New Roman" w:cs="Times New Roman"/>
          <w:b w:val="0"/>
          <w:bCs w:val="0"/>
          <w:color w:val="auto"/>
          <w:kern w:val="2"/>
          <w:sz w:val="32"/>
          <w:szCs w:val="32"/>
          <w:u w:val="none" w:color="auto"/>
          <w:lang w:val="en-US" w:eastAsia="zh-CN" w:bidi="ar-SA"/>
        </w:rPr>
        <w:t>执照扫描件并加盖公章</w:t>
      </w:r>
      <w:r>
        <w:rPr>
          <w:rFonts w:hint="default" w:ascii="Times New Roman" w:hAnsi="Times New Roman" w:eastAsia="方正仿宋_GBK" w:cs="Times New Roman"/>
          <w:b w:val="0"/>
          <w:bCs w:val="0"/>
          <w:color w:val="auto"/>
          <w:kern w:val="2"/>
          <w:sz w:val="32"/>
          <w:szCs w:val="32"/>
          <w:u w:val="none" w:color="auto"/>
          <w:lang w:val="en-US" w:eastAsia="zh-CN" w:bidi="ar-SA"/>
        </w:rPr>
        <w:t>）</w:t>
      </w:r>
      <w:r>
        <w:rPr>
          <w:rFonts w:hint="default" w:ascii="Times New Roman" w:hAnsi="Times New Roman" w:cs="Times New Roman"/>
          <w:b w:val="0"/>
          <w:bCs w:val="0"/>
          <w:color w:val="auto"/>
          <w:kern w:val="2"/>
          <w:sz w:val="32"/>
          <w:szCs w:val="32"/>
          <w:u w:val="none" w:color="auto"/>
          <w:lang w:val="en-US" w:eastAsia="zh-CN" w:bidi="ar-SA"/>
        </w:rPr>
        <w:t>；</w:t>
      </w:r>
    </w:p>
    <w:p>
      <w:pPr>
        <w:pageBreakBefore w:val="0"/>
        <w:kinsoku/>
        <w:wordWrap/>
        <w:overflowPunct/>
        <w:topLinePunct w:val="0"/>
        <w:autoSpaceDE/>
        <w:autoSpaceDN/>
        <w:bidi w:val="0"/>
        <w:spacing w:line="560" w:lineRule="exact"/>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2.2 本项目的特定资格要求：</w:t>
      </w:r>
      <w:r>
        <w:rPr>
          <w:rFonts w:hint="default" w:ascii="Times New Roman" w:hAnsi="Times New Roman" w:eastAsia="方正仿宋_GBK" w:cs="Times New Roman"/>
          <w:b w:val="0"/>
          <w:bCs w:val="0"/>
          <w:color w:val="auto"/>
          <w:kern w:val="2"/>
          <w:sz w:val="32"/>
          <w:szCs w:val="32"/>
          <w:u w:val="none" w:color="auto"/>
          <w:lang w:val="en-US" w:eastAsia="zh-CN" w:bidi="ar-SA"/>
        </w:rPr>
        <w:t>投标人为代理商或经销商的，须提供医疗器械经营许可证/备案，所投产品制造商的医疗器械生产许可证（制造商工商注册地在中华人民共和国境外的，不做此要求）、所投产品的医疗器械注册证及附件或备案凭证；投标人为制造商的，须提供医疗器械生产许可证（制造商工商注册地在中华人民共和国境外的，不做此要求）、所投产品的医疗器械注册证及附件或备案凭证；医疗器械生产或经营许可证生产或经营范围须覆盖所投第二、三类医疗器械（根据中华人民共和国国务院令第739号《医疗器械监督管理条例》和国家药品监督管理局《医疗器械分类目录》的规定，在《医疗器械分类目录》内的产品必须按照《医疗器械监督管理条例》的要求提供，其他不在《医疗器械分类目录》内的不作强行要求）。</w:t>
      </w:r>
      <w:r>
        <w:rPr>
          <w:rFonts w:hint="default" w:ascii="Times New Roman" w:hAnsi="Times New Roman" w:cs="Times New Roman"/>
          <w:b w:val="0"/>
          <w:bCs w:val="0"/>
          <w:color w:val="auto"/>
          <w:kern w:val="2"/>
          <w:sz w:val="32"/>
          <w:szCs w:val="32"/>
          <w:u w:val="none" w:color="auto"/>
          <w:lang w:val="en-US" w:eastAsia="zh-CN" w:bidi="ar-SA"/>
        </w:rPr>
        <w:t>其中，</w:t>
      </w:r>
      <w:r>
        <w:rPr>
          <w:rFonts w:hint="default" w:ascii="Times New Roman" w:hAnsi="Times New Roman" w:eastAsia="方正仿宋_GBK" w:cs="Times New Roman"/>
          <w:b w:val="0"/>
          <w:bCs w:val="0"/>
          <w:color w:val="auto"/>
          <w:kern w:val="2"/>
          <w:sz w:val="32"/>
          <w:szCs w:val="32"/>
          <w:u w:val="none" w:color="auto"/>
          <w:lang w:val="en-US" w:eastAsia="zh-CN" w:bidi="ar-SA"/>
        </w:rPr>
        <w:t>医疗器械生产许可证生产范围</w:t>
      </w:r>
      <w:r>
        <w:rPr>
          <w:rFonts w:hint="default" w:ascii="Times New Roman" w:hAnsi="Times New Roman" w:cs="Times New Roman"/>
          <w:b w:val="0"/>
          <w:bCs w:val="0"/>
          <w:color w:val="auto"/>
          <w:kern w:val="2"/>
          <w:sz w:val="32"/>
          <w:szCs w:val="32"/>
          <w:u w:val="none" w:color="auto"/>
          <w:lang w:val="en-US" w:eastAsia="zh-CN" w:bidi="ar-SA"/>
        </w:rPr>
        <w:t>包含</w:t>
      </w:r>
      <w:r>
        <w:rPr>
          <w:rFonts w:hint="default" w:ascii="Times New Roman" w:hAnsi="Times New Roman" w:eastAsia="方正仿宋_GBK" w:cs="Times New Roman"/>
          <w:b w:val="0"/>
          <w:bCs w:val="0"/>
          <w:color w:val="auto"/>
          <w:kern w:val="2"/>
          <w:sz w:val="32"/>
          <w:szCs w:val="32"/>
          <w:u w:val="none" w:color="auto"/>
          <w:lang w:val="en-US" w:eastAsia="zh-CN" w:bidi="ar-SA"/>
        </w:rPr>
        <w:t>：第二、三类6840体外诊断试剂，医疗器械经营许可证经营范围包含6840 体外诊断试剂</w:t>
      </w:r>
      <w:r>
        <w:rPr>
          <w:rFonts w:hint="default" w:ascii="Times New Roman" w:hAnsi="Times New Roman" w:cs="Times New Roman"/>
          <w:b w:val="0"/>
          <w:bCs w:val="0"/>
          <w:color w:val="auto"/>
          <w:kern w:val="2"/>
          <w:sz w:val="32"/>
          <w:szCs w:val="32"/>
          <w:u w:val="none" w:color="auto"/>
          <w:lang w:val="en-US" w:eastAsia="zh-CN" w:bidi="ar-SA"/>
        </w:rPr>
        <w:t>。</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注：提供的证件均在有效期范围内。 </w:t>
      </w:r>
    </w:p>
    <w:p>
      <w:pPr>
        <w:keepNext w:val="0"/>
        <w:keepLines w:val="0"/>
        <w:pageBreakBefore w:val="0"/>
        <w:widowControl w:val="0"/>
        <w:kinsoku/>
        <w:wordWrap/>
        <w:overflowPunct/>
        <w:topLinePunct w:val="0"/>
        <w:autoSpaceDE/>
        <w:autoSpaceDN/>
        <w:bidi w:val="0"/>
        <w:adjustRightInd/>
        <w:snapToGrid/>
        <w:spacing w:line="56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2.</w:t>
      </w:r>
      <w:r>
        <w:rPr>
          <w:rFonts w:hint="default" w:ascii="Times New Roman" w:hAnsi="Times New Roman" w:cs="Times New Roman"/>
          <w:b w:val="0"/>
          <w:bCs w:val="0"/>
          <w:color w:val="auto"/>
          <w:kern w:val="2"/>
          <w:sz w:val="32"/>
          <w:szCs w:val="32"/>
          <w:u w:val="none" w:color="auto"/>
          <w:lang w:val="en-US" w:eastAsia="zh-CN" w:bidi="ar-SA"/>
        </w:rPr>
        <w:t>3</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w:t>
      </w:r>
      <w:r>
        <w:rPr>
          <w:rFonts w:hint="default" w:ascii="Times New Roman" w:hAnsi="Times New Roman" w:cs="Times New Roman"/>
          <w:b w:val="0"/>
          <w:bCs w:val="0"/>
          <w:color w:val="auto"/>
          <w:kern w:val="2"/>
          <w:sz w:val="32"/>
          <w:szCs w:val="32"/>
          <w:u w:val="none" w:color="auto"/>
          <w:lang w:val="en-US" w:eastAsia="zh-CN" w:bidi="ar-SA"/>
        </w:rPr>
        <w:t>投标人具</w:t>
      </w:r>
      <w:r>
        <w:rPr>
          <w:rFonts w:hint="default" w:ascii="Times New Roman" w:hAnsi="Times New Roman" w:eastAsia="方正仿宋_GBK" w:cs="Times New Roman"/>
          <w:b w:val="0"/>
          <w:bCs w:val="0"/>
          <w:color w:val="auto"/>
          <w:kern w:val="2"/>
          <w:sz w:val="32"/>
          <w:szCs w:val="32"/>
          <w:u w:val="none" w:color="auto"/>
          <w:lang w:val="en-US" w:eastAsia="zh-CN" w:bidi="ar-SA"/>
        </w:rPr>
        <w:t>有依法缴纳税收和社会保障资金的良好记录：提供</w:t>
      </w:r>
      <w:r>
        <w:rPr>
          <w:rFonts w:hint="default" w:ascii="Times New Roman" w:hAnsi="Times New Roman" w:cs="Times New Roman"/>
          <w:b w:val="0"/>
          <w:bCs w:val="0"/>
          <w:color w:val="auto"/>
          <w:kern w:val="2"/>
          <w:sz w:val="32"/>
          <w:szCs w:val="32"/>
          <w:u w:val="none" w:color="auto"/>
          <w:lang w:val="en-US" w:eastAsia="zh-CN" w:bidi="ar-SA"/>
        </w:rPr>
        <w:t>近半年</w:t>
      </w:r>
      <w:r>
        <w:rPr>
          <w:rFonts w:hint="default" w:ascii="Times New Roman" w:hAnsi="Times New Roman" w:eastAsia="方正仿宋_GBK" w:cs="Times New Roman"/>
          <w:b w:val="0"/>
          <w:bCs w:val="0"/>
          <w:color w:val="auto"/>
          <w:kern w:val="2"/>
          <w:sz w:val="32"/>
          <w:szCs w:val="32"/>
          <w:u w:val="none" w:color="auto"/>
          <w:lang w:val="en-US" w:eastAsia="zh-CN" w:bidi="ar-SA"/>
        </w:rPr>
        <w:t>任意</w:t>
      </w:r>
      <w:r>
        <w:rPr>
          <w:rFonts w:hint="default" w:ascii="Times New Roman" w:hAnsi="Times New Roman" w:cs="Times New Roman"/>
          <w:b w:val="0"/>
          <w:bCs w:val="0"/>
          <w:color w:val="auto"/>
          <w:kern w:val="2"/>
          <w:sz w:val="32"/>
          <w:szCs w:val="32"/>
          <w:u w:val="none" w:color="auto"/>
          <w:lang w:val="en-US" w:eastAsia="zh-CN" w:bidi="ar-SA"/>
        </w:rPr>
        <w:t>1</w:t>
      </w:r>
      <w:r>
        <w:rPr>
          <w:rFonts w:hint="default" w:ascii="Times New Roman" w:hAnsi="Times New Roman" w:eastAsia="方正仿宋_GBK" w:cs="Times New Roman"/>
          <w:b w:val="0"/>
          <w:bCs w:val="0"/>
          <w:color w:val="auto"/>
          <w:kern w:val="2"/>
          <w:sz w:val="32"/>
          <w:szCs w:val="32"/>
          <w:u w:val="none" w:color="auto"/>
          <w:lang w:val="en-US" w:eastAsia="zh-CN" w:bidi="ar-SA"/>
        </w:rPr>
        <w:t>个月依法缴纳税收和缴纳社会保障资金的证明</w:t>
      </w:r>
      <w:r>
        <w:rPr>
          <w:rFonts w:hint="default" w:ascii="Times New Roman" w:hAnsi="Times New Roman" w:cs="Times New Roman"/>
          <w:b w:val="0"/>
          <w:bCs w:val="0"/>
          <w:color w:val="auto"/>
          <w:kern w:val="2"/>
          <w:sz w:val="32"/>
          <w:szCs w:val="32"/>
          <w:u w:val="none" w:color="auto"/>
          <w:lang w:val="en-US" w:eastAsia="zh-CN" w:bidi="ar-SA"/>
        </w:rPr>
        <w:t>；</w:t>
      </w:r>
    </w:p>
    <w:p>
      <w:pPr>
        <w:pStyle w:val="2"/>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2</w:t>
      </w:r>
      <w:r>
        <w:rPr>
          <w:rFonts w:hint="default" w:ascii="Times New Roman" w:hAnsi="Times New Roman" w:cs="Times New Roman"/>
          <w:b w:val="0"/>
          <w:bCs w:val="0"/>
          <w:color w:val="auto"/>
          <w:kern w:val="2"/>
          <w:sz w:val="32"/>
          <w:szCs w:val="32"/>
          <w:u w:val="none" w:color="auto"/>
          <w:lang w:val="en-US" w:eastAsia="zh-CN" w:bidi="ar-SA"/>
        </w:rPr>
        <w:t>.4</w:t>
      </w:r>
      <w:r>
        <w:rPr>
          <w:rFonts w:hint="default" w:ascii="Times New Roman" w:hAnsi="Times New Roman" w:eastAsia="方正仿宋_GBK" w:cs="Times New Roman"/>
          <w:b w:val="0"/>
          <w:bCs w:val="0"/>
          <w:color w:val="auto"/>
          <w:kern w:val="2"/>
          <w:sz w:val="32"/>
          <w:szCs w:val="32"/>
          <w:u w:val="none" w:color="auto"/>
          <w:lang w:val="en-US" w:eastAsia="zh-CN" w:bidi="ar-SA"/>
        </w:rPr>
        <w:t>信誉要求：需提供在“信用中国”网站（www.creditchina.gov.cn）中查询“失信被执行人”、“重大税收违法</w:t>
      </w:r>
      <w:r>
        <w:rPr>
          <w:rFonts w:hint="default" w:ascii="Times New Roman" w:hAnsi="Times New Roman" w:cs="Times New Roman"/>
          <w:b w:val="0"/>
          <w:bCs w:val="0"/>
          <w:color w:val="auto"/>
          <w:kern w:val="2"/>
          <w:sz w:val="32"/>
          <w:szCs w:val="32"/>
          <w:u w:val="none" w:color="auto"/>
          <w:lang w:val="en-US" w:eastAsia="zh-CN" w:bidi="ar-SA"/>
        </w:rPr>
        <w:t>失信主体</w:t>
      </w:r>
      <w:r>
        <w:rPr>
          <w:rFonts w:hint="default" w:ascii="Times New Roman" w:hAnsi="Times New Roman" w:eastAsia="方正仿宋_GBK" w:cs="Times New Roman"/>
          <w:b w:val="0"/>
          <w:bCs w:val="0"/>
          <w:color w:val="auto"/>
          <w:kern w:val="2"/>
          <w:sz w:val="32"/>
          <w:szCs w:val="32"/>
          <w:u w:val="none" w:color="auto"/>
          <w:lang w:val="en-US" w:eastAsia="zh-CN" w:bidi="ar-SA"/>
        </w:rPr>
        <w:t>”</w:t>
      </w:r>
      <w:r>
        <w:rPr>
          <w:rFonts w:hint="default" w:ascii="Times New Roman" w:hAnsi="Times New Roman" w:cs="Times New Roman"/>
          <w:b w:val="0"/>
          <w:bCs w:val="0"/>
          <w:color w:val="auto"/>
          <w:kern w:val="2"/>
          <w:sz w:val="32"/>
          <w:szCs w:val="32"/>
          <w:u w:val="none" w:color="auto"/>
          <w:lang w:val="en-US" w:eastAsia="zh-CN" w:bidi="ar-SA"/>
        </w:rPr>
        <w:t>、</w:t>
      </w:r>
      <w:r>
        <w:rPr>
          <w:rFonts w:hint="default" w:ascii="Times New Roman" w:hAnsi="Times New Roman" w:eastAsia="方正仿宋_GBK" w:cs="Times New Roman"/>
          <w:b w:val="0"/>
          <w:bCs w:val="0"/>
          <w:color w:val="auto"/>
          <w:kern w:val="2"/>
          <w:sz w:val="32"/>
          <w:szCs w:val="32"/>
          <w:u w:val="none" w:color="auto"/>
          <w:lang w:val="en-US" w:eastAsia="zh-CN" w:bidi="ar-SA"/>
        </w:rPr>
        <w:t>“政府采购</w:t>
      </w:r>
      <w:r>
        <w:rPr>
          <w:rFonts w:hint="default" w:ascii="Times New Roman" w:hAnsi="Times New Roman" w:cs="Times New Roman"/>
          <w:b w:val="0"/>
          <w:bCs w:val="0"/>
          <w:color w:val="auto"/>
          <w:kern w:val="2"/>
          <w:sz w:val="32"/>
          <w:szCs w:val="32"/>
          <w:u w:val="none" w:color="auto"/>
          <w:lang w:val="en-US" w:eastAsia="zh-CN" w:bidi="ar-SA"/>
        </w:rPr>
        <w:t>严重违法失信</w:t>
      </w:r>
      <w:r>
        <w:rPr>
          <w:rFonts w:hint="default" w:ascii="Times New Roman" w:hAnsi="Times New Roman" w:eastAsia="方正仿宋_GBK" w:cs="Times New Roman"/>
          <w:b w:val="0"/>
          <w:bCs w:val="0"/>
          <w:color w:val="auto"/>
          <w:kern w:val="2"/>
          <w:sz w:val="32"/>
          <w:szCs w:val="32"/>
          <w:u w:val="none" w:color="auto"/>
          <w:lang w:val="en-US" w:eastAsia="zh-CN" w:bidi="ar-SA"/>
        </w:rPr>
        <w:t>行为记录名单”</w:t>
      </w:r>
      <w:r>
        <w:rPr>
          <w:rFonts w:hint="default" w:ascii="Times New Roman" w:hAnsi="Times New Roman" w:cs="Times New Roman"/>
          <w:b w:val="0"/>
          <w:bCs w:val="0"/>
          <w:color w:val="auto"/>
          <w:kern w:val="2"/>
          <w:sz w:val="32"/>
          <w:szCs w:val="32"/>
          <w:u w:val="none" w:color="auto"/>
          <w:lang w:val="en-US" w:eastAsia="zh-CN" w:bidi="ar-SA"/>
        </w:rPr>
        <w:t>及</w:t>
      </w:r>
      <w:r>
        <w:rPr>
          <w:rFonts w:hint="default" w:ascii="Times New Roman" w:hAnsi="Times New Roman" w:eastAsia="方正仿宋_GBK" w:cs="Times New Roman"/>
          <w:b w:val="0"/>
          <w:bCs w:val="0"/>
          <w:color w:val="auto"/>
          <w:kern w:val="2"/>
          <w:sz w:val="32"/>
          <w:szCs w:val="32"/>
          <w:u w:val="none" w:color="auto"/>
          <w:lang w:val="en-US" w:eastAsia="zh-CN" w:bidi="ar-SA"/>
        </w:rPr>
        <w:t>“中国政府采购网”网站（www.ccgp.gov.cn）</w:t>
      </w:r>
      <w:r>
        <w:rPr>
          <w:rFonts w:hint="default" w:ascii="Times New Roman" w:hAnsi="Times New Roman" w:cs="Times New Roman"/>
          <w:b w:val="0"/>
          <w:bCs w:val="0"/>
          <w:color w:val="auto"/>
          <w:kern w:val="2"/>
          <w:sz w:val="32"/>
          <w:szCs w:val="32"/>
          <w:u w:val="none" w:color="auto"/>
          <w:lang w:val="en-US" w:eastAsia="zh-CN" w:bidi="ar-SA"/>
        </w:rPr>
        <w:t>中查询“政府采购严重违法失信行为记录名单”</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共 </w:t>
      </w:r>
      <w:r>
        <w:rPr>
          <w:rFonts w:hint="default" w:ascii="Times New Roman" w:hAnsi="Times New Roman" w:cs="Times New Roman"/>
          <w:b w:val="0"/>
          <w:bCs w:val="0"/>
          <w:color w:val="auto"/>
          <w:kern w:val="2"/>
          <w:sz w:val="32"/>
          <w:szCs w:val="32"/>
          <w:u w:val="none" w:color="auto"/>
          <w:lang w:val="en-US" w:eastAsia="zh-CN" w:bidi="ar-SA"/>
        </w:rPr>
        <w:t>4</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项网站查询结果截图并加盖</w:t>
      </w:r>
      <w:r>
        <w:rPr>
          <w:rFonts w:hint="default" w:ascii="Times New Roman" w:hAnsi="Times New Roman" w:cs="Times New Roman"/>
          <w:b w:val="0"/>
          <w:bCs w:val="0"/>
          <w:color w:val="auto"/>
          <w:kern w:val="2"/>
          <w:sz w:val="32"/>
          <w:szCs w:val="32"/>
          <w:u w:val="none" w:color="auto"/>
          <w:lang w:val="en-US" w:eastAsia="zh-CN" w:bidi="ar-SA"/>
        </w:rPr>
        <w:t>单位</w:t>
      </w:r>
      <w:r>
        <w:rPr>
          <w:rFonts w:hint="default" w:ascii="Times New Roman" w:hAnsi="Times New Roman" w:eastAsia="方正仿宋_GBK" w:cs="Times New Roman"/>
          <w:b w:val="0"/>
          <w:bCs w:val="0"/>
          <w:color w:val="auto"/>
          <w:kern w:val="2"/>
          <w:sz w:val="32"/>
          <w:szCs w:val="32"/>
          <w:u w:val="none" w:color="auto"/>
          <w:lang w:val="en-US" w:eastAsia="zh-CN" w:bidi="ar-SA"/>
        </w:rPr>
        <w:t>公章</w:t>
      </w:r>
      <w:r>
        <w:rPr>
          <w:rFonts w:hint="default" w:ascii="Times New Roman" w:hAnsi="Times New Roman" w:cs="Times New Roman"/>
          <w:b w:val="0"/>
          <w:bCs w:val="0"/>
          <w:color w:val="auto"/>
          <w:kern w:val="2"/>
          <w:sz w:val="32"/>
          <w:szCs w:val="32"/>
          <w:u w:val="none" w:color="auto"/>
          <w:lang w:val="en-US" w:eastAsia="zh-CN" w:bidi="ar-SA"/>
        </w:rPr>
        <w:t>；（注：查询时间：本项目公告发布以后（含发布当日））</w:t>
      </w:r>
    </w:p>
    <w:p>
      <w:pPr>
        <w:pStyle w:val="11"/>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0" w:firstLineChars="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2.</w:t>
      </w:r>
      <w:r>
        <w:rPr>
          <w:rFonts w:hint="default" w:ascii="Times New Roman" w:hAnsi="Times New Roman" w:cs="Times New Roman"/>
          <w:b w:val="0"/>
          <w:bCs w:val="0"/>
          <w:color w:val="auto"/>
          <w:kern w:val="2"/>
          <w:sz w:val="32"/>
          <w:szCs w:val="32"/>
          <w:u w:val="none" w:color="auto"/>
          <w:lang w:val="en-US" w:eastAsia="zh-CN" w:bidi="ar-SA"/>
        </w:rPr>
        <w:t>5</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参加政府采购活动前三年内，在经营活动中没有重大违法记录书面声明</w:t>
      </w:r>
      <w:r>
        <w:rPr>
          <w:rFonts w:hint="default" w:ascii="Times New Roman" w:hAnsi="Times New Roman" w:cs="Times New Roman"/>
          <w:b w:val="0"/>
          <w:bCs w:val="0"/>
          <w:color w:val="auto"/>
          <w:kern w:val="2"/>
          <w:sz w:val="32"/>
          <w:szCs w:val="32"/>
          <w:u w:val="none" w:color="auto"/>
          <w:lang w:val="en-US" w:eastAsia="zh-CN" w:bidi="ar-SA"/>
        </w:rPr>
        <w:t>函（格式自拟）；</w:t>
      </w:r>
    </w:p>
    <w:p>
      <w:pPr>
        <w:pStyle w:val="2"/>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val="0"/>
          <w:color w:val="auto"/>
          <w:kern w:val="2"/>
          <w:sz w:val="32"/>
          <w:szCs w:val="32"/>
          <w:u w:val="none" w:color="auto"/>
          <w:lang w:val="en-US" w:eastAsia="zh-CN" w:bidi="ar-SA"/>
        </w:rPr>
        <w:t>2.</w:t>
      </w:r>
      <w:r>
        <w:rPr>
          <w:rFonts w:hint="default" w:ascii="Times New Roman" w:hAnsi="Times New Roman" w:cs="Times New Roman"/>
          <w:b w:val="0"/>
          <w:bCs w:val="0"/>
          <w:color w:val="auto"/>
          <w:kern w:val="2"/>
          <w:sz w:val="32"/>
          <w:szCs w:val="32"/>
          <w:u w:val="none" w:color="auto"/>
          <w:lang w:val="en-US" w:eastAsia="zh-CN" w:bidi="ar-SA"/>
        </w:rPr>
        <w:t>6</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单位负责人为同一人或者存在控股、管理关系的不同单位，不得同时参加同一合同项下的采购活动</w:t>
      </w:r>
      <w:r>
        <w:rPr>
          <w:rFonts w:hint="default" w:ascii="Times New Roman" w:hAnsi="Times New Roman" w:cs="Times New Roman"/>
          <w:b w:val="0"/>
          <w:bCs w:val="0"/>
          <w:color w:val="auto"/>
          <w:kern w:val="2"/>
          <w:sz w:val="32"/>
          <w:szCs w:val="32"/>
          <w:u w:val="none" w:color="auto"/>
          <w:lang w:val="en-US" w:eastAsia="zh-CN" w:bidi="ar-SA"/>
        </w:rPr>
        <w:t>。</w:t>
      </w:r>
      <w:r>
        <w:rPr>
          <w:rFonts w:hint="default" w:ascii="Times New Roman" w:hAnsi="Times New Roman" w:eastAsia="方正仿宋_GBK" w:cs="Times New Roman"/>
          <w:b w:val="0"/>
          <w:bCs w:val="0"/>
          <w:color w:val="auto"/>
          <w:kern w:val="2"/>
          <w:sz w:val="32"/>
          <w:szCs w:val="32"/>
          <w:u w:val="none" w:color="auto"/>
          <w:lang w:val="en-US" w:eastAsia="zh-CN" w:bidi="ar-SA"/>
        </w:rPr>
        <w:t>提供</w:t>
      </w:r>
      <w:r>
        <w:rPr>
          <w:rFonts w:hint="default" w:ascii="Times New Roman" w:hAnsi="Times New Roman" w:cs="Times New Roman"/>
          <w:b w:val="0"/>
          <w:bCs w:val="0"/>
          <w:color w:val="auto"/>
          <w:kern w:val="2"/>
          <w:sz w:val="32"/>
          <w:szCs w:val="32"/>
          <w:u w:val="none" w:color="auto"/>
          <w:lang w:val="en-US" w:eastAsia="zh-CN" w:bidi="ar-SA"/>
        </w:rPr>
        <w:t>证明材料或书面声明（格式自拟）；</w:t>
      </w:r>
    </w:p>
    <w:p>
      <w:pPr>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color w:val="auto"/>
          <w:kern w:val="2"/>
          <w:sz w:val="32"/>
          <w:szCs w:val="32"/>
          <w:u w:val="none" w:color="auto"/>
          <w:lang w:val="en-US" w:eastAsia="zh-CN" w:bidi="ar-SA"/>
        </w:rPr>
        <w:t>2.</w:t>
      </w:r>
      <w:r>
        <w:rPr>
          <w:rFonts w:hint="default" w:ascii="Times New Roman" w:hAnsi="Times New Roman" w:cs="Times New Roman"/>
          <w:b w:val="0"/>
          <w:bCs w:val="0"/>
          <w:color w:val="auto"/>
          <w:kern w:val="2"/>
          <w:sz w:val="32"/>
          <w:szCs w:val="32"/>
          <w:u w:val="none" w:color="auto"/>
          <w:lang w:val="en-US" w:eastAsia="zh-CN" w:bidi="ar-SA"/>
        </w:rPr>
        <w:t>7</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本项目</w:t>
      </w:r>
      <w:r>
        <w:rPr>
          <w:rFonts w:hint="default" w:ascii="Times New Roman" w:hAnsi="Times New Roman" w:cs="Times New Roman"/>
          <w:b w:val="0"/>
          <w:bCs w:val="0"/>
          <w:color w:val="auto"/>
          <w:kern w:val="2"/>
          <w:sz w:val="32"/>
          <w:szCs w:val="32"/>
          <w:u w:val="none" w:color="auto"/>
          <w:lang w:val="en-US" w:eastAsia="zh-CN" w:bidi="ar-SA"/>
        </w:rPr>
        <w:t>不接受联合体投标。</w:t>
      </w:r>
    </w:p>
    <w:p>
      <w:pPr>
        <w:pStyle w:val="4"/>
        <w:numPr>
          <w:ilvl w:val="0"/>
          <w:numId w:val="2"/>
        </w:numPr>
        <w:bidi w:val="0"/>
        <w:rPr>
          <w:rFonts w:hint="default" w:ascii="Times New Roman" w:hAnsi="Times New Roman" w:cs="Times New Roman"/>
          <w:lang w:val="en-US" w:eastAsia="zh-CN"/>
        </w:rPr>
      </w:pPr>
      <w:bookmarkStart w:id="48" w:name="_Toc26159_WPSOffice_Level2"/>
      <w:r>
        <w:rPr>
          <w:rFonts w:hint="default" w:ascii="Times New Roman" w:hAnsi="Times New Roman" w:cs="Times New Roman"/>
          <w:lang w:val="en-US" w:eastAsia="zh-CN"/>
        </w:rPr>
        <w:t>采购文件获取</w:t>
      </w:r>
      <w:bookmarkEnd w:id="48"/>
    </w:p>
    <w:p>
      <w:pPr>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大理州第二人民医院官网（</w: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begin"/>
      </w:r>
      <w:r>
        <w:rPr>
          <w:rFonts w:hint="default" w:ascii="Times New Roman" w:hAnsi="Times New Roman" w:eastAsia="方正仿宋_GBK" w:cs="Times New Roman"/>
          <w:b w:val="0"/>
          <w:bCs w:val="0"/>
          <w:color w:val="auto"/>
          <w:kern w:val="2"/>
          <w:sz w:val="32"/>
          <w:szCs w:val="32"/>
          <w:u w:val="none" w:color="auto"/>
          <w:lang w:val="en-US" w:eastAsia="zh-CN" w:bidi="ar-SA"/>
        </w:rPr>
        <w:instrText xml:space="preserve">HYPERLINK "http://www.dlzdermyy.com/"</w:instrTex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separate"/>
      </w:r>
      <w:r>
        <w:rPr>
          <w:rFonts w:hint="default" w:ascii="Times New Roman" w:hAnsi="Times New Roman" w:eastAsia="方正仿宋_GBK" w:cs="Times New Roman"/>
          <w:b w:val="0"/>
          <w:bCs w:val="0"/>
          <w:color w:val="auto"/>
          <w:kern w:val="2"/>
          <w:sz w:val="32"/>
          <w:szCs w:val="32"/>
          <w:u w:val="none" w:color="auto"/>
          <w:lang w:val="en-US" w:eastAsia="zh-CN" w:bidi="ar-SA"/>
        </w:rPr>
        <w:t>http://www.dlzdermyy.com/</w:t>
      </w:r>
      <w:r>
        <w:rPr>
          <w:rFonts w:hint="default" w:ascii="Times New Roman" w:hAnsi="Times New Roman" w:eastAsia="方正仿宋_GBK" w:cs="Times New Roman"/>
          <w:b w:val="0"/>
          <w:bCs w:val="0"/>
          <w:color w:val="auto"/>
          <w:kern w:val="2"/>
          <w:sz w:val="32"/>
          <w:szCs w:val="32"/>
          <w:u w:val="none" w:color="auto"/>
          <w:lang w:val="en-US" w:eastAsia="zh-CN" w:bidi="ar-SA"/>
        </w:rPr>
        <w:fldChar w:fldCharType="end"/>
      </w:r>
      <w:r>
        <w:rPr>
          <w:rFonts w:hint="default" w:ascii="Times New Roman" w:hAnsi="Times New Roman" w:eastAsia="方正仿宋_GBK" w:cs="Times New Roman"/>
          <w:b w:val="0"/>
          <w:bCs w:val="0"/>
          <w:color w:val="auto"/>
          <w:kern w:val="2"/>
          <w:sz w:val="32"/>
          <w:szCs w:val="32"/>
          <w:u w:val="none" w:color="auto"/>
          <w:lang w:val="en-US" w:eastAsia="zh-CN" w:bidi="ar-SA"/>
        </w:rPr>
        <w:t>）免费下载。</w:t>
      </w:r>
    </w:p>
    <w:p>
      <w:pPr>
        <w:pStyle w:val="4"/>
        <w:bidi w:val="0"/>
        <w:rPr>
          <w:rFonts w:hint="default" w:ascii="Times New Roman" w:hAnsi="Times New Roman" w:cs="Times New Roman"/>
          <w:lang w:val="en-US" w:eastAsia="zh-CN"/>
        </w:rPr>
      </w:pPr>
      <w:bookmarkStart w:id="49" w:name="_Toc29621_WPSOffice_Level2"/>
      <w:r>
        <w:rPr>
          <w:rFonts w:hint="default" w:ascii="Times New Roman" w:hAnsi="Times New Roman" w:cs="Times New Roman"/>
          <w:lang w:val="en-US" w:eastAsia="zh-CN"/>
        </w:rPr>
        <w:t>四、报名时间、方式、结果及注意事项</w:t>
      </w:r>
      <w:bookmarkEnd w:id="49"/>
    </w:p>
    <w:p>
      <w:pPr>
        <w:keepNext w:val="0"/>
        <w:keepLines w:val="0"/>
        <w:pageBreakBefore w:val="0"/>
        <w:widowControl w:val="0"/>
        <w:kinsoku/>
        <w:wordWrap/>
        <w:overflowPunct/>
        <w:topLinePunct w:val="0"/>
        <w:autoSpaceDE/>
        <w:autoSpaceDN/>
        <w:bidi w:val="0"/>
        <w:adjustRightInd w:val="0"/>
        <w:snapToGrid w:val="0"/>
        <w:spacing w:line="56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4.1 报名时间：公告发布之日起（202</w:t>
      </w:r>
      <w:r>
        <w:rPr>
          <w:rFonts w:hint="default" w:ascii="Times New Roman" w:hAnsi="Times New Roman" w:cs="Times New Roman"/>
          <w:b w:val="0"/>
          <w:bCs w:val="0"/>
          <w:color w:val="auto"/>
          <w:kern w:val="2"/>
          <w:sz w:val="32"/>
          <w:szCs w:val="32"/>
          <w:u w:val="none" w:color="auto"/>
          <w:lang w:val="en-US" w:eastAsia="zh-CN" w:bidi="ar-SA"/>
        </w:rPr>
        <w:t>3</w:t>
      </w:r>
      <w:r>
        <w:rPr>
          <w:rFonts w:hint="default" w:ascii="Times New Roman" w:hAnsi="Times New Roman" w:eastAsia="方正仿宋_GBK" w:cs="Times New Roman"/>
          <w:b w:val="0"/>
          <w:bCs w:val="0"/>
          <w:color w:val="auto"/>
          <w:kern w:val="2"/>
          <w:sz w:val="32"/>
          <w:szCs w:val="32"/>
          <w:u w:val="none" w:color="auto"/>
          <w:lang w:val="en-US" w:eastAsia="zh-CN" w:bidi="ar-SA"/>
        </w:rPr>
        <w:t>年</w:t>
      </w:r>
      <w:r>
        <w:rPr>
          <w:rFonts w:hint="default" w:ascii="Times New Roman" w:hAnsi="Times New Roman" w:cs="Times New Roman"/>
          <w:b w:val="0"/>
          <w:bCs w:val="0"/>
          <w:color w:val="auto"/>
          <w:kern w:val="2"/>
          <w:sz w:val="32"/>
          <w:szCs w:val="32"/>
          <w:u w:val="none" w:color="auto"/>
          <w:lang w:val="en-US" w:eastAsia="zh-CN" w:bidi="ar-SA"/>
        </w:rPr>
        <w:t>2</w:t>
      </w:r>
      <w:r>
        <w:rPr>
          <w:rFonts w:hint="default" w:ascii="Times New Roman" w:hAnsi="Times New Roman" w:eastAsia="方正仿宋_GBK" w:cs="Times New Roman"/>
          <w:b w:val="0"/>
          <w:bCs w:val="0"/>
          <w:color w:val="auto"/>
          <w:kern w:val="2"/>
          <w:sz w:val="32"/>
          <w:szCs w:val="32"/>
          <w:u w:val="none" w:color="auto"/>
          <w:lang w:val="en-US" w:eastAsia="zh-CN" w:bidi="ar-SA"/>
        </w:rPr>
        <w:t>月</w:t>
      </w:r>
      <w:r>
        <w:rPr>
          <w:rFonts w:hint="eastAsia" w:ascii="Times New Roman" w:hAnsi="Times New Roman" w:cs="Times New Roman"/>
          <w:b w:val="0"/>
          <w:bCs w:val="0"/>
          <w:color w:val="auto"/>
          <w:kern w:val="2"/>
          <w:sz w:val="32"/>
          <w:szCs w:val="32"/>
          <w:u w:val="none" w:color="auto"/>
          <w:lang w:val="en-US" w:eastAsia="zh-CN" w:bidi="ar-SA"/>
        </w:rPr>
        <w:t>7</w:t>
      </w:r>
      <w:r>
        <w:rPr>
          <w:rFonts w:hint="default" w:ascii="Times New Roman" w:hAnsi="Times New Roman" w:eastAsia="方正仿宋_GBK" w:cs="Times New Roman"/>
          <w:b w:val="0"/>
          <w:bCs w:val="0"/>
          <w:color w:val="auto"/>
          <w:kern w:val="2"/>
          <w:sz w:val="32"/>
          <w:szCs w:val="32"/>
          <w:u w:val="none" w:color="auto"/>
          <w:lang w:val="en-US" w:eastAsia="zh-CN" w:bidi="ar-SA"/>
        </w:rPr>
        <w:t>日）至</w:t>
      </w:r>
      <w:r>
        <w:rPr>
          <w:rFonts w:hint="default" w:ascii="Times New Roman" w:hAnsi="Times New Roman" w:eastAsia="方正仿宋_GBK" w:cs="Times New Roman"/>
          <w:b w:val="0"/>
          <w:bCs w:val="0"/>
          <w:color w:val="auto"/>
          <w:kern w:val="2"/>
          <w:sz w:val="32"/>
          <w:szCs w:val="32"/>
          <w:u w:val="single" w:color="auto"/>
          <w:lang w:val="en-US" w:eastAsia="zh-CN" w:bidi="ar-SA"/>
        </w:rPr>
        <w:t>202</w:t>
      </w:r>
      <w:r>
        <w:rPr>
          <w:rFonts w:hint="default" w:ascii="Times New Roman" w:hAnsi="Times New Roman" w:cs="Times New Roman"/>
          <w:b w:val="0"/>
          <w:bCs w:val="0"/>
          <w:color w:val="auto"/>
          <w:kern w:val="2"/>
          <w:sz w:val="32"/>
          <w:szCs w:val="32"/>
          <w:u w:val="single" w:color="auto"/>
          <w:lang w:val="en-US" w:eastAsia="zh-CN" w:bidi="ar-SA"/>
        </w:rPr>
        <w:t>3</w:t>
      </w:r>
      <w:r>
        <w:rPr>
          <w:rFonts w:hint="default" w:ascii="Times New Roman" w:hAnsi="Times New Roman" w:eastAsia="方正仿宋_GBK" w:cs="Times New Roman"/>
          <w:b w:val="0"/>
          <w:bCs w:val="0"/>
          <w:color w:val="auto"/>
          <w:kern w:val="2"/>
          <w:sz w:val="32"/>
          <w:szCs w:val="32"/>
          <w:u w:val="none" w:color="auto"/>
          <w:lang w:val="en-US" w:eastAsia="zh-CN" w:bidi="ar-SA"/>
        </w:rPr>
        <w:t>年</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default" w:ascii="Times New Roman" w:hAnsi="Times New Roman" w:cs="Times New Roman"/>
          <w:b w:val="0"/>
          <w:bCs w:val="0"/>
          <w:color w:val="auto"/>
          <w:kern w:val="2"/>
          <w:sz w:val="32"/>
          <w:szCs w:val="32"/>
          <w:u w:val="single" w:color="auto"/>
          <w:lang w:val="en-US" w:eastAsia="zh-CN" w:bidi="ar-SA"/>
        </w:rPr>
        <w:t>2</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default" w:ascii="Times New Roman" w:hAnsi="Times New Roman" w:eastAsia="方正仿宋_GBK" w:cs="Times New Roman"/>
          <w:b w:val="0"/>
          <w:bCs w:val="0"/>
          <w:color w:val="auto"/>
          <w:kern w:val="2"/>
          <w:sz w:val="32"/>
          <w:szCs w:val="32"/>
          <w:u w:val="none" w:color="auto"/>
          <w:lang w:val="en-US" w:eastAsia="zh-CN" w:bidi="ar-SA"/>
        </w:rPr>
        <w:t>月</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eastAsia" w:ascii="Times New Roman" w:hAnsi="Times New Roman" w:cs="Times New Roman"/>
          <w:b w:val="0"/>
          <w:bCs w:val="0"/>
          <w:color w:val="auto"/>
          <w:kern w:val="2"/>
          <w:sz w:val="32"/>
          <w:szCs w:val="32"/>
          <w:u w:val="single" w:color="auto"/>
          <w:lang w:val="en-US" w:eastAsia="zh-CN" w:bidi="ar-SA"/>
        </w:rPr>
        <w:t>10</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default" w:ascii="Times New Roman" w:hAnsi="Times New Roman" w:eastAsia="方正仿宋_GBK" w:cs="Times New Roman"/>
          <w:b w:val="0"/>
          <w:bCs w:val="0"/>
          <w:color w:val="auto"/>
          <w:kern w:val="2"/>
          <w:sz w:val="32"/>
          <w:szCs w:val="32"/>
          <w:u w:val="none" w:color="auto"/>
          <w:lang w:val="en-US" w:eastAsia="zh-CN" w:bidi="ar-SA"/>
        </w:rPr>
        <w:t>日</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default" w:ascii="Times New Roman" w:hAnsi="Times New Roman" w:cs="Times New Roman"/>
          <w:b w:val="0"/>
          <w:bCs w:val="0"/>
          <w:color w:val="auto"/>
          <w:kern w:val="2"/>
          <w:sz w:val="32"/>
          <w:szCs w:val="32"/>
          <w:u w:val="single" w:color="auto"/>
          <w:lang w:val="en-US" w:eastAsia="zh-CN" w:bidi="ar-SA"/>
        </w:rPr>
        <w:t>17</w:t>
      </w:r>
      <w:r>
        <w:rPr>
          <w:rFonts w:hint="default" w:ascii="Times New Roman" w:hAnsi="Times New Roman" w:eastAsia="方正仿宋_GBK" w:cs="Times New Roman"/>
          <w:b w:val="0"/>
          <w:bCs w:val="0"/>
          <w:color w:val="auto"/>
          <w:kern w:val="2"/>
          <w:sz w:val="32"/>
          <w:szCs w:val="32"/>
          <w:u w:val="single" w:color="auto"/>
          <w:lang w:val="en-US" w:eastAsia="zh-CN" w:bidi="ar-SA"/>
        </w:rPr>
        <w:t xml:space="preserve"> </w:t>
      </w:r>
      <w:r>
        <w:rPr>
          <w:rFonts w:hint="default" w:ascii="Times New Roman" w:hAnsi="Times New Roman" w:eastAsia="方正仿宋_GBK" w:cs="Times New Roman"/>
          <w:b w:val="0"/>
          <w:bCs w:val="0"/>
          <w:color w:val="auto"/>
          <w:kern w:val="2"/>
          <w:sz w:val="32"/>
          <w:szCs w:val="32"/>
          <w:u w:val="none" w:color="auto"/>
          <w:lang w:val="en-US" w:eastAsia="zh-CN" w:bidi="ar-SA"/>
        </w:rPr>
        <w:t>时</w:t>
      </w:r>
      <w:r>
        <w:rPr>
          <w:rFonts w:hint="default" w:ascii="Times New Roman" w:hAnsi="Times New Roman" w:cs="Times New Roman"/>
          <w:b w:val="0"/>
          <w:bCs w:val="0"/>
          <w:color w:val="auto"/>
          <w:kern w:val="2"/>
          <w:sz w:val="32"/>
          <w:szCs w:val="32"/>
          <w:u w:val="single" w:color="auto"/>
          <w:lang w:val="en-US" w:eastAsia="zh-CN" w:bidi="ar-SA"/>
        </w:rPr>
        <w:t xml:space="preserve"> 30 </w:t>
      </w:r>
      <w:r>
        <w:rPr>
          <w:rFonts w:hint="default" w:ascii="Times New Roman" w:hAnsi="Times New Roman" w:eastAsia="方正仿宋_GBK" w:cs="Times New Roman"/>
          <w:b w:val="0"/>
          <w:bCs w:val="0"/>
          <w:color w:val="auto"/>
          <w:kern w:val="2"/>
          <w:sz w:val="32"/>
          <w:szCs w:val="32"/>
          <w:u w:val="none" w:color="auto"/>
          <w:lang w:val="en-US" w:eastAsia="zh-CN" w:bidi="ar-SA"/>
        </w:rPr>
        <w:t>分前均可报名</w:t>
      </w:r>
      <w:r>
        <w:rPr>
          <w:rFonts w:hint="default" w:ascii="Times New Roman" w:hAnsi="Times New Roman" w:cs="Times New Roman"/>
          <w:b w:val="0"/>
          <w:bCs w:val="0"/>
          <w:color w:val="auto"/>
          <w:kern w:val="2"/>
          <w:sz w:val="32"/>
          <w:szCs w:val="32"/>
          <w:u w:val="none" w:color="auto"/>
          <w:lang w:val="en-US" w:eastAsia="zh-CN" w:bidi="ar-SA"/>
        </w:rPr>
        <w:t>；</w:t>
      </w:r>
    </w:p>
    <w:p>
      <w:pPr>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4.2 报名方式：在规定时间内按要求填写报名表加盖公章并扫描成PDF格式发送至指定邮箱：zcb2125928@126.com（见</w:t>
      </w:r>
      <w:r>
        <w:rPr>
          <w:rFonts w:hint="default" w:ascii="Times New Roman" w:hAnsi="Times New Roman" w:cs="Times New Roman"/>
          <w:b w:val="0"/>
          <w:bCs w:val="0"/>
          <w:color w:val="auto"/>
          <w:kern w:val="2"/>
          <w:sz w:val="32"/>
          <w:szCs w:val="32"/>
          <w:u w:val="none" w:color="auto"/>
          <w:lang w:val="en-US" w:eastAsia="zh-CN" w:bidi="ar-SA"/>
        </w:rPr>
        <w:t>询价采购文件最后一页</w:t>
      </w:r>
      <w:r>
        <w:rPr>
          <w:rFonts w:hint="default" w:ascii="Times New Roman" w:hAnsi="Times New Roman" w:eastAsia="方正仿宋_GBK" w:cs="Times New Roman"/>
          <w:b w:val="0"/>
          <w:bCs w:val="0"/>
          <w:color w:val="auto"/>
          <w:kern w:val="2"/>
          <w:sz w:val="32"/>
          <w:szCs w:val="32"/>
          <w:u w:val="none" w:color="auto"/>
          <w:lang w:val="en-US" w:eastAsia="zh-CN" w:bidi="ar-SA"/>
        </w:rPr>
        <w:t>附件：</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r>
        <w:rPr>
          <w:rFonts w:hint="default" w:ascii="Times New Roman" w:hAnsi="Times New Roman" w:eastAsia="方正仿宋_GBK" w:cs="Times New Roman"/>
          <w:b w:val="0"/>
          <w:bCs w:val="0"/>
          <w:color w:val="auto"/>
          <w:kern w:val="2"/>
          <w:sz w:val="32"/>
          <w:szCs w:val="32"/>
          <w:u w:val="none" w:color="auto"/>
          <w:lang w:val="en-US" w:eastAsia="zh-CN" w:bidi="ar-SA"/>
        </w:rPr>
        <w:t>供应商报名表），报名时间以收到供应商邮件具体时间为准，报名时间截止后提交的报名材料视为无效</w:t>
      </w:r>
      <w:r>
        <w:rPr>
          <w:rFonts w:hint="default" w:ascii="Times New Roman" w:hAnsi="Times New Roman" w:cs="Times New Roman"/>
          <w:b w:val="0"/>
          <w:bCs w:val="0"/>
          <w:color w:val="auto"/>
          <w:kern w:val="2"/>
          <w:sz w:val="32"/>
          <w:szCs w:val="32"/>
          <w:u w:val="none" w:color="auto"/>
          <w:lang w:val="en-US" w:eastAsia="zh-CN" w:bidi="ar-SA"/>
        </w:rPr>
        <w:t>；</w:t>
      </w:r>
    </w:p>
    <w:p>
      <w:pPr>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4.3报名结果：采购人以供应商报名邮箱进行回复；若报名时间截止，供应商报名家数不足开标条件，无法进行现场开标的，采购人统一邮箱回复所有报名供应商；</w:t>
      </w:r>
    </w:p>
    <w:p>
      <w:pPr>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val="0"/>
          <w:color w:val="auto"/>
          <w:kern w:val="2"/>
          <w:sz w:val="32"/>
          <w:szCs w:val="32"/>
          <w:u w:val="none" w:color="auto"/>
          <w:lang w:val="en-US" w:eastAsia="zh-CN" w:bidi="ar-SA"/>
        </w:rPr>
        <w:t>4.</w:t>
      </w:r>
      <w:r>
        <w:rPr>
          <w:rFonts w:hint="default" w:ascii="Times New Roman" w:hAnsi="Times New Roman" w:cs="Times New Roman"/>
          <w:b w:val="0"/>
          <w:bCs w:val="0"/>
          <w:color w:val="auto"/>
          <w:kern w:val="2"/>
          <w:sz w:val="32"/>
          <w:szCs w:val="32"/>
          <w:u w:val="none" w:color="auto"/>
          <w:lang w:val="en-US" w:eastAsia="zh-CN" w:bidi="ar-SA"/>
        </w:rPr>
        <w:t>4</w:t>
      </w:r>
      <w:r>
        <w:rPr>
          <w:rFonts w:hint="default" w:ascii="Times New Roman" w:hAnsi="Times New Roman" w:eastAsia="方正仿宋_GBK" w:cs="Times New Roman"/>
          <w:b w:val="0"/>
          <w:bCs w:val="0"/>
          <w:color w:val="auto"/>
          <w:kern w:val="2"/>
          <w:sz w:val="32"/>
          <w:szCs w:val="32"/>
          <w:u w:val="none" w:color="auto"/>
          <w:lang w:val="en-US" w:eastAsia="zh-CN" w:bidi="ar-SA"/>
        </w:rPr>
        <w:t>注意事项：不接受现场报名，未按规定时间提交报名材料的供应商（生产厂家）不得参与该项目采购活动。</w:t>
      </w:r>
    </w:p>
    <w:p>
      <w:pPr>
        <w:pStyle w:val="4"/>
        <w:bidi w:val="0"/>
        <w:rPr>
          <w:rFonts w:hint="default" w:ascii="Times New Roman" w:hAnsi="Times New Roman" w:cs="Times New Roman"/>
          <w:lang w:val="en-US" w:eastAsia="zh-CN"/>
        </w:rPr>
      </w:pPr>
      <w:bookmarkStart w:id="50" w:name="_Toc530931366"/>
      <w:bookmarkStart w:id="51" w:name="_Toc531034890"/>
      <w:bookmarkStart w:id="52" w:name="_Toc530930084"/>
      <w:bookmarkStart w:id="53" w:name="_Toc530932165"/>
      <w:bookmarkStart w:id="54" w:name="_Toc4142306"/>
      <w:bookmarkStart w:id="55" w:name="_Toc12664_WPSOffice_Level2"/>
      <w:r>
        <w:rPr>
          <w:rFonts w:hint="default" w:ascii="Times New Roman" w:hAnsi="Times New Roman" w:cs="Times New Roman"/>
          <w:lang w:val="en-US" w:eastAsia="zh-CN"/>
        </w:rPr>
        <w:t>五、</w:t>
      </w:r>
      <w:bookmarkEnd w:id="50"/>
      <w:bookmarkEnd w:id="51"/>
      <w:bookmarkEnd w:id="52"/>
      <w:bookmarkEnd w:id="53"/>
      <w:bookmarkEnd w:id="54"/>
      <w:r>
        <w:rPr>
          <w:rFonts w:hint="default" w:ascii="Times New Roman" w:hAnsi="Times New Roman" w:cs="Times New Roman"/>
          <w:lang w:val="en-US" w:eastAsia="zh-CN"/>
        </w:rPr>
        <w:t>提交询价响应文件截止时间、开标时间和地点</w:t>
      </w:r>
      <w:bookmarkEnd w:id="55"/>
    </w:p>
    <w:p>
      <w:pPr>
        <w:keepNext w:val="0"/>
        <w:keepLines w:val="0"/>
        <w:pageBreakBefore w:val="0"/>
        <w:widowControl w:val="0"/>
        <w:kinsoku/>
        <w:wordWrap/>
        <w:overflowPunct/>
        <w:topLinePunct w:val="0"/>
        <w:autoSpaceDE/>
        <w:autoSpaceDN/>
        <w:bidi w:val="0"/>
        <w:adjustRightInd w:val="0"/>
        <w:snapToGrid w:val="0"/>
        <w:spacing w:line="56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5.1提交询价响应文件截止时间、开标时间：</w:t>
      </w:r>
      <w:r>
        <w:rPr>
          <w:rFonts w:hint="default" w:ascii="Times New Roman" w:hAnsi="Times New Roman" w:eastAsia="方正仿宋_GBK" w:cs="Times New Roman"/>
          <w:b w:val="0"/>
          <w:bCs w:val="0"/>
          <w:color w:val="auto"/>
          <w:kern w:val="2"/>
          <w:sz w:val="32"/>
          <w:szCs w:val="32"/>
          <w:u w:val="single" w:color="auto"/>
          <w:lang w:val="en-US" w:eastAsia="zh-CN" w:bidi="ar-SA"/>
        </w:rPr>
        <w:t>202</w:t>
      </w:r>
      <w:r>
        <w:rPr>
          <w:rFonts w:hint="default" w:ascii="Times New Roman" w:hAnsi="Times New Roman" w:cs="Times New Roman"/>
          <w:b w:val="0"/>
          <w:bCs w:val="0"/>
          <w:color w:val="auto"/>
          <w:kern w:val="2"/>
          <w:sz w:val="32"/>
          <w:szCs w:val="32"/>
          <w:u w:val="single" w:color="auto"/>
          <w:lang w:val="en-US" w:eastAsia="zh-CN" w:bidi="ar-SA"/>
        </w:rPr>
        <w:t>3</w:t>
      </w:r>
      <w:r>
        <w:rPr>
          <w:rFonts w:hint="default" w:ascii="Times New Roman" w:hAnsi="Times New Roman" w:eastAsia="方正仿宋_GBK" w:cs="Times New Roman"/>
          <w:b w:val="0"/>
          <w:bCs w:val="0"/>
          <w:color w:val="auto"/>
          <w:kern w:val="2"/>
          <w:sz w:val="32"/>
          <w:szCs w:val="32"/>
          <w:u w:val="none" w:color="auto"/>
          <w:lang w:val="en-US" w:eastAsia="zh-CN" w:bidi="ar-SA"/>
        </w:rPr>
        <w:t>年</w:t>
      </w:r>
      <w:r>
        <w:rPr>
          <w:rFonts w:hint="default" w:ascii="Times New Roman" w:hAnsi="Times New Roman" w:cs="Times New Roman"/>
          <w:b w:val="0"/>
          <w:bCs w:val="0"/>
          <w:color w:val="auto"/>
          <w:kern w:val="2"/>
          <w:sz w:val="32"/>
          <w:szCs w:val="32"/>
          <w:u w:val="single" w:color="auto"/>
          <w:lang w:val="en-US" w:eastAsia="zh-CN" w:bidi="ar-SA"/>
        </w:rPr>
        <w:t>2</w:t>
      </w:r>
      <w:r>
        <w:rPr>
          <w:rFonts w:hint="default" w:ascii="Times New Roman" w:hAnsi="Times New Roman" w:eastAsia="方正仿宋_GBK" w:cs="Times New Roman"/>
          <w:b w:val="0"/>
          <w:bCs w:val="0"/>
          <w:color w:val="auto"/>
          <w:kern w:val="2"/>
          <w:sz w:val="32"/>
          <w:szCs w:val="32"/>
          <w:u w:val="none" w:color="auto"/>
          <w:lang w:val="en-US" w:eastAsia="zh-CN" w:bidi="ar-SA"/>
        </w:rPr>
        <w:t>月</w:t>
      </w:r>
      <w:r>
        <w:rPr>
          <w:rFonts w:hint="eastAsia" w:ascii="Times New Roman" w:hAnsi="Times New Roman" w:cs="Times New Roman"/>
          <w:b w:val="0"/>
          <w:bCs w:val="0"/>
          <w:color w:val="auto"/>
          <w:kern w:val="2"/>
          <w:sz w:val="32"/>
          <w:szCs w:val="32"/>
          <w:u w:val="single" w:color="auto"/>
          <w:lang w:val="en-US" w:eastAsia="zh-CN" w:bidi="ar-SA"/>
        </w:rPr>
        <w:t>14</w:t>
      </w:r>
      <w:r>
        <w:rPr>
          <w:rFonts w:hint="default" w:ascii="Times New Roman" w:hAnsi="Times New Roman" w:eastAsia="方正仿宋_GBK" w:cs="Times New Roman"/>
          <w:b w:val="0"/>
          <w:bCs w:val="0"/>
          <w:color w:val="auto"/>
          <w:kern w:val="2"/>
          <w:sz w:val="32"/>
          <w:szCs w:val="32"/>
          <w:u w:val="none" w:color="auto"/>
          <w:lang w:val="en-US" w:eastAsia="zh-CN" w:bidi="ar-SA"/>
        </w:rPr>
        <w:t>日下午</w:t>
      </w:r>
      <w:r>
        <w:rPr>
          <w:rFonts w:hint="default" w:ascii="Times New Roman" w:hAnsi="Times New Roman" w:cs="Times New Roman"/>
          <w:b w:val="0"/>
          <w:bCs w:val="0"/>
          <w:color w:val="auto"/>
          <w:kern w:val="2"/>
          <w:sz w:val="32"/>
          <w:szCs w:val="32"/>
          <w:u w:val="single" w:color="auto"/>
          <w:lang w:val="en-US" w:eastAsia="zh-CN" w:bidi="ar-SA"/>
        </w:rPr>
        <w:t>14</w:t>
      </w:r>
      <w:r>
        <w:rPr>
          <w:rFonts w:hint="default" w:ascii="Times New Roman" w:hAnsi="Times New Roman" w:eastAsia="方正仿宋_GBK" w:cs="Times New Roman"/>
          <w:b w:val="0"/>
          <w:bCs w:val="0"/>
          <w:color w:val="auto"/>
          <w:kern w:val="2"/>
          <w:sz w:val="32"/>
          <w:szCs w:val="32"/>
          <w:u w:val="none" w:color="auto"/>
          <w:lang w:val="en-US" w:eastAsia="zh-CN" w:bidi="ar-SA"/>
        </w:rPr>
        <w:t>时</w:t>
      </w:r>
      <w:r>
        <w:rPr>
          <w:rFonts w:hint="default" w:ascii="Times New Roman" w:hAnsi="Times New Roman" w:cs="Times New Roman"/>
          <w:b w:val="0"/>
          <w:bCs w:val="0"/>
          <w:color w:val="auto"/>
          <w:kern w:val="2"/>
          <w:sz w:val="32"/>
          <w:szCs w:val="32"/>
          <w:u w:val="single" w:color="auto"/>
          <w:lang w:val="en-US" w:eastAsia="zh-CN" w:bidi="ar-SA"/>
        </w:rPr>
        <w:t xml:space="preserve">30 </w:t>
      </w:r>
      <w:r>
        <w:rPr>
          <w:rFonts w:hint="default" w:ascii="Times New Roman" w:hAnsi="Times New Roman" w:eastAsia="方正仿宋_GBK" w:cs="Times New Roman"/>
          <w:b w:val="0"/>
          <w:bCs w:val="0"/>
          <w:color w:val="auto"/>
          <w:kern w:val="2"/>
          <w:sz w:val="32"/>
          <w:szCs w:val="32"/>
          <w:u w:val="none" w:color="auto"/>
          <w:lang w:val="en-US" w:eastAsia="zh-CN" w:bidi="ar-SA"/>
        </w:rPr>
        <w:t>分（北京时间）；</w:t>
      </w:r>
    </w:p>
    <w:p>
      <w:pPr>
        <w:keepNext w:val="0"/>
        <w:keepLines w:val="0"/>
        <w:pageBreakBefore w:val="0"/>
        <w:widowControl w:val="0"/>
        <w:kinsoku/>
        <w:wordWrap/>
        <w:overflowPunct/>
        <w:topLinePunct w:val="0"/>
        <w:autoSpaceDE/>
        <w:autoSpaceDN/>
        <w:bidi w:val="0"/>
        <w:adjustRightInd w:val="0"/>
        <w:snapToGrid w:val="0"/>
        <w:spacing w:line="56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5.2 提交询价响应文件地点、开标地点：大理市满江街道红山路与太和路交汇处（大理州第二人民医院行政后勤楼五楼一号会议室）。</w:t>
      </w:r>
    </w:p>
    <w:p>
      <w:pPr>
        <w:pStyle w:val="4"/>
        <w:bidi w:val="0"/>
        <w:rPr>
          <w:rFonts w:hint="default" w:ascii="Times New Roman" w:hAnsi="Times New Roman" w:cs="Times New Roman"/>
          <w:lang w:val="en-US" w:eastAsia="zh-CN"/>
        </w:rPr>
      </w:pPr>
      <w:bookmarkStart w:id="56" w:name="_Toc28191_WPSOffice_Level2"/>
      <w:r>
        <w:rPr>
          <w:rFonts w:hint="default" w:ascii="Times New Roman" w:hAnsi="Times New Roman" w:cs="Times New Roman"/>
          <w:lang w:val="en-US" w:eastAsia="zh-CN"/>
        </w:rPr>
        <w:t>六、采购信息发布媒介</w:t>
      </w:r>
      <w:bookmarkEnd w:id="56"/>
    </w:p>
    <w:p>
      <w:pPr>
        <w:pStyle w:val="10"/>
        <w:keepNext w:val="0"/>
        <w:keepLines w:val="0"/>
        <w:pageBreakBefore w:val="0"/>
        <w:kinsoku/>
        <w:wordWrap/>
        <w:overflowPunct/>
        <w:topLinePunct w:val="0"/>
        <w:autoSpaceDE/>
        <w:autoSpaceDN/>
        <w:bidi w:val="0"/>
        <w:spacing w:before="0" w:beforeAutospacing="0" w:after="0" w:afterAutospacing="0" w:line="560" w:lineRule="exact"/>
        <w:ind w:left="0" w:right="0" w:firstLine="300" w:firstLineChars="10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0"/>
          <w:szCs w:val="30"/>
          <w:u w:val="none" w:color="auto"/>
          <w:lang w:val="en-US" w:eastAsia="zh-CN" w:bidi="ar-SA"/>
        </w:rPr>
        <w:t>大理州第二人民医院官网（</w:t>
      </w:r>
      <w:r>
        <w:rPr>
          <w:rFonts w:hint="default" w:ascii="Times New Roman" w:hAnsi="Times New Roman" w:eastAsia="方正仿宋_GBK" w:cs="Times New Roman"/>
          <w:b w:val="0"/>
          <w:bCs w:val="0"/>
          <w:color w:val="auto"/>
          <w:kern w:val="2"/>
          <w:sz w:val="30"/>
          <w:szCs w:val="30"/>
          <w:u w:val="none" w:color="auto"/>
          <w:lang w:val="en-US" w:eastAsia="zh-CN" w:bidi="ar-SA"/>
        </w:rPr>
        <w:fldChar w:fldCharType="begin"/>
      </w:r>
      <w:r>
        <w:rPr>
          <w:rFonts w:hint="default" w:ascii="Times New Roman" w:hAnsi="Times New Roman" w:eastAsia="方正仿宋_GBK" w:cs="Times New Roman"/>
          <w:b w:val="0"/>
          <w:bCs w:val="0"/>
          <w:color w:val="auto"/>
          <w:kern w:val="2"/>
          <w:sz w:val="30"/>
          <w:szCs w:val="30"/>
          <w:u w:val="none" w:color="auto"/>
          <w:lang w:val="en-US" w:eastAsia="zh-CN" w:bidi="ar-SA"/>
        </w:rPr>
        <w:instrText xml:space="preserve">HYPERLINK "http://www.dlzdermyy.com/"</w:instrText>
      </w:r>
      <w:r>
        <w:rPr>
          <w:rFonts w:hint="default" w:ascii="Times New Roman" w:hAnsi="Times New Roman" w:eastAsia="方正仿宋_GBK" w:cs="Times New Roman"/>
          <w:b w:val="0"/>
          <w:bCs w:val="0"/>
          <w:color w:val="auto"/>
          <w:kern w:val="2"/>
          <w:sz w:val="30"/>
          <w:szCs w:val="30"/>
          <w:u w:val="none" w:color="auto"/>
          <w:lang w:val="en-US" w:eastAsia="zh-CN" w:bidi="ar-SA"/>
        </w:rPr>
        <w:fldChar w:fldCharType="separate"/>
      </w:r>
      <w:r>
        <w:rPr>
          <w:rFonts w:hint="default" w:ascii="Times New Roman" w:hAnsi="Times New Roman" w:eastAsia="方正仿宋_GBK" w:cs="Times New Roman"/>
          <w:b w:val="0"/>
          <w:bCs w:val="0"/>
          <w:color w:val="auto"/>
          <w:kern w:val="2"/>
          <w:sz w:val="30"/>
          <w:szCs w:val="30"/>
          <w:u w:val="none" w:color="auto"/>
          <w:lang w:val="en-US" w:eastAsia="zh-CN" w:bidi="ar-SA"/>
        </w:rPr>
        <w:t>http://www.dlzdermyy.com/</w:t>
      </w:r>
      <w:r>
        <w:rPr>
          <w:rFonts w:hint="default" w:ascii="Times New Roman" w:hAnsi="Times New Roman" w:eastAsia="方正仿宋_GBK" w:cs="Times New Roman"/>
          <w:b w:val="0"/>
          <w:bCs w:val="0"/>
          <w:color w:val="auto"/>
          <w:kern w:val="2"/>
          <w:sz w:val="30"/>
          <w:szCs w:val="30"/>
          <w:u w:val="none" w:color="auto"/>
          <w:lang w:val="en-US" w:eastAsia="zh-CN" w:bidi="ar-SA"/>
        </w:rPr>
        <w:fldChar w:fldCharType="end"/>
      </w:r>
      <w:r>
        <w:rPr>
          <w:rFonts w:hint="default" w:ascii="Times New Roman" w:hAnsi="Times New Roman" w:eastAsia="方正仿宋_GBK" w:cs="Times New Roman"/>
          <w:b w:val="0"/>
          <w:bCs w:val="0"/>
          <w:color w:val="auto"/>
          <w:kern w:val="2"/>
          <w:sz w:val="30"/>
          <w:szCs w:val="30"/>
          <w:u w:val="none" w:color="auto"/>
          <w:lang w:val="en-US" w:eastAsia="zh-CN" w:bidi="ar-SA"/>
        </w:rPr>
        <w:t>）</w:t>
      </w:r>
      <w:r>
        <w:rPr>
          <w:rFonts w:hint="default" w:ascii="Times New Roman" w:hAnsi="Times New Roman" w:cs="Times New Roman"/>
          <w:b w:val="0"/>
          <w:bCs w:val="0"/>
          <w:color w:val="auto"/>
          <w:kern w:val="2"/>
          <w:sz w:val="30"/>
          <w:szCs w:val="30"/>
          <w:u w:val="none" w:color="auto"/>
          <w:lang w:val="en-US" w:eastAsia="zh-CN" w:bidi="ar-SA"/>
        </w:rPr>
        <w:t>及</w:t>
      </w:r>
      <w:bookmarkStart w:id="57" w:name="OLE_LINK2"/>
      <w:r>
        <w:rPr>
          <w:rFonts w:hint="default" w:ascii="Times New Roman" w:hAnsi="Times New Roman" w:cs="Times New Roman"/>
          <w:b w:val="0"/>
          <w:bCs w:val="0"/>
          <w:color w:val="auto"/>
          <w:kern w:val="2"/>
          <w:sz w:val="30"/>
          <w:szCs w:val="30"/>
          <w:u w:val="none" w:color="auto"/>
          <w:lang w:val="en-US" w:eastAsia="zh-CN" w:bidi="ar-SA"/>
        </w:rPr>
        <w:t>中国</w:t>
      </w:r>
      <w:r>
        <w:rPr>
          <w:rFonts w:hint="default" w:ascii="Times New Roman" w:hAnsi="Times New Roman" w:eastAsia="方正仿宋_GBK" w:cs="Times New Roman"/>
          <w:b w:val="0"/>
          <w:bCs w:val="0"/>
          <w:color w:val="auto"/>
          <w:kern w:val="2"/>
          <w:sz w:val="30"/>
          <w:szCs w:val="30"/>
          <w:u w:val="none" w:color="auto"/>
          <w:lang w:val="en-US" w:eastAsia="zh-CN" w:bidi="ar-SA"/>
        </w:rPr>
        <w:t>招标投标公共服务平台（http://www.cebpubservice.com/）</w:t>
      </w:r>
      <w:bookmarkEnd w:id="57"/>
      <w:r>
        <w:rPr>
          <w:rFonts w:hint="default" w:ascii="Times New Roman" w:hAnsi="Times New Roman" w:eastAsia="方正仿宋_GBK" w:cs="Times New Roman"/>
          <w:b w:val="0"/>
          <w:bCs w:val="0"/>
          <w:color w:val="auto"/>
          <w:kern w:val="2"/>
          <w:sz w:val="30"/>
          <w:szCs w:val="30"/>
          <w:u w:val="none" w:color="auto"/>
          <w:lang w:val="en-US" w:eastAsia="zh-CN" w:bidi="ar-SA"/>
        </w:rPr>
        <w:t>。</w:t>
      </w:r>
    </w:p>
    <w:p>
      <w:pPr>
        <w:pStyle w:val="4"/>
        <w:bidi w:val="0"/>
        <w:rPr>
          <w:rFonts w:hint="default" w:ascii="Times New Roman" w:hAnsi="Times New Roman" w:cs="Times New Roman"/>
          <w:lang w:val="en-US" w:eastAsia="zh-CN"/>
        </w:rPr>
      </w:pPr>
      <w:bookmarkStart w:id="58" w:name="_Toc7050_WPSOffice_Level2"/>
      <w:r>
        <w:rPr>
          <w:rFonts w:hint="default" w:ascii="Times New Roman" w:hAnsi="Times New Roman" w:cs="Times New Roman"/>
          <w:lang w:val="en-US" w:eastAsia="zh-CN"/>
        </w:rPr>
        <w:t>七、公告期限</w:t>
      </w:r>
      <w:bookmarkEnd w:id="58"/>
    </w:p>
    <w:p>
      <w:pPr>
        <w:pStyle w:val="10"/>
        <w:keepNext w:val="0"/>
        <w:keepLines w:val="0"/>
        <w:pageBreakBefore w:val="0"/>
        <w:numPr>
          <w:ilvl w:val="0"/>
          <w:numId w:val="0"/>
        </w:numPr>
        <w:kinsoku/>
        <w:wordWrap/>
        <w:overflowPunct/>
        <w:topLinePunct w:val="0"/>
        <w:autoSpaceDE/>
        <w:autoSpaceDN/>
        <w:bidi w:val="0"/>
        <w:spacing w:before="0" w:beforeAutospacing="0" w:after="0" w:afterAutospacing="0" w:line="560" w:lineRule="exact"/>
        <w:ind w:left="0" w:right="0" w:rightChars="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自本公告发布之日起3个工作日。</w:t>
      </w:r>
    </w:p>
    <w:p>
      <w:pPr>
        <w:pStyle w:val="4"/>
        <w:bidi w:val="0"/>
        <w:rPr>
          <w:rFonts w:hint="default" w:ascii="Times New Roman" w:hAnsi="Times New Roman" w:cs="Times New Roman"/>
          <w:lang w:val="en-US" w:eastAsia="zh-CN"/>
        </w:rPr>
      </w:pPr>
      <w:bookmarkStart w:id="59" w:name="_Toc22932_WPSOffice_Level2"/>
      <w:r>
        <w:rPr>
          <w:rFonts w:hint="default" w:ascii="Times New Roman" w:hAnsi="Times New Roman" w:cs="Times New Roman"/>
          <w:lang w:val="en-US" w:eastAsia="zh-CN"/>
        </w:rPr>
        <w:t>八、收费标准</w:t>
      </w:r>
      <w:bookmarkEnd w:id="59"/>
    </w:p>
    <w:p>
      <w:pPr>
        <w:pStyle w:val="10"/>
        <w:keepNext w:val="0"/>
        <w:keepLines w:val="0"/>
        <w:pageBreakBefore w:val="0"/>
        <w:numPr>
          <w:ilvl w:val="0"/>
          <w:numId w:val="0"/>
        </w:numPr>
        <w:kinsoku/>
        <w:wordWrap/>
        <w:overflowPunct/>
        <w:topLinePunct w:val="0"/>
        <w:autoSpaceDE/>
        <w:autoSpaceDN/>
        <w:bidi w:val="0"/>
        <w:spacing w:before="0" w:beforeAutospacing="0" w:after="0" w:afterAutospacing="0" w:line="560" w:lineRule="exact"/>
        <w:ind w:left="0" w:right="0" w:rightChars="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大理州第二人民医院对报名费、询价采购文件、中标服务费均不收取。</w:t>
      </w:r>
    </w:p>
    <w:p>
      <w:pPr>
        <w:pStyle w:val="4"/>
        <w:numPr>
          <w:ilvl w:val="0"/>
          <w:numId w:val="3"/>
        </w:numPr>
        <w:bidi w:val="0"/>
        <w:rPr>
          <w:rFonts w:hint="default" w:ascii="Times New Roman" w:hAnsi="Times New Roman" w:cs="Times New Roman"/>
          <w:lang w:val="en-US" w:eastAsia="zh-CN"/>
        </w:rPr>
      </w:pPr>
      <w:bookmarkStart w:id="60" w:name="_Toc15171_WPSOffice_Level2"/>
      <w:r>
        <w:rPr>
          <w:rFonts w:hint="default" w:ascii="Times New Roman" w:hAnsi="Times New Roman" w:cs="Times New Roman"/>
          <w:lang w:val="en-US" w:eastAsia="zh-CN"/>
        </w:rPr>
        <w:t>其他补充事宜</w:t>
      </w:r>
      <w:bookmarkEnd w:id="60"/>
    </w:p>
    <w:p>
      <w:pPr>
        <w:pStyle w:val="2"/>
        <w:keepNext w:val="0"/>
        <w:keepLines w:val="0"/>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 w:val="0"/>
          <w:bCs w:val="0"/>
          <w:color w:val="FF0000"/>
          <w:kern w:val="2"/>
          <w:sz w:val="32"/>
          <w:szCs w:val="32"/>
          <w:u w:val="none" w:color="auto"/>
          <w:lang w:val="en-US" w:eastAsia="zh-CN" w:bidi="ar-SA"/>
        </w:rPr>
      </w:pPr>
      <w:r>
        <w:rPr>
          <w:rFonts w:hint="default" w:ascii="Times New Roman" w:hAnsi="Times New Roman" w:eastAsia="方正仿宋_GBK" w:cs="Times New Roman"/>
          <w:b w:val="0"/>
          <w:bCs w:val="0"/>
          <w:color w:val="FF0000"/>
          <w:kern w:val="2"/>
          <w:sz w:val="32"/>
          <w:szCs w:val="32"/>
          <w:u w:val="none" w:color="auto"/>
          <w:lang w:val="en-US" w:eastAsia="zh-CN" w:bidi="ar-SA"/>
        </w:rPr>
        <w:t>9.1本次采购设有预算单价，以预算单价作为基准价,供应商根据基准价报一个统一下浮率, 下浮率未统一的、下浮率为零、未报下浮率的其投标无效。下浮率范围为0.1%~</w:t>
      </w:r>
      <w:r>
        <w:rPr>
          <w:rFonts w:hint="default" w:ascii="Times New Roman" w:hAnsi="Times New Roman" w:cs="Times New Roman"/>
          <w:b w:val="0"/>
          <w:bCs w:val="0"/>
          <w:color w:val="FF0000"/>
          <w:kern w:val="2"/>
          <w:sz w:val="32"/>
          <w:szCs w:val="32"/>
          <w:u w:val="none" w:color="auto"/>
          <w:lang w:val="en-US" w:eastAsia="zh-CN" w:bidi="ar-SA"/>
        </w:rPr>
        <w:t>20</w:t>
      </w:r>
      <w:r>
        <w:rPr>
          <w:rFonts w:hint="default" w:ascii="Times New Roman" w:hAnsi="Times New Roman" w:eastAsia="方正仿宋_GBK" w:cs="Times New Roman"/>
          <w:b w:val="0"/>
          <w:bCs w:val="0"/>
          <w:color w:val="FF0000"/>
          <w:kern w:val="2"/>
          <w:sz w:val="32"/>
          <w:szCs w:val="32"/>
          <w:u w:val="none" w:color="auto"/>
          <w:lang w:val="en-US" w:eastAsia="zh-CN" w:bidi="ar-SA"/>
        </w:rPr>
        <w:t>%，下浮率最小基点为0.1%。最终中标</w:t>
      </w:r>
      <w:r>
        <w:rPr>
          <w:rFonts w:hint="default" w:ascii="Times New Roman" w:hAnsi="Times New Roman" w:cs="Times New Roman"/>
          <w:b w:val="0"/>
          <w:bCs w:val="0"/>
          <w:color w:val="FF0000"/>
          <w:kern w:val="2"/>
          <w:sz w:val="32"/>
          <w:szCs w:val="32"/>
          <w:u w:val="none" w:color="auto"/>
          <w:lang w:val="en-US" w:eastAsia="zh-CN" w:bidi="ar-SA"/>
        </w:rPr>
        <w:t>供应商</w:t>
      </w:r>
      <w:r>
        <w:rPr>
          <w:rFonts w:hint="default" w:ascii="Times New Roman" w:hAnsi="Times New Roman" w:eastAsia="方正仿宋_GBK" w:cs="Times New Roman"/>
          <w:b w:val="0"/>
          <w:bCs w:val="0"/>
          <w:color w:val="FF0000"/>
          <w:kern w:val="2"/>
          <w:sz w:val="32"/>
          <w:szCs w:val="32"/>
          <w:u w:val="none" w:color="auto"/>
          <w:lang w:val="en-US" w:eastAsia="zh-CN" w:bidi="ar-SA"/>
        </w:rPr>
        <w:t>的中标下浮率将作为本项目签订采购合同供货结算的依据。如下浮率为5.5% ，投标单价= 预算单价×（100%-5.5%），投标报价统一保留两位小数。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val="0"/>
          <w:color w:val="FF0000"/>
          <w:kern w:val="2"/>
          <w:sz w:val="32"/>
          <w:szCs w:val="32"/>
          <w:u w:val="none" w:color="auto"/>
          <w:lang w:val="en-US" w:eastAsia="zh-CN" w:bidi="ar-SA"/>
        </w:rPr>
        <w:t>9.2本次采购不设置具体的采购数量，采购人根据实际需求据实结算</w:t>
      </w:r>
      <w:r>
        <w:rPr>
          <w:rFonts w:hint="default" w:ascii="Times New Roman" w:hAnsi="Times New Roman" w:cs="Times New Roman"/>
          <w:b w:val="0"/>
          <w:bCs w:val="0"/>
          <w:color w:val="FF0000"/>
          <w:kern w:val="2"/>
          <w:sz w:val="32"/>
          <w:szCs w:val="32"/>
          <w:u w:val="non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46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9.3其他未尽事宜详见询价采购文件。</w:t>
      </w:r>
    </w:p>
    <w:p>
      <w:pPr>
        <w:pStyle w:val="4"/>
        <w:pageBreakBefore w:val="0"/>
        <w:widowControl w:val="0"/>
        <w:kinsoku/>
        <w:wordWrap/>
        <w:overflowPunct/>
        <w:topLinePunct w:val="0"/>
        <w:autoSpaceDE/>
        <w:autoSpaceDN/>
        <w:bidi w:val="0"/>
        <w:spacing w:line="460" w:lineRule="exact"/>
        <w:textAlignment w:val="auto"/>
        <w:rPr>
          <w:rFonts w:hint="default" w:ascii="Times New Roman" w:hAnsi="Times New Roman" w:cs="Times New Roman"/>
          <w:lang w:val="en-US" w:eastAsia="zh-CN"/>
        </w:rPr>
      </w:pPr>
      <w:bookmarkStart w:id="61" w:name="_Toc14017_WPSOffice_Level2"/>
      <w:r>
        <w:rPr>
          <w:rFonts w:hint="default" w:ascii="Times New Roman" w:hAnsi="Times New Roman" w:cs="Times New Roman"/>
          <w:lang w:val="en-US" w:eastAsia="zh-CN"/>
        </w:rPr>
        <w:t>十、对本次采购提出询问请按以下方式联系</w:t>
      </w:r>
      <w:bookmarkEnd w:id="61"/>
    </w:p>
    <w:p>
      <w:pPr>
        <w:pStyle w:val="2"/>
        <w:keepNext w:val="0"/>
        <w:keepLines w:val="0"/>
        <w:pageBreakBefore w:val="0"/>
        <w:widowControl w:val="0"/>
        <w:numPr>
          <w:ilvl w:val="0"/>
          <w:numId w:val="0"/>
        </w:numPr>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采购人</w:t>
      </w:r>
      <w:r>
        <w:rPr>
          <w:rFonts w:hint="default" w:ascii="Times New Roman" w:hAnsi="Times New Roman" w:eastAsia="方正仿宋_GBK" w:cs="Times New Roman"/>
          <w:b w:val="0"/>
          <w:bCs w:val="0"/>
          <w:color w:val="auto"/>
          <w:kern w:val="2"/>
          <w:sz w:val="32"/>
          <w:szCs w:val="32"/>
          <w:u w:val="none" w:color="auto"/>
          <w:lang w:val="en-US" w:eastAsia="zh-CN" w:bidi="ar-SA"/>
        </w:rPr>
        <w:t>：大理</w:t>
      </w:r>
      <w:r>
        <w:rPr>
          <w:rFonts w:hint="default" w:ascii="Times New Roman" w:hAnsi="Times New Roman" w:cs="Times New Roman"/>
          <w:b w:val="0"/>
          <w:bCs w:val="0"/>
          <w:color w:val="auto"/>
          <w:kern w:val="2"/>
          <w:sz w:val="32"/>
          <w:szCs w:val="32"/>
          <w:u w:val="none" w:color="auto"/>
          <w:lang w:val="en-US" w:eastAsia="zh-CN" w:bidi="ar-SA"/>
        </w:rPr>
        <w:t>白族自治州第二人民医院</w:t>
      </w:r>
    </w:p>
    <w:p>
      <w:pPr>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地址：大理市满江街道红山路与太和路交汇处</w:t>
      </w:r>
    </w:p>
    <w:p>
      <w:pPr>
        <w:pStyle w:val="2"/>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联系人：杨先生</w:t>
      </w:r>
    </w:p>
    <w:p>
      <w:pPr>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联系电话：0872-2125928</w:t>
      </w:r>
    </w:p>
    <w:p>
      <w:pPr>
        <w:pStyle w:val="4"/>
        <w:pageBreakBefore w:val="0"/>
        <w:widowControl w:val="0"/>
        <w:kinsoku/>
        <w:wordWrap/>
        <w:overflowPunct/>
        <w:topLinePunct w:val="0"/>
        <w:autoSpaceDE/>
        <w:autoSpaceDN/>
        <w:bidi w:val="0"/>
        <w:spacing w:line="460" w:lineRule="exact"/>
        <w:textAlignment w:val="auto"/>
        <w:rPr>
          <w:rFonts w:hint="default" w:ascii="Times New Roman" w:hAnsi="Times New Roman" w:cs="Times New Roman"/>
          <w:lang w:val="en-US" w:eastAsia="zh-CN"/>
        </w:rPr>
      </w:pPr>
      <w:bookmarkStart w:id="62" w:name="_Toc18134_WPSOffice_Level2"/>
      <w:r>
        <w:rPr>
          <w:rFonts w:hint="default" w:ascii="Times New Roman" w:hAnsi="Times New Roman" w:cs="Times New Roman"/>
          <w:lang w:val="en-US" w:eastAsia="zh-CN"/>
        </w:rPr>
        <w:t>十一、监督机构信息</w:t>
      </w:r>
      <w:bookmarkEnd w:id="62"/>
    </w:p>
    <w:p>
      <w:pPr>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名称：大理州第二人民医院</w:t>
      </w:r>
      <w:r>
        <w:rPr>
          <w:rFonts w:hint="eastAsia" w:ascii="Times New Roman" w:hAnsi="Times New Roman" w:cs="Times New Roman"/>
          <w:b w:val="0"/>
          <w:bCs w:val="0"/>
          <w:color w:val="auto"/>
          <w:kern w:val="2"/>
          <w:sz w:val="32"/>
          <w:szCs w:val="32"/>
          <w:u w:val="none" w:color="auto"/>
          <w:lang w:val="en-US" w:eastAsia="zh-CN" w:bidi="ar-SA"/>
        </w:rPr>
        <w:t>纪检监察室</w:t>
      </w:r>
    </w:p>
    <w:p>
      <w:pPr>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地址：大理市满江街道红山路与太和路交汇处</w:t>
      </w:r>
    </w:p>
    <w:p>
      <w:pPr>
        <w:pStyle w:val="2"/>
        <w:keepNext w:val="0"/>
        <w:keepLines w:val="0"/>
        <w:pageBreakBefore w:val="0"/>
        <w:widowControl w:val="0"/>
        <w:kinsoku/>
        <w:wordWrap/>
        <w:overflowPunct/>
        <w:topLinePunct w:val="0"/>
        <w:autoSpaceDE/>
        <w:autoSpaceDN/>
        <w:bidi w:val="0"/>
        <w:spacing w:line="4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监督电话：0872-2184764</w:t>
      </w: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bookmarkStart w:id="293" w:name="_GoBack"/>
      <w:bookmarkEnd w:id="293"/>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eastAsia="方正仿宋_GBK" w:cs="Times New Roman"/>
          <w:b w:val="0"/>
          <w:bCs w:val="0"/>
          <w:color w:val="auto"/>
          <w:kern w:val="2"/>
          <w:sz w:val="32"/>
          <w:szCs w:val="32"/>
          <w:u w:val="none" w:color="auto"/>
          <w:lang w:val="en-US" w:eastAsia="zh-CN" w:bidi="ar-SA"/>
        </w:rPr>
      </w:pPr>
    </w:p>
    <w:p>
      <w:pPr>
        <w:pStyle w:val="2"/>
        <w:rPr>
          <w:rFonts w:hint="default" w:ascii="Times New Roman" w:hAnsi="Times New Roman" w:eastAsia="方正仿宋_GBK" w:cs="Times New Roman"/>
          <w:b w:val="0"/>
          <w:bCs w:val="0"/>
          <w:color w:val="auto"/>
          <w:kern w:val="2"/>
          <w:sz w:val="32"/>
          <w:szCs w:val="32"/>
          <w:u w:val="none" w:color="auto"/>
          <w:lang w:val="en-US" w:eastAsia="zh-CN" w:bidi="ar-SA"/>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pStyle w:val="3"/>
        <w:numPr>
          <w:ilvl w:val="0"/>
          <w:numId w:val="1"/>
        </w:numPr>
        <w:bidi w:val="0"/>
        <w:rPr>
          <w:rFonts w:hint="default" w:ascii="Times New Roman" w:hAnsi="Times New Roman" w:cs="Times New Roman"/>
          <w:lang w:val="en-US" w:eastAsia="zh-CN"/>
        </w:rPr>
      </w:pPr>
      <w:bookmarkStart w:id="63" w:name="_Toc28505_WPSOffice_Level1"/>
      <w:r>
        <w:rPr>
          <w:rFonts w:hint="default" w:ascii="Times New Roman" w:hAnsi="Times New Roman" w:cs="Times New Roman"/>
          <w:lang w:val="en-US" w:eastAsia="zh-CN"/>
        </w:rPr>
        <w:t>供 应 商 须 知</w:t>
      </w:r>
      <w:bookmarkEnd w:id="63"/>
    </w:p>
    <w:p>
      <w:pPr>
        <w:pStyle w:val="4"/>
        <w:bidi w:val="0"/>
        <w:rPr>
          <w:rFonts w:hint="default" w:ascii="Times New Roman" w:hAnsi="Times New Roman" w:cs="Times New Roman"/>
        </w:rPr>
      </w:pPr>
      <w:bookmarkStart w:id="64" w:name="_Toc1433"/>
      <w:r>
        <w:rPr>
          <w:rFonts w:hint="default" w:ascii="Times New Roman" w:hAnsi="Times New Roman" w:cs="Times New Roman"/>
        </w:rPr>
        <w:t>供应商须知前附表</w:t>
      </w:r>
      <w:bookmarkEnd w:id="64"/>
    </w:p>
    <w:tbl>
      <w:tblPr>
        <w:tblStyle w:val="12"/>
        <w:tblW w:w="98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253"/>
        <w:gridCol w:w="6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序号</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条 款 名 称</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4" w:hRule="atLeast"/>
          <w:jc w:val="center"/>
        </w:trPr>
        <w:tc>
          <w:tcPr>
            <w:tcW w:w="64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Cs/>
                <w:color w:val="000000" w:themeColor="text1"/>
                <w:sz w:val="32"/>
                <w:szCs w:val="32"/>
                <w14:textFill>
                  <w14:solidFill>
                    <w14:schemeClr w14:val="tx1"/>
                  </w14:solidFill>
                </w14:textFill>
              </w:rPr>
              <w:t>采购人</w:t>
            </w:r>
          </w:p>
        </w:tc>
        <w:tc>
          <w:tcPr>
            <w:tcW w:w="698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采购人：大理</w:t>
            </w:r>
            <w:r>
              <w:rPr>
                <w:rFonts w:hint="default" w:ascii="Times New Roman" w:hAnsi="Times New Roman" w:cs="Times New Roman"/>
                <w:color w:val="000000" w:themeColor="text1"/>
                <w:sz w:val="32"/>
                <w:szCs w:val="32"/>
                <w:lang w:val="en-US" w:eastAsia="zh-CN"/>
                <w14:textFill>
                  <w14:solidFill>
                    <w14:schemeClr w14:val="tx1"/>
                  </w14:solidFill>
                </w14:textFill>
              </w:rPr>
              <w:t>白族自治</w:t>
            </w:r>
            <w:r>
              <w:rPr>
                <w:rFonts w:hint="default" w:ascii="Times New Roman" w:hAnsi="Times New Roman" w:eastAsia="方正仿宋_GBK" w:cs="Times New Roman"/>
                <w:color w:val="000000" w:themeColor="text1"/>
                <w:sz w:val="32"/>
                <w:szCs w:val="32"/>
                <w14:textFill>
                  <w14:solidFill>
                    <w14:schemeClr w14:val="tx1"/>
                  </w14:solidFill>
                </w14:textFill>
              </w:rPr>
              <w:t>州</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第二人民医院</w:t>
            </w:r>
          </w:p>
          <w:p>
            <w:pPr>
              <w:pStyle w:val="7"/>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统一社会信用代码：</w:t>
            </w:r>
            <w:r>
              <w:rPr>
                <w:rFonts w:hint="default" w:ascii="Times New Roman" w:hAnsi="Times New Roman" w:eastAsia="方正仿宋_GBK" w:cs="Times New Roman"/>
                <w:bCs/>
                <w:spacing w:val="10"/>
                <w:sz w:val="32"/>
                <w:szCs w:val="32"/>
              </w:rPr>
              <w:t>12532900432545899G</w:t>
            </w:r>
          </w:p>
          <w:p>
            <w:pPr>
              <w:pStyle w:val="7"/>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地址：</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大理市满江街道红山路与太和路交汇处</w:t>
            </w:r>
          </w:p>
          <w:p>
            <w:pPr>
              <w:pStyle w:val="7"/>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联系人：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杨</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先生 </w:t>
            </w:r>
          </w:p>
          <w:p>
            <w:pPr>
              <w:pStyle w:val="7"/>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联系电话：</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0872-2125928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atLeast"/>
          <w:jc w:val="center"/>
        </w:trPr>
        <w:tc>
          <w:tcPr>
            <w:tcW w:w="64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spacing w:line="460" w:lineRule="exact"/>
              <w:jc w:val="left"/>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项目名称及</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right="0" w:firstLine="0" w:firstLineChars="0"/>
              <w:jc w:val="left"/>
              <w:textAlignment w:val="auto"/>
              <w:rPr>
                <w:rFonts w:hint="default" w:ascii="Times New Roman" w:hAnsi="Times New Roman" w:eastAsia="方正仿宋_GBK" w:cs="Times New Roman"/>
                <w:b w:val="0"/>
                <w:bCs w:val="0"/>
                <w:color w:val="auto"/>
                <w:sz w:val="32"/>
                <w:szCs w:val="32"/>
                <w:u w:val="none" w:color="auto"/>
                <w:lang w:val="en-US" w:eastAsia="zh-CN"/>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项目名称：</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DLZEYZCB-202</w:t>
            </w: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-0</w:t>
            </w: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采购范围及预算金额</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left"/>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Cs/>
                <w:color w:val="000000" w:themeColor="text1"/>
                <w:sz w:val="32"/>
                <w:szCs w:val="32"/>
                <w14:textFill>
                  <w14:solidFill>
                    <w14:schemeClr w14:val="tx1"/>
                  </w14:solidFill>
                </w14:textFill>
              </w:rPr>
              <w:t>采购范围：</w:t>
            </w:r>
            <w:r>
              <w:rPr>
                <w:rFonts w:hint="default" w:ascii="Times New Roman" w:hAnsi="Times New Roman" w:eastAsia="方正仿宋_GBK" w:cs="Times New Roman"/>
                <w:b/>
                <w:color w:val="000000" w:themeColor="text1"/>
                <w:sz w:val="32"/>
                <w:szCs w:val="32"/>
                <w14:textFill>
                  <w14:solidFill>
                    <w14:schemeClr w14:val="tx1"/>
                  </w14:solidFill>
                </w14:textFill>
              </w:rPr>
              <w:t>详见《第五章</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采购需求</w:t>
            </w:r>
            <w:r>
              <w:rPr>
                <w:rFonts w:hint="default" w:ascii="Times New Roman" w:hAnsi="Times New Roman" w:eastAsia="方正仿宋_GBK" w:cs="Times New Roman"/>
                <w:b/>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cs="Times New Roman"/>
                <w:lang w:val="en-US" w:eastAsia="zh-CN"/>
              </w:rPr>
              <w:t>预算单价：详见第五章采购需求“三、试剂耗材采购内容及具体要求”。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资金来源</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lef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自筹资金，已落实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4</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交货</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地点</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大理州第二人民医院</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5</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交货期限</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right="0"/>
              <w:textAlignment w:val="auto"/>
              <w:rPr>
                <w:rFonts w:hint="default" w:ascii="Times New Roman" w:hAnsi="Times New Roman" w:eastAsia="方正仿宋_GBK" w:cs="Times New Roman"/>
                <w:b w:val="0"/>
                <w:bCs w:val="0"/>
                <w:color w:val="000000" w:themeColor="text1"/>
                <w:sz w:val="32"/>
                <w:szCs w:val="32"/>
                <w:u w:val="none"/>
                <w:lang w:val="en-US" w:eastAsia="zh-CN"/>
                <w14:textFill>
                  <w14:solidFill>
                    <w14:schemeClr w14:val="tx1"/>
                  </w14:solidFill>
                </w14:textFill>
              </w:rPr>
            </w:pPr>
            <w:r>
              <w:rPr>
                <w:rFonts w:hint="default" w:ascii="Times New Roman" w:hAnsi="Times New Roman" w:cs="Times New Roman"/>
                <w:b w:val="0"/>
                <w:bCs w:val="0"/>
                <w:color w:val="auto"/>
                <w:sz w:val="32"/>
                <w:szCs w:val="32"/>
                <w:u w:val="none" w:color="auto"/>
                <w:lang w:val="en-US" w:eastAsia="zh-CN"/>
              </w:rPr>
              <w:t>根据合同约定执行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6</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质量要求</w:t>
            </w:r>
          </w:p>
        </w:tc>
        <w:tc>
          <w:tcPr>
            <w:tcW w:w="6985" w:type="dxa"/>
            <w:tcBorders>
              <w:top w:val="single" w:color="auto" w:sz="4" w:space="0"/>
              <w:left w:val="single" w:color="auto" w:sz="4" w:space="0"/>
              <w:bottom w:val="single" w:color="auto" w:sz="4" w:space="0"/>
              <w:right w:val="single" w:color="auto" w:sz="4" w:space="0"/>
            </w:tcBorders>
            <w:vAlign w:val="center"/>
          </w:tcPr>
          <w:p>
            <w:pPr>
              <w:pStyle w:val="3"/>
              <w:pageBreakBefore w:val="0"/>
              <w:widowControl w:val="0"/>
              <w:kinsoku/>
              <w:wordWrap/>
              <w:overflowPunct/>
              <w:topLinePunct w:val="0"/>
              <w:autoSpaceDE/>
              <w:autoSpaceDN/>
              <w:bidi w:val="0"/>
              <w:adjustRightInd/>
              <w:snapToGrid/>
              <w:spacing w:before="0" w:after="0" w:line="360" w:lineRule="exact"/>
              <w:jc w:val="both"/>
              <w:textAlignment w:val="auto"/>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kern w:val="2"/>
                <w:sz w:val="32"/>
                <w:szCs w:val="32"/>
                <w:u w:val="none"/>
                <w:lang w:val="en-US" w:eastAsia="zh-CN" w:bidi="ar-SA"/>
              </w:rPr>
              <w:t>所提供货物应有注册证或备案凭证、合格证、检验报告，有效期至少在总有效期的2/3以上。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7</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备品备件</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无</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8</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构成询价响应文件部分的其他部分资料</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（1）投标产品图片（扫描件加盖公章）；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（2）询价响应产品的检验报告、认证证书等（复印件加盖公章）；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（3）询价采购文件中所涉及到的相关资料及证明文件或供应商认为必须提供的其他相关资料。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9</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是否接受联合体投标</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10</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是否允许转包或分包</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11</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是否提交投标保证金</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12</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是否退还响应文件</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13</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履约保证金</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14</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现场勘查</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15</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采购前答疑会</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16</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备选方案</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17</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报价货币</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18</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color w:val="000000" w:themeColor="text1"/>
                <w:sz w:val="32"/>
                <w:szCs w:val="32"/>
                <w14:textFill>
                  <w14:solidFill>
                    <w14:schemeClr w14:val="tx1"/>
                  </w14:solidFill>
                </w14:textFill>
              </w:rPr>
              <w:t>响应文件份数</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正本一份，副本</w:t>
            </w:r>
            <w:r>
              <w:rPr>
                <w:rFonts w:hint="default" w:ascii="Times New Roman" w:hAnsi="Times New Roman" w:cs="Times New Roman"/>
                <w:b w:val="0"/>
                <w:bCs w:val="0"/>
                <w:color w:val="000000" w:themeColor="text1"/>
                <w:sz w:val="32"/>
                <w:szCs w:val="32"/>
                <w:lang w:val="en-US" w:eastAsia="zh-CN"/>
                <w14:textFill>
                  <w14:solidFill>
                    <w14:schemeClr w14:val="tx1"/>
                  </w14:solidFill>
                </w14:textFill>
              </w:rPr>
              <w:t>一</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19</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供应商资格要求</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val="0"/>
              <w:spacing w:line="460" w:lineRule="exact"/>
              <w:textAlignment w:val="bottom"/>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见第一章“</w:t>
            </w:r>
            <w:r>
              <w:rPr>
                <w:rFonts w:hint="default" w:ascii="Times New Roman" w:hAnsi="Times New Roman" w:cs="Times New Roman"/>
                <w:color w:val="000000" w:themeColor="text1"/>
                <w:sz w:val="32"/>
                <w:szCs w:val="32"/>
                <w:lang w:val="en-US" w:eastAsia="zh-CN"/>
                <w14:textFill>
                  <w14:solidFill>
                    <w14:schemeClr w14:val="tx1"/>
                  </w14:solidFill>
                </w14:textFill>
              </w:rPr>
              <w:t>询价公告</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二</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申请人的</w:t>
            </w:r>
            <w:r>
              <w:rPr>
                <w:rFonts w:hint="default" w:ascii="Times New Roman" w:hAnsi="Times New Roman" w:eastAsia="方正仿宋_GBK" w:cs="Times New Roman"/>
                <w:color w:val="000000" w:themeColor="text1"/>
                <w:sz w:val="32"/>
                <w:szCs w:val="32"/>
                <w14:textFill>
                  <w14:solidFill>
                    <w14:schemeClr w14:val="tx1"/>
                  </w14:solidFill>
                </w14:textFill>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20</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snapToGrid w:val="0"/>
              <w:spacing w:line="460" w:lineRule="exact"/>
              <w:jc w:val="center"/>
              <w:textAlignment w:val="bottom"/>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澄清截止时间</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left"/>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提交</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响应文件截止时间三个工作日前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21</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响应文件有效期</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从提交</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响应文件截止之日起</w:t>
            </w:r>
            <w:r>
              <w:rPr>
                <w:rFonts w:hint="default" w:ascii="Times New Roman" w:hAnsi="Times New Roman" w:eastAsia="方正仿宋_GBK" w:cs="Times New Roman"/>
                <w:color w:val="000000" w:themeColor="text1"/>
                <w:sz w:val="32"/>
                <w:szCs w:val="32"/>
                <w:u w:val="single"/>
                <w14:textFill>
                  <w14:solidFill>
                    <w14:schemeClr w14:val="tx1"/>
                  </w14:solidFill>
                </w14:textFill>
              </w:rPr>
              <w:t>90</w:t>
            </w:r>
            <w:r>
              <w:rPr>
                <w:rFonts w:hint="default" w:ascii="Times New Roman" w:hAnsi="Times New Roman" w:eastAsia="方正仿宋_GBK" w:cs="Times New Roman"/>
                <w:color w:val="000000" w:themeColor="text1"/>
                <w:sz w:val="32"/>
                <w:szCs w:val="32"/>
                <w14:textFill>
                  <w14:solidFill>
                    <w14:schemeClr w14:val="tx1"/>
                  </w14:solidFill>
                </w14:textFill>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22</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无效投标</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420"/>
              </w:tabs>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w:t>
            </w:r>
            <w:r>
              <w:rPr>
                <w:rFonts w:hint="default" w:ascii="Times New Roman" w:hAnsi="Times New Roman" w:eastAsia="方正仿宋_GBK" w:cs="Times New Roman"/>
                <w:color w:val="FF0000"/>
                <w:sz w:val="32"/>
                <w:szCs w:val="32"/>
                <w:lang w:val="en-US" w:eastAsia="zh-CN"/>
              </w:rPr>
              <w:t>询价</w:t>
            </w:r>
            <w:r>
              <w:rPr>
                <w:rFonts w:hint="default" w:ascii="Times New Roman" w:hAnsi="Times New Roman" w:eastAsia="方正仿宋_GBK" w:cs="Times New Roman"/>
                <w:color w:val="FF0000"/>
                <w:sz w:val="32"/>
                <w:szCs w:val="32"/>
              </w:rPr>
              <w:t>响应文件未按要求密封、装订、递交；</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响应文件未按规定格式、内容填写；</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FF0000"/>
                <w:sz w:val="32"/>
                <w:szCs w:val="32"/>
                <w:lang w:val="en-US" w:eastAsia="zh-CN"/>
              </w:rPr>
              <w:t>下浮率未统一、下浮率为零、未报下浮率</w:t>
            </w:r>
            <w:r>
              <w:rPr>
                <w:rFonts w:hint="default" w:ascii="Times New Roman" w:hAnsi="Times New Roman" w:eastAsia="方正仿宋_GBK" w:cs="Times New Roman"/>
                <w:color w:val="FF0000"/>
                <w:sz w:val="32"/>
                <w:szCs w:val="32"/>
              </w:rPr>
              <w:t>；</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14:textFill>
                  <w14:solidFill>
                    <w14:schemeClr w14:val="tx1"/>
                  </w14:solidFill>
                </w14:textFill>
              </w:rPr>
              <w:t>）传真投标</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电子投标</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color w:val="000000" w:themeColor="text1"/>
                <w:sz w:val="32"/>
                <w:szCs w:val="32"/>
                <w14:textFill>
                  <w14:solidFill>
                    <w14:schemeClr w14:val="tx1"/>
                  </w14:solidFill>
                </w14:textFill>
              </w:rPr>
              <w:t>）在投标截止时间后送达的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FF0000"/>
                <w:sz w:val="32"/>
                <w:szCs w:val="32"/>
                <w:lang w:val="en-US" w:eastAsia="zh-CN"/>
              </w:rPr>
              <w:t>询价</w:t>
            </w:r>
            <w:r>
              <w:rPr>
                <w:rFonts w:hint="default" w:ascii="Times New Roman" w:hAnsi="Times New Roman" w:eastAsia="方正仿宋_GBK" w:cs="Times New Roman"/>
                <w:color w:val="FF0000"/>
                <w:sz w:val="32"/>
                <w:szCs w:val="32"/>
              </w:rPr>
              <w:t>响应文件无法定代表人签字或签字但无法定代表人有效委托书的</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tabs>
                <w:tab w:val="left" w:pos="1080"/>
              </w:tabs>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7</w:t>
            </w:r>
            <w:r>
              <w:rPr>
                <w:rFonts w:hint="default" w:ascii="Times New Roman" w:hAnsi="Times New Roman" w:eastAsia="方正仿宋_GBK" w:cs="Times New Roman"/>
                <w:color w:val="000000" w:themeColor="text1"/>
                <w:sz w:val="32"/>
                <w:szCs w:val="32"/>
                <w14:textFill>
                  <w14:solidFill>
                    <w14:schemeClr w14:val="tx1"/>
                  </w14:solidFill>
                </w14:textFill>
              </w:rPr>
              <w:t>）投标有效期不足的；</w:t>
            </w:r>
          </w:p>
          <w:p>
            <w:pPr>
              <w:pStyle w:val="2"/>
              <w:rPr>
                <w:rFonts w:hint="default" w:ascii="Times New Roman" w:hAnsi="Times New Roman" w:eastAsia="方正仿宋_GBK" w:cs="Times New Roman"/>
                <w:lang w:eastAsia="zh-CN"/>
              </w:rPr>
            </w:pP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8</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Cs/>
                <w:sz w:val="32"/>
                <w:szCs w:val="32"/>
              </w:rPr>
              <w:t>对询价文件作实质响应的供应商不足</w:t>
            </w:r>
            <w:r>
              <w:rPr>
                <w:rFonts w:hint="default" w:ascii="Times New Roman" w:hAnsi="Times New Roman" w:cs="Times New Roman"/>
                <w:bCs/>
                <w:sz w:val="32"/>
                <w:szCs w:val="32"/>
                <w:lang w:val="en-US" w:eastAsia="zh-CN"/>
              </w:rPr>
              <w:t>2</w:t>
            </w:r>
            <w:r>
              <w:rPr>
                <w:rFonts w:hint="default" w:ascii="Times New Roman" w:hAnsi="Times New Roman" w:eastAsia="方正仿宋_GBK" w:cs="Times New Roman"/>
                <w:bCs/>
                <w:sz w:val="32"/>
                <w:szCs w:val="32"/>
              </w:rPr>
              <w:t>家的</w:t>
            </w:r>
            <w:r>
              <w:rPr>
                <w:rFonts w:hint="default" w:ascii="Times New Roman" w:hAnsi="Times New Roman" w:cs="Times New Roman"/>
                <w:bCs/>
                <w:sz w:val="32"/>
                <w:szCs w:val="32"/>
                <w:lang w:eastAsia="zh-CN"/>
              </w:rPr>
              <w:t>（</w:t>
            </w:r>
            <w:r>
              <w:rPr>
                <w:rFonts w:hint="default" w:ascii="Times New Roman" w:hAnsi="Times New Roman" w:eastAsia="方正仿宋_GBK" w:cs="Times New Roman"/>
                <w:bCs/>
                <w:sz w:val="32"/>
                <w:szCs w:val="32"/>
                <w:lang w:val="en-US" w:eastAsia="zh-CN"/>
              </w:rPr>
              <w:t>详见：</w:t>
            </w:r>
            <w:r>
              <w:rPr>
                <w:rFonts w:hint="default" w:ascii="Times New Roman" w:hAnsi="Times New Roman" w:eastAsia="方正仿宋_GBK" w:cs="Times New Roman"/>
                <w:bCs/>
                <w:sz w:val="32"/>
                <w:szCs w:val="32"/>
              </w:rPr>
              <w:t>格式</w:t>
            </w:r>
            <w:r>
              <w:rPr>
                <w:rFonts w:hint="default" w:ascii="Times New Roman" w:hAnsi="Times New Roman" w:cs="Times New Roman"/>
                <w:bCs/>
                <w:sz w:val="32"/>
                <w:szCs w:val="32"/>
                <w:lang w:val="en-US" w:eastAsia="zh-CN"/>
              </w:rPr>
              <w:t>8</w:t>
            </w:r>
            <w:r>
              <w:rPr>
                <w:rFonts w:hint="default" w:ascii="Times New Roman" w:hAnsi="Times New Roman" w:eastAsia="方正仿宋_GBK" w:cs="Times New Roman"/>
                <w:bCs/>
                <w:sz w:val="32"/>
                <w:szCs w:val="32"/>
              </w:rPr>
              <w:t>：</w:t>
            </w:r>
            <w:r>
              <w:rPr>
                <w:rFonts w:hint="default" w:ascii="Times New Roman" w:hAnsi="Times New Roman" w:eastAsia="方正仿宋_GBK" w:cs="Times New Roman"/>
                <w:bCs/>
                <w:sz w:val="32"/>
                <w:szCs w:val="32"/>
                <w:lang w:val="en-US" w:eastAsia="zh-CN"/>
              </w:rPr>
              <w:t>试剂耗材采购需求响应承诺表</w:t>
            </w:r>
            <w:r>
              <w:rPr>
                <w:rFonts w:hint="default" w:ascii="Times New Roman" w:hAnsi="Times New Roman" w:eastAsia="方正仿宋_GBK" w:cs="Times New Roman"/>
                <w:bCs/>
                <w:sz w:val="32"/>
                <w:szCs w:val="32"/>
                <w:lang w:eastAsia="zh-CN"/>
              </w:rPr>
              <w:t>）</w:t>
            </w:r>
          </w:p>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color w:val="000000" w:themeColor="text1"/>
                <w:sz w:val="32"/>
                <w:szCs w:val="32"/>
                <w14:textFill>
                  <w14:solidFill>
                    <w14:schemeClr w14:val="tx1"/>
                  </w14:solidFill>
                </w14:textFill>
              </w:rPr>
              <w:t>）投标内容有损国家的形象和公民的利益；</w:t>
            </w:r>
          </w:p>
          <w:p>
            <w:pPr>
              <w:keepNext w:val="0"/>
              <w:keepLines w:val="0"/>
              <w:pageBreakBefore w:val="0"/>
              <w:widowControl/>
              <w:kinsoku/>
              <w:wordWrap/>
              <w:overflowPunct/>
              <w:topLinePunct w:val="0"/>
              <w:bidi w:val="0"/>
              <w:adjustRightInd/>
              <w:spacing w:line="460" w:lineRule="exact"/>
              <w:jc w:val="left"/>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10</w:t>
            </w:r>
            <w:r>
              <w:rPr>
                <w:rFonts w:hint="default" w:ascii="Times New Roman" w:hAnsi="Times New Roman" w:eastAsia="方正仿宋_GBK" w:cs="Times New Roman"/>
                <w:color w:val="000000" w:themeColor="text1"/>
                <w:sz w:val="32"/>
                <w:szCs w:val="32"/>
                <w14:textFill>
                  <w14:solidFill>
                    <w14:schemeClr w14:val="tx1"/>
                  </w14:solidFill>
                </w14:textFill>
              </w:rPr>
              <w:t>）提供虚假的资料</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9"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23</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报名时间、方式及注意事项</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见第一章“</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项</w:t>
            </w:r>
            <w:r>
              <w:rPr>
                <w:rFonts w:hint="default" w:ascii="Times New Roman" w:hAnsi="Times New Roman" w:cs="Times New Roman"/>
                <w:color w:val="000000" w:themeColor="text1"/>
                <w:sz w:val="32"/>
                <w:szCs w:val="32"/>
                <w:lang w:val="en-US" w:eastAsia="zh-CN"/>
                <w14:textFill>
                  <w14:solidFill>
                    <w14:schemeClr w14:val="tx1"/>
                  </w14:solidFill>
                </w14:textFill>
              </w:rPr>
              <w:t>询价公告</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四</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报名时间、方式及注意事项</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24</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提交投标文件截止时间和地点</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见第一章“</w:t>
            </w:r>
            <w:r>
              <w:rPr>
                <w:rFonts w:hint="default" w:ascii="Times New Roman" w:hAnsi="Times New Roman" w:cs="Times New Roman"/>
                <w:color w:val="000000" w:themeColor="text1"/>
                <w:sz w:val="32"/>
                <w:szCs w:val="32"/>
                <w:lang w:val="en-US" w:eastAsia="zh-CN"/>
                <w14:textFill>
                  <w14:solidFill>
                    <w14:schemeClr w14:val="tx1"/>
                  </w14:solidFill>
                </w14:textFill>
              </w:rPr>
              <w:t>询价公告</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五</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提交投标文件截止时间、开标时间和地点</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25</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开标时间和地点</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u w:val="single"/>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见第一章“</w:t>
            </w:r>
            <w:r>
              <w:rPr>
                <w:rFonts w:hint="default" w:ascii="Times New Roman" w:hAnsi="Times New Roman" w:cs="Times New Roman"/>
                <w:color w:val="000000" w:themeColor="text1"/>
                <w:sz w:val="32"/>
                <w:szCs w:val="32"/>
                <w:lang w:val="en-US" w:eastAsia="zh-CN"/>
                <w14:textFill>
                  <w14:solidFill>
                    <w14:schemeClr w14:val="tx1"/>
                  </w14:solidFill>
                </w14:textFill>
              </w:rPr>
              <w:t>询价公告</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五</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提交询价响应文件截止时间、开标时间和地点</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26</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评标方法</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27</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Cs/>
                <w:color w:val="000000" w:themeColor="text1"/>
                <w:sz w:val="32"/>
                <w:szCs w:val="32"/>
                <w14:textFill>
                  <w14:solidFill>
                    <w14:schemeClr w14:val="tx1"/>
                  </w14:solidFill>
                </w14:textFill>
              </w:rPr>
              <w:t>付款方式</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对公转账付款，采购人收到货品并验收合格入库后，且收到中标方开具的正式发票之日起三个月内付款。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28</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中标服务费及相关费用</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0"/>
              </w:numPr>
              <w:kinsoku/>
              <w:wordWrap/>
              <w:overflowPunct/>
              <w:topLinePunct w:val="0"/>
              <w:bidi w:val="0"/>
              <w:adjustRightInd/>
              <w:spacing w:line="460" w:lineRule="exact"/>
              <w:ind w:leftChars="0"/>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无需向采购人提交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29</w:t>
            </w:r>
          </w:p>
        </w:tc>
        <w:tc>
          <w:tcPr>
            <w:tcW w:w="22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jc w:val="cente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其它内容</w:t>
            </w:r>
          </w:p>
        </w:tc>
        <w:tc>
          <w:tcPr>
            <w:tcW w:w="6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line="460" w:lineRule="exact"/>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申请人的</w:t>
            </w:r>
            <w:r>
              <w:rPr>
                <w:rFonts w:hint="default" w:ascii="Times New Roman" w:hAnsi="Times New Roman" w:eastAsia="方正仿宋_GBK" w:cs="Times New Roman"/>
                <w:color w:val="000000" w:themeColor="text1"/>
                <w:sz w:val="32"/>
                <w:szCs w:val="32"/>
                <w14:textFill>
                  <w14:solidFill>
                    <w14:schemeClr w14:val="tx1"/>
                  </w14:solidFill>
                </w14:textFill>
              </w:rPr>
              <w:t>资格要求</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材料提交不齐全的视为未响应询价采购文件。</w:t>
            </w:r>
          </w:p>
        </w:tc>
      </w:tr>
    </w:tbl>
    <w:p>
      <w:pPr>
        <w:keepNext w:val="0"/>
        <w:keepLines w:val="0"/>
        <w:pageBreakBefore w:val="0"/>
        <w:widowControl w:val="0"/>
        <w:kinsoku/>
        <w:wordWrap/>
        <w:overflowPunct/>
        <w:topLinePunct w:val="0"/>
        <w:autoSpaceDE/>
        <w:autoSpaceDN/>
        <w:bidi w:val="0"/>
        <w:adjustRightInd/>
        <w:snapToGrid/>
        <w:spacing w:line="460" w:lineRule="exact"/>
        <w:ind w:firstLine="643" w:firstLineChars="200"/>
        <w:jc w:val="left"/>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bookmarkStart w:id="65" w:name="_Toc26688"/>
    </w:p>
    <w:p>
      <w:pPr>
        <w:keepNext w:val="0"/>
        <w:keepLines w:val="0"/>
        <w:pageBreakBefore w:val="0"/>
        <w:widowControl w:val="0"/>
        <w:kinsoku/>
        <w:wordWrap/>
        <w:overflowPunct/>
        <w:topLinePunct w:val="0"/>
        <w:autoSpaceDE/>
        <w:autoSpaceDN/>
        <w:bidi w:val="0"/>
        <w:adjustRightInd/>
        <w:snapToGrid/>
        <w:spacing w:line="460" w:lineRule="exact"/>
        <w:ind w:firstLine="643" w:firstLineChars="200"/>
        <w:jc w:val="left"/>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p>
    <w:p>
      <w:pPr>
        <w:pStyle w:val="2"/>
        <w:rPr>
          <w:rFonts w:hint="default" w:ascii="Times New Roman" w:hAnsi="Times New Roman" w:eastAsia="方正仿宋_GBK" w:cs="Times New Roman"/>
          <w:b/>
          <w:bCs/>
          <w:color w:val="000000" w:themeColor="text1"/>
          <w:sz w:val="32"/>
          <w:szCs w:val="32"/>
          <w14:textFill>
            <w14:solidFill>
              <w14:schemeClr w14:val="tx1"/>
            </w14:solidFill>
          </w14:textFill>
        </w:rPr>
      </w:pPr>
    </w:p>
    <w:p>
      <w:pPr>
        <w:rPr>
          <w:rFonts w:hint="default" w:ascii="Times New Roman" w:hAnsi="Times New Roman" w:eastAsia="方正仿宋_GBK" w:cs="Times New Roman"/>
          <w:b/>
          <w:bCs/>
          <w:color w:val="000000" w:themeColor="text1"/>
          <w:sz w:val="32"/>
          <w:szCs w:val="32"/>
          <w14:textFill>
            <w14:solidFill>
              <w14:schemeClr w14:val="tx1"/>
            </w14:solidFill>
          </w14:textFill>
        </w:rPr>
      </w:pPr>
    </w:p>
    <w:p>
      <w:pPr>
        <w:pStyle w:val="2"/>
        <w:rPr>
          <w:rFonts w:hint="default" w:ascii="Times New Roman" w:hAnsi="Times New Roman" w:cs="Times New Roman"/>
        </w:rPr>
      </w:pP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60" w:lineRule="exact"/>
        <w:ind w:firstLine="643" w:firstLineChars="200"/>
        <w:jc w:val="left"/>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p>
    <w:p>
      <w:pPr>
        <w:pStyle w:val="2"/>
        <w:rPr>
          <w:rFonts w:hint="default" w:ascii="Times New Roman" w:hAnsi="Times New Roman" w:eastAsia="方正仿宋_GBK" w:cs="Times New Roman"/>
          <w:b/>
          <w:bCs/>
          <w:color w:val="000000" w:themeColor="text1"/>
          <w:sz w:val="32"/>
          <w:szCs w:val="32"/>
          <w14:textFill>
            <w14:solidFill>
              <w14:schemeClr w14:val="tx1"/>
            </w14:solidFill>
          </w14:textFill>
        </w:rPr>
      </w:pPr>
    </w:p>
    <w:p>
      <w:pPr>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4"/>
        <w:bidi w:val="0"/>
        <w:rPr>
          <w:rFonts w:hint="default" w:ascii="Times New Roman" w:hAnsi="Times New Roman" w:cs="Times New Roman"/>
        </w:rPr>
      </w:pPr>
      <w:bookmarkStart w:id="66" w:name="_Toc8797_WPSOffice_Level2"/>
      <w:r>
        <w:rPr>
          <w:rFonts w:hint="default" w:ascii="Times New Roman" w:hAnsi="Times New Roman" w:cs="Times New Roman"/>
        </w:rPr>
        <w:t>一、总  则</w:t>
      </w:r>
      <w:bookmarkEnd w:id="65"/>
      <w:bookmarkEnd w:id="66"/>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b/>
          <w:bCs/>
          <w:color w:val="000000" w:themeColor="text1"/>
          <w:sz w:val="32"/>
          <w:szCs w:val="32"/>
          <w14:textFill>
            <w14:solidFill>
              <w14:schemeClr w14:val="tx1"/>
            </w14:solidFill>
          </w14:textFill>
        </w:rPr>
        <w:t>必须完整阅读完本询价文件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1.1</w:t>
      </w:r>
      <w:r>
        <w:rPr>
          <w:rFonts w:hint="default" w:ascii="Times New Roman" w:hAnsi="Times New Roman" w:eastAsia="方正仿宋_GBK" w:cs="Times New Roman"/>
          <w:color w:val="000000" w:themeColor="text1"/>
          <w:sz w:val="32"/>
          <w:szCs w:val="32"/>
          <w14:textFill>
            <w14:solidFill>
              <w14:schemeClr w14:val="tx1"/>
            </w14:solidFill>
          </w14:textFill>
        </w:rPr>
        <w:t>本询价文件共由</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b/>
          <w:bCs/>
          <w:color w:val="000000" w:themeColor="text1"/>
          <w:sz w:val="32"/>
          <w:szCs w:val="32"/>
          <w:u w:val="single"/>
          <w14:textFill>
            <w14:solidFill>
              <w14:schemeClr w14:val="tx1"/>
            </w14:solidFill>
          </w14:textFill>
        </w:rPr>
        <w:t>六</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章</w:t>
      </w:r>
      <w:r>
        <w:rPr>
          <w:rFonts w:hint="default" w:ascii="Times New Roman" w:hAnsi="Times New Roman" w:eastAsia="方正仿宋_GBK" w:cs="Times New Roman"/>
          <w:color w:val="000000" w:themeColor="text1"/>
          <w:sz w:val="32"/>
          <w:szCs w:val="32"/>
          <w14:textFill>
            <w14:solidFill>
              <w14:schemeClr w14:val="tx1"/>
            </w14:solidFill>
          </w14:textFill>
        </w:rPr>
        <w:t>组成。参与询价供应商在下载本询价文件之后，须仔细完整地进行阅读，全面理解询价文件的规定；一旦供应商在规定时间和地点递交了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响应文件，即视为 </w:t>
      </w:r>
      <w:r>
        <w:rPr>
          <w:rFonts w:hint="default" w:ascii="Times New Roman" w:hAnsi="Times New Roman" w:eastAsia="方正仿宋_GBK" w:cs="Times New Roman"/>
          <w:b/>
          <w:bCs/>
          <w:color w:val="000000" w:themeColor="text1"/>
          <w:sz w:val="32"/>
          <w:szCs w:val="32"/>
          <w:u w:val="single"/>
          <w14:textFill>
            <w14:solidFill>
              <w14:schemeClr w14:val="tx1"/>
            </w14:solidFill>
          </w14:textFill>
        </w:rPr>
        <w:t xml:space="preserve">已知晓并接受 </w:t>
      </w:r>
      <w:r>
        <w:rPr>
          <w:rFonts w:hint="default" w:ascii="Times New Roman" w:hAnsi="Times New Roman" w:eastAsia="方正仿宋_GBK" w:cs="Times New Roman"/>
          <w:color w:val="000000" w:themeColor="text1"/>
          <w:sz w:val="32"/>
          <w:szCs w:val="32"/>
          <w14:textFill>
            <w14:solidFill>
              <w14:schemeClr w14:val="tx1"/>
            </w14:solidFill>
          </w14:textFill>
        </w:rPr>
        <w:t>本询价文件的所有规定。</w:t>
      </w:r>
    </w:p>
    <w:p>
      <w:pPr>
        <w:pStyle w:val="2"/>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合格的供应商</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2.1</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可以参加本次采购活动的合格供应商，除符合本询价采购文件规定的供应商条件外，还须严格遵守中华人民共和国有关法律法规开展经营活动，因前述因素引起的一切后果，由参与询价的供应商自行承担。</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 xml:space="preserve">2.2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是否接受联合体投标：否</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2.3 未在规定时间内参与报名或提供报名材料不齐全的视为不合格供应商，不得参与本项目采购活动。</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2.4 如供应商为满足供应商资格要求提供虚假材料，一经查实，供应商询价响应文件将按无效处理。</w:t>
      </w:r>
    </w:p>
    <w:p>
      <w:pPr>
        <w:pageBreakBefore w:val="0"/>
        <w:numPr>
          <w:ilvl w:val="0"/>
          <w:numId w:val="0"/>
        </w:numPr>
        <w:kinsoku/>
        <w:wordWrap/>
        <w:overflowPunct/>
        <w:topLinePunct w:val="0"/>
        <w:autoSpaceDE/>
        <w:autoSpaceDN/>
        <w:bidi w:val="0"/>
        <w:snapToGrid/>
        <w:spacing w:line="460" w:lineRule="exact"/>
        <w:ind w:left="420" w:leftChars="0"/>
        <w:textAlignment w:val="auto"/>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3.</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费用自行承担</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3.1</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无论询价采购结果如何，所有供应商</w:t>
      </w:r>
      <w:r>
        <w:rPr>
          <w:rFonts w:hint="default" w:ascii="Times New Roman" w:hAnsi="Times New Roman" w:eastAsia="方正仿宋_GBK" w:cs="Times New Roman"/>
          <w:b/>
          <w:bCs/>
          <w:color w:val="000000" w:themeColor="text1"/>
          <w:kern w:val="2"/>
          <w:sz w:val="32"/>
          <w:szCs w:val="32"/>
          <w:u w:val="single"/>
          <w:lang w:val="en-US" w:eastAsia="zh-CN" w:bidi="ar-SA"/>
          <w14:textFill>
            <w14:solidFill>
              <w14:schemeClr w14:val="tx1"/>
            </w14:solidFill>
          </w14:textFill>
        </w:rPr>
        <w:t>自行承担</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参加本次采购活动所发生的一切费用。</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color w:val="000000" w:themeColor="text1"/>
          <w:sz w:val="32"/>
          <w:szCs w:val="32"/>
          <w14:textFill>
            <w14:solidFill>
              <w14:schemeClr w14:val="tx1"/>
            </w14:solidFill>
          </w14:textFill>
        </w:rPr>
        <w:t xml:space="preserve"> 资金来源</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b/>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”中所述的采购人资金来源为</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自筹资金，已落实</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交货期限及交货地点</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5.1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交货期限及交货地点</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详</w:t>
      </w:r>
      <w:r>
        <w:rPr>
          <w:rFonts w:hint="default" w:ascii="Times New Roman" w:hAnsi="Times New Roman" w:eastAsia="方正仿宋_GBK" w:cs="Times New Roman"/>
          <w:color w:val="000000" w:themeColor="text1"/>
          <w:sz w:val="32"/>
          <w:szCs w:val="32"/>
          <w14:textFill>
            <w14:solidFill>
              <w14:schemeClr w14:val="tx1"/>
            </w14:solidFill>
          </w14:textFill>
        </w:rPr>
        <w:t>见“</w:t>
      </w:r>
      <w:r>
        <w:rPr>
          <w:rFonts w:hint="default" w:ascii="Times New Roman" w:hAnsi="Times New Roman" w:eastAsia="方正仿宋_GBK" w:cs="Times New Roman"/>
          <w:b/>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bookmarkStart w:id="67" w:name="_Toc321836356"/>
      <w:bookmarkStart w:id="68" w:name="_Toc475291681"/>
      <w:bookmarkStart w:id="69" w:name="_Toc476848359"/>
      <w:r>
        <w:rPr>
          <w:rFonts w:hint="default" w:ascii="Times New Roman" w:hAnsi="Times New Roman" w:eastAsia="方正仿宋_GBK" w:cs="Times New Roman"/>
          <w:b w:val="0"/>
          <w:bCs/>
          <w:color w:val="000000" w:themeColor="text1"/>
          <w:sz w:val="32"/>
          <w:szCs w:val="32"/>
          <w14:textFill>
            <w14:solidFill>
              <w14:schemeClr w14:val="tx1"/>
            </w14:solidFill>
          </w14:textFill>
        </w:rPr>
        <w:t>6.</w:t>
      </w:r>
      <w:r>
        <w:rPr>
          <w:rFonts w:hint="default" w:ascii="Times New Roman" w:hAnsi="Times New Roman" w:eastAsia="方正仿宋_GBK" w:cs="Times New Roman"/>
          <w:b/>
          <w:color w:val="000000" w:themeColor="text1"/>
          <w:sz w:val="32"/>
          <w:szCs w:val="32"/>
          <w14:textFill>
            <w14:solidFill>
              <w14:schemeClr w14:val="tx1"/>
            </w14:solidFill>
          </w14:textFill>
        </w:rPr>
        <w:t>质疑</w:t>
      </w:r>
      <w:bookmarkEnd w:id="67"/>
      <w:bookmarkEnd w:id="68"/>
      <w:bookmarkEnd w:id="69"/>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6.1</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 供应商认为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color w:val="000000" w:themeColor="text1"/>
          <w:sz w:val="32"/>
          <w:szCs w:val="32"/>
          <w14:textFill>
            <w14:solidFill>
              <w14:schemeClr w14:val="tx1"/>
            </w14:solidFill>
          </w14:textFill>
        </w:rPr>
        <w:t>文件、采购过程、中标或者成交结果使自己的权益受到损害的，可以在知道或者应知其权益受到损害之日起7个工作日内，以书面形式向采购人提出质疑。质疑内容不得含有虚假、恶意成分。当事人对自己提出的主张，有责任提供证据，提出质疑时应同时提交相关证据材料和注明事实的确切来源。</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提出质疑的供应商（以下简称质疑供应商）应当是参与所质疑项目采购活动的供应商。</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潜在供应商已依法获取</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采购文件的，可以对该文件提出质疑。对采购文件提出质疑的，应当在获取</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color w:val="000000" w:themeColor="text1"/>
          <w:sz w:val="32"/>
          <w:szCs w:val="32"/>
          <w14:textFill>
            <w14:solidFill>
              <w14:schemeClr w14:val="tx1"/>
            </w14:solidFill>
          </w14:textFill>
        </w:rPr>
        <w:t>文件或者采购公告期限届满之日（报名结束之日）起</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个工作日内提出。</w:t>
      </w:r>
    </w:p>
    <w:p>
      <w:pPr>
        <w:pageBreakBefore w:val="0"/>
        <w:widowControl/>
        <w:kinsoku/>
        <w:wordWrap/>
        <w:overflowPunct/>
        <w:topLinePunct w:val="0"/>
        <w:autoSpaceDE/>
        <w:autoSpaceDN/>
        <w:bidi w:val="0"/>
        <w:snapToGrid/>
        <w:spacing w:line="460" w:lineRule="exact"/>
        <w:ind w:firstLine="520"/>
        <w:jc w:val="left"/>
        <w:textAlignment w:val="auto"/>
        <w:rPr>
          <w:rFonts w:hint="default" w:ascii="Times New Roman" w:hAnsi="Times New Roman" w:eastAsia="方正仿宋_GBK" w:cs="Times New Roman"/>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受理质疑部门：</w:t>
      </w:r>
    </w:p>
    <w:p>
      <w:pPr>
        <w:pageBreakBefore w:val="0"/>
        <w:widowControl/>
        <w:kinsoku/>
        <w:wordWrap/>
        <w:overflowPunct/>
        <w:topLinePunct w:val="0"/>
        <w:autoSpaceDE/>
        <w:autoSpaceDN/>
        <w:bidi w:val="0"/>
        <w:snapToGrid/>
        <w:spacing w:line="460" w:lineRule="exact"/>
        <w:ind w:firstLine="520"/>
        <w:jc w:val="left"/>
        <w:textAlignment w:val="auto"/>
        <w:rPr>
          <w:rFonts w:hint="default" w:ascii="Times New Roman" w:hAnsi="Times New Roman" w:eastAsia="方正仿宋_GBK" w:cs="Times New Roman"/>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详见须知前附表</w:t>
      </w:r>
      <w:r>
        <w:rPr>
          <w:rFonts w:hint="default" w:ascii="Times New Roman" w:hAnsi="Times New Roman" w:eastAsia="方正仿宋_GBK" w:cs="Times New Roman"/>
          <w:b/>
          <w:bCs/>
          <w:color w:val="000000" w:themeColor="text1"/>
          <w:kern w:val="0"/>
          <w:sz w:val="32"/>
          <w:szCs w:val="32"/>
          <w14:textFill>
            <w14:solidFill>
              <w14:schemeClr w14:val="tx1"/>
            </w14:solidFill>
          </w14:textFill>
        </w:rPr>
        <w:t>“</w:t>
      </w:r>
      <w:r>
        <w:rPr>
          <w:rFonts w:hint="default" w:ascii="Times New Roman" w:hAnsi="Times New Roman" w:eastAsia="方正仿宋_GBK" w:cs="Times New Roman"/>
          <w:b/>
          <w:bCs/>
          <w:color w:val="000000" w:themeColor="text1"/>
          <w:kern w:val="0"/>
          <w:sz w:val="32"/>
          <w:szCs w:val="32"/>
          <w:lang w:val="en-US" w:eastAsia="zh-CN"/>
          <w14:textFill>
            <w14:solidFill>
              <w14:schemeClr w14:val="tx1"/>
            </w14:solidFill>
          </w14:textFill>
        </w:rPr>
        <w:t>采购人</w:t>
      </w:r>
      <w:r>
        <w:rPr>
          <w:rFonts w:hint="default" w:ascii="Times New Roman" w:hAnsi="Times New Roman" w:eastAsia="方正仿宋_GBK" w:cs="Times New Roman"/>
          <w:b/>
          <w:bCs/>
          <w:color w:val="000000" w:themeColor="text1"/>
          <w:kern w:val="0"/>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u w:val="single"/>
          <w14:textFill>
            <w14:solidFill>
              <w14:schemeClr w14:val="tx1"/>
            </w14:solidFill>
          </w14:textFill>
        </w:rPr>
        <w:t>6.2</w:t>
      </w:r>
      <w:r>
        <w:rPr>
          <w:rFonts w:hint="default" w:ascii="Times New Roman" w:hAnsi="Times New Roman" w:eastAsia="方正仿宋_GBK" w:cs="Times New Roman"/>
          <w:b/>
          <w:bCs/>
          <w:color w:val="000000" w:themeColor="text1"/>
          <w:sz w:val="32"/>
          <w:szCs w:val="32"/>
          <w:u w:val="single"/>
          <w14:textFill>
            <w14:solidFill>
              <w14:schemeClr w14:val="tx1"/>
            </w14:solidFill>
          </w14:textFill>
        </w:rPr>
        <w:t>供应商提供的质疑书应符合中华人民共和国财政部令第94号《政府采购质疑和投诉办法》的规定。</w:t>
      </w:r>
      <w:r>
        <w:rPr>
          <w:rFonts w:hint="default" w:ascii="Times New Roman" w:hAnsi="Times New Roman" w:eastAsia="方正仿宋_GBK" w:cs="Times New Roman"/>
          <w:color w:val="000000" w:themeColor="text1"/>
          <w:sz w:val="32"/>
          <w:szCs w:val="32"/>
          <w14:textFill>
            <w14:solidFill>
              <w14:schemeClr w14:val="tx1"/>
            </w14:solidFill>
          </w14:textFill>
        </w:rPr>
        <w:t>供应商提供的质疑书（如材料中有外文资料应同时附上中文译本）应当包括以下主要内容：</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（一）供应商的姓名或者名称、地址、邮编、联系人及联系电话；</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（二）质疑项目的名称、编号；</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（三）具体、明确的质疑事项和与质疑事项相关的请求；</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（四）事实依据；</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（五）必要的法律依据；</w:t>
      </w:r>
    </w:p>
    <w:p>
      <w:pPr>
        <w:pageBreakBefore w:val="0"/>
        <w:kinsoku/>
        <w:wordWrap/>
        <w:overflowPunct/>
        <w:topLinePunct w:val="0"/>
        <w:autoSpaceDE/>
        <w:autoSpaceDN/>
        <w:bidi w:val="0"/>
        <w:snapToGrid/>
        <w:spacing w:line="460" w:lineRule="exact"/>
        <w:ind w:firstLine="547" w:firstLineChars="171"/>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（六）提出质疑的日期。</w:t>
      </w:r>
    </w:p>
    <w:p>
      <w:pPr>
        <w:pageBreakBefore w:val="0"/>
        <w:kinsoku/>
        <w:wordWrap/>
        <w:overflowPunct/>
        <w:topLinePunct w:val="0"/>
        <w:autoSpaceDE/>
        <w:autoSpaceDN/>
        <w:bidi w:val="0"/>
        <w:snapToGrid/>
        <w:spacing w:line="460" w:lineRule="exact"/>
        <w:ind w:firstLine="723" w:firstLineChars="225"/>
        <w:jc w:val="left"/>
        <w:textAlignment w:val="auto"/>
        <w:rPr>
          <w:rFonts w:hint="default" w:ascii="Times New Roman" w:hAnsi="Times New Roman" w:eastAsia="方正仿宋_GBK" w:cs="Times New Roman"/>
          <w:b/>
          <w:bCs/>
          <w:color w:val="000000" w:themeColor="text1"/>
          <w:sz w:val="32"/>
          <w:szCs w:val="32"/>
          <w:u w:val="single"/>
          <w14:textFill>
            <w14:solidFill>
              <w14:schemeClr w14:val="tx1"/>
            </w14:solidFill>
          </w14:textFill>
        </w:rPr>
      </w:pPr>
      <w:r>
        <w:rPr>
          <w:rFonts w:hint="default" w:ascii="Times New Roman" w:hAnsi="Times New Roman" w:eastAsia="方正仿宋_GBK" w:cs="Times New Roman"/>
          <w:b/>
          <w:bCs/>
          <w:color w:val="000000" w:themeColor="text1"/>
          <w:sz w:val="32"/>
          <w:szCs w:val="32"/>
          <w:u w:val="single"/>
          <w14:textFill>
            <w14:solidFill>
              <w14:schemeClr w14:val="tx1"/>
            </w14:solidFill>
          </w14:textFill>
        </w:rPr>
        <w:t>质疑书实行实名制，供应商为自然人的，应当由本人签字；供应商为法人或者其他组织的，应当由法定代表人、主要负责人，或者其授权代表签字或者盖章，并加盖公章的原件。</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6.3</w:t>
      </w:r>
      <w:r>
        <w:rPr>
          <w:rFonts w:hint="default" w:ascii="Times New Roman" w:hAnsi="Times New Roman" w:eastAsia="方正仿宋_GBK" w:cs="Times New Roman"/>
          <w:color w:val="000000" w:themeColor="text1"/>
          <w:kern w:val="0"/>
          <w:sz w:val="32"/>
          <w:szCs w:val="32"/>
          <w14:textFill>
            <w14:solidFill>
              <w14:schemeClr w14:val="tx1"/>
            </w14:solidFill>
          </w14:textFill>
        </w:rPr>
        <w:t>采购人不得拒收质疑供应商在法定质疑期内发出的质疑函，应当在收到质疑函后7个工作日内作出答复，并以书面形式通知质疑供应商和其他有关供应商。质疑答复的内容不得涉及商业秘密。</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70" w:name="_Toc476856065"/>
      <w:bookmarkStart w:id="71" w:name="_Toc475291682"/>
      <w:bookmarkStart w:id="72" w:name="_Toc476848360"/>
      <w:bookmarkStart w:id="73" w:name="_Toc480665479"/>
      <w:r>
        <w:rPr>
          <w:rFonts w:hint="default" w:ascii="Times New Roman" w:hAnsi="Times New Roman" w:eastAsia="方正仿宋_GBK" w:cs="Times New Roman"/>
          <w:b w:val="0"/>
          <w:bCs w:val="0"/>
          <w:color w:val="000000" w:themeColor="text1"/>
          <w:sz w:val="32"/>
          <w:szCs w:val="32"/>
          <w14:textFill>
            <w14:solidFill>
              <w14:schemeClr w14:val="tx1"/>
            </w14:solidFill>
          </w14:textFill>
        </w:rPr>
        <w:t>6.4</w:t>
      </w:r>
      <w:r>
        <w:rPr>
          <w:rFonts w:hint="default" w:ascii="Times New Roman" w:hAnsi="Times New Roman" w:eastAsia="方正仿宋_GBK" w:cs="Times New Roman"/>
          <w:color w:val="000000" w:themeColor="text1"/>
          <w:sz w:val="32"/>
          <w:szCs w:val="32"/>
          <w14:textFill>
            <w14:solidFill>
              <w14:schemeClr w14:val="tx1"/>
            </w14:solidFill>
          </w14:textFill>
        </w:rPr>
        <w:t>参与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本项目</w:t>
      </w:r>
      <w:r>
        <w:rPr>
          <w:rFonts w:hint="default" w:ascii="Times New Roman" w:hAnsi="Times New Roman" w:eastAsia="方正仿宋_GBK" w:cs="Times New Roman"/>
          <w:color w:val="000000" w:themeColor="text1"/>
          <w:sz w:val="32"/>
          <w:szCs w:val="32"/>
          <w14:textFill>
            <w14:solidFill>
              <w14:schemeClr w14:val="tx1"/>
            </w14:solidFill>
          </w14:textFill>
        </w:rPr>
        <w:t>采购活动的供应商对评审过程或者结果提出质疑的，采购人可以组织原</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评审专家</w:t>
      </w:r>
      <w:r>
        <w:rPr>
          <w:rFonts w:hint="default" w:ascii="Times New Roman" w:hAnsi="Times New Roman" w:eastAsia="方正仿宋_GBK" w:cs="Times New Roman"/>
          <w:color w:val="000000" w:themeColor="text1"/>
          <w:sz w:val="32"/>
          <w:szCs w:val="32"/>
          <w14:textFill>
            <w14:solidFill>
              <w14:schemeClr w14:val="tx1"/>
            </w14:solidFill>
          </w14:textFill>
        </w:rPr>
        <w:t>协助处理质疑事项，并依据评审</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专家</w:t>
      </w:r>
      <w:r>
        <w:rPr>
          <w:rFonts w:hint="default" w:ascii="Times New Roman" w:hAnsi="Times New Roman" w:eastAsia="方正仿宋_GBK" w:cs="Times New Roman"/>
          <w:color w:val="000000" w:themeColor="text1"/>
          <w:sz w:val="32"/>
          <w:szCs w:val="32"/>
          <w14:textFill>
            <w14:solidFill>
              <w14:schemeClr w14:val="tx1"/>
            </w14:solidFill>
          </w14:textFill>
        </w:rPr>
        <w:t>出具的意见进行答复。</w:t>
      </w:r>
      <w:bookmarkEnd w:id="70"/>
      <w:bookmarkEnd w:id="71"/>
      <w:bookmarkEnd w:id="72"/>
      <w:bookmarkEnd w:id="73"/>
    </w:p>
    <w:p>
      <w:pPr>
        <w:pStyle w:val="2"/>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cs="Times New Roman"/>
          <w:b/>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6.5</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 xml:space="preserve"> 针对同一采购程序环节的质疑，供应商在法定质疑期内应当一次性提出。</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bookmarkStart w:id="74" w:name="_Toc476848361"/>
      <w:bookmarkStart w:id="75" w:name="_Toc476856066"/>
      <w:bookmarkStart w:id="76" w:name="_Toc475291683"/>
      <w:bookmarkStart w:id="77" w:name="_Toc321836357"/>
      <w:bookmarkStart w:id="78" w:name="_Toc480665480"/>
      <w:r>
        <w:rPr>
          <w:rFonts w:hint="default" w:ascii="Times New Roman" w:hAnsi="Times New Roman" w:eastAsia="方正仿宋_GBK" w:cs="Times New Roman"/>
          <w:b w:val="0"/>
          <w:bCs/>
          <w:color w:val="000000" w:themeColor="text1"/>
          <w:sz w:val="32"/>
          <w:szCs w:val="32"/>
          <w14:textFill>
            <w14:solidFill>
              <w14:schemeClr w14:val="tx1"/>
            </w14:solidFill>
          </w14:textFill>
        </w:rPr>
        <w:t>7.</w:t>
      </w:r>
      <w:r>
        <w:rPr>
          <w:rFonts w:hint="default" w:ascii="Times New Roman" w:hAnsi="Times New Roman" w:eastAsia="方正仿宋_GBK" w:cs="Times New Roman"/>
          <w:b/>
          <w:color w:val="000000" w:themeColor="text1"/>
          <w:sz w:val="32"/>
          <w:szCs w:val="32"/>
          <w14:textFill>
            <w14:solidFill>
              <w14:schemeClr w14:val="tx1"/>
            </w14:solidFill>
          </w14:textFill>
        </w:rPr>
        <w:t>投诉</w:t>
      </w:r>
      <w:bookmarkEnd w:id="74"/>
      <w:bookmarkEnd w:id="75"/>
      <w:bookmarkEnd w:id="76"/>
      <w:bookmarkEnd w:id="77"/>
      <w:bookmarkEnd w:id="78"/>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7.1</w:t>
      </w:r>
      <w:r>
        <w:rPr>
          <w:rFonts w:hint="default" w:ascii="Times New Roman" w:hAnsi="Times New Roman" w:eastAsia="方正仿宋_GBK" w:cs="Times New Roman"/>
          <w:color w:val="000000" w:themeColor="text1"/>
          <w:sz w:val="32"/>
          <w:szCs w:val="32"/>
          <w14:textFill>
            <w14:solidFill>
              <w14:schemeClr w14:val="tx1"/>
            </w14:solidFill>
          </w14:textFill>
        </w:rPr>
        <w:t>投诉必须首先经过质疑程序。质疑供应商对采购人的答复不满意，或者采购人未在规定的时间内做出答复的，可以在答复期满后十五个工作日内书面向</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采购人监督部门</w:t>
      </w:r>
      <w:r>
        <w:rPr>
          <w:rFonts w:hint="default" w:ascii="Times New Roman" w:hAnsi="Times New Roman" w:cs="Times New Roman"/>
          <w:color w:val="000000" w:themeColor="text1"/>
          <w:sz w:val="32"/>
          <w:szCs w:val="32"/>
          <w:lang w:val="en-US" w:eastAsia="zh-CN"/>
          <w14:textFill>
            <w14:solidFill>
              <w14:schemeClr w14:val="tx1"/>
            </w14:solidFill>
          </w14:textFill>
        </w:rPr>
        <w:t>（投诉管理办公室）</w:t>
      </w:r>
      <w:r>
        <w:rPr>
          <w:rFonts w:hint="default" w:ascii="Times New Roman" w:hAnsi="Times New Roman" w:eastAsia="方正仿宋_GBK" w:cs="Times New Roman"/>
          <w:color w:val="000000" w:themeColor="text1"/>
          <w:sz w:val="32"/>
          <w:szCs w:val="32"/>
          <w14:textFill>
            <w14:solidFill>
              <w14:schemeClr w14:val="tx1"/>
            </w14:solidFill>
          </w14:textFill>
        </w:rPr>
        <w:t>提出投诉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但根据相关文件规定，投诉内容不得超过质疑内容范围。采购人监督部门调查的确</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出现影响采购公正的违法、违规行为的，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立即取消本次采购活动，并按</w:t>
      </w:r>
      <w:r>
        <w:rPr>
          <w:rFonts w:hint="default" w:ascii="Times New Roman" w:hAnsi="Times New Roman"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有关规定进行处理。</w:t>
      </w:r>
    </w:p>
    <w:p>
      <w:pPr>
        <w:pStyle w:val="4"/>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7.2</w:t>
      </w:r>
      <w:r>
        <w:rPr>
          <w:rFonts w:hint="default" w:ascii="Times New Roman" w:hAnsi="Times New Roman" w:eastAsia="方正仿宋_GBK" w:cs="Times New Roman"/>
          <w:b w:val="0"/>
          <w:color w:val="000000" w:themeColor="text1"/>
          <w:kern w:val="2"/>
          <w:sz w:val="32"/>
          <w:szCs w:val="32"/>
          <w:lang w:val="en-US" w:eastAsia="zh-CN" w:bidi="ar-SA"/>
          <w14:textFill>
            <w14:solidFill>
              <w14:schemeClr w14:val="tx1"/>
            </w14:solidFill>
          </w14:textFill>
        </w:rPr>
        <w:t>投诉受理部门：大理州第二人民医院投诉办公室；联系电话：0872-2184764；地址：大理市满江街道红山路与太和路交汇处。（大理州第二人民医院行政后勤楼三楼投诉办公室）</w:t>
      </w:r>
    </w:p>
    <w:p>
      <w:pPr>
        <w:pStyle w:val="4"/>
        <w:bidi w:val="0"/>
        <w:rPr>
          <w:rFonts w:hint="default" w:ascii="Times New Roman" w:hAnsi="Times New Roman" w:cs="Times New Roman"/>
          <w:lang w:eastAsia="zh-CN"/>
        </w:rPr>
      </w:pPr>
      <w:bookmarkStart w:id="79" w:name="_Toc475291684"/>
      <w:bookmarkStart w:id="80" w:name="_Toc393354831"/>
      <w:bookmarkStart w:id="81" w:name="_Toc26980"/>
      <w:bookmarkStart w:id="82" w:name="_Toc29223_WPSOffice_Level2"/>
      <w:r>
        <w:rPr>
          <w:rFonts w:hint="default" w:ascii="Times New Roman" w:hAnsi="Times New Roman" w:cs="Times New Roman"/>
        </w:rPr>
        <w:t>二、</w:t>
      </w:r>
      <w:bookmarkEnd w:id="79"/>
      <w:bookmarkEnd w:id="80"/>
      <w:r>
        <w:rPr>
          <w:rFonts w:hint="default" w:ascii="Times New Roman" w:hAnsi="Times New Roman" w:cs="Times New Roman"/>
          <w:lang w:val="en-US" w:eastAsia="zh-CN"/>
        </w:rPr>
        <w:t>询价采购</w:t>
      </w:r>
      <w:r>
        <w:rPr>
          <w:rFonts w:hint="default" w:ascii="Times New Roman" w:hAnsi="Times New Roman" w:cs="Times New Roman"/>
          <w:lang w:eastAsia="zh-CN"/>
        </w:rPr>
        <w:t>文件</w:t>
      </w:r>
      <w:bookmarkEnd w:id="81"/>
      <w:bookmarkEnd w:id="82"/>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8. </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b/>
          <w:bCs/>
          <w:color w:val="000000" w:themeColor="text1"/>
          <w:sz w:val="32"/>
          <w:szCs w:val="32"/>
          <w14:textFill>
            <w14:solidFill>
              <w14:schemeClr w14:val="tx1"/>
            </w14:solidFill>
          </w14:textFill>
        </w:rPr>
        <w:t>构成</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8.1</w:t>
      </w:r>
      <w:r>
        <w:rPr>
          <w:rFonts w:hint="default" w:ascii="Times New Roman" w:hAnsi="Times New Roman" w:eastAsia="方正仿宋_GBK" w:cs="Times New Roman"/>
          <w:color w:val="000000" w:themeColor="text1"/>
          <w:sz w:val="32"/>
          <w:szCs w:val="32"/>
          <w14:textFill>
            <w14:solidFill>
              <w14:schemeClr w14:val="tx1"/>
            </w14:solidFill>
          </w14:textFill>
        </w:rPr>
        <w:t>要求提供的货物</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服务或工程</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、采购过程及合同条款在</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文件</w:t>
      </w:r>
      <w:r>
        <w:rPr>
          <w:rFonts w:hint="default" w:ascii="Times New Roman" w:hAnsi="Times New Roman" w:eastAsia="方正仿宋_GBK" w:cs="Times New Roman"/>
          <w:color w:val="000000" w:themeColor="text1"/>
          <w:sz w:val="32"/>
          <w:szCs w:val="32"/>
          <w14:textFill>
            <w14:solidFill>
              <w14:schemeClr w14:val="tx1"/>
            </w14:solidFill>
          </w14:textFill>
        </w:rPr>
        <w:t>中均有说明，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文件</w:t>
      </w:r>
      <w:r>
        <w:rPr>
          <w:rFonts w:hint="default" w:ascii="Times New Roman" w:hAnsi="Times New Roman" w:eastAsia="方正仿宋_GBK" w:cs="Times New Roman"/>
          <w:color w:val="000000" w:themeColor="text1"/>
          <w:sz w:val="32"/>
          <w:szCs w:val="32"/>
          <w14:textFill>
            <w14:solidFill>
              <w14:schemeClr w14:val="tx1"/>
            </w14:solidFill>
          </w14:textFill>
        </w:rPr>
        <w:t>共六章，各章的内容如下：</w:t>
      </w:r>
    </w:p>
    <w:p>
      <w:pPr>
        <w:pageBreakBefore w:val="0"/>
        <w:kinsoku/>
        <w:wordWrap/>
        <w:overflowPunct/>
        <w:topLinePunct w:val="0"/>
        <w:autoSpaceDE/>
        <w:autoSpaceDN/>
        <w:bidi w:val="0"/>
        <w:snapToGrid/>
        <w:spacing w:line="460" w:lineRule="exact"/>
        <w:ind w:firstLine="960" w:firstLineChars="300"/>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第一章  </w:t>
      </w:r>
      <w:r>
        <w:rPr>
          <w:rFonts w:hint="default" w:ascii="Times New Roman" w:hAnsi="Times New Roman" w:cs="Times New Roman"/>
          <w:color w:val="000000" w:themeColor="text1"/>
          <w:sz w:val="32"/>
          <w:szCs w:val="32"/>
          <w:lang w:val="en-US" w:eastAsia="zh-CN"/>
          <w14:textFill>
            <w14:solidFill>
              <w14:schemeClr w14:val="tx1"/>
            </w14:solidFill>
          </w14:textFill>
        </w:rPr>
        <w:t>询价公告</w:t>
      </w:r>
    </w:p>
    <w:p>
      <w:pPr>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      第二章  供应商须知</w:t>
      </w:r>
    </w:p>
    <w:p>
      <w:pPr>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      第三章  合同书样式及主要条款</w:t>
      </w:r>
    </w:p>
    <w:p>
      <w:pPr>
        <w:pageBreakBefore w:val="0"/>
        <w:kinsoku/>
        <w:wordWrap/>
        <w:overflowPunct/>
        <w:topLinePunct w:val="0"/>
        <w:autoSpaceDE/>
        <w:autoSpaceDN/>
        <w:bidi w:val="0"/>
        <w:snapToGrid/>
        <w:spacing w:line="460" w:lineRule="exact"/>
        <w:ind w:firstLine="960" w:firstLineChars="3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第四章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响应文件格式</w:t>
      </w:r>
    </w:p>
    <w:p>
      <w:pPr>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      第五章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采购需求</w:t>
      </w:r>
    </w:p>
    <w:p>
      <w:pPr>
        <w:pageBreakBefore w:val="0"/>
        <w:kinsoku/>
        <w:wordWrap/>
        <w:overflowPunct/>
        <w:topLinePunct w:val="0"/>
        <w:autoSpaceDE/>
        <w:autoSpaceDN/>
        <w:bidi w:val="0"/>
        <w:snapToGrid/>
        <w:spacing w:line="460" w:lineRule="exact"/>
        <w:ind w:firstLine="960" w:firstLineChars="3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第六章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评审</w:t>
      </w:r>
      <w:r>
        <w:rPr>
          <w:rFonts w:hint="default" w:ascii="Times New Roman" w:hAnsi="Times New Roman" w:eastAsia="方正仿宋_GBK" w:cs="Times New Roman"/>
          <w:color w:val="000000" w:themeColor="text1"/>
          <w:sz w:val="32"/>
          <w:szCs w:val="32"/>
          <w14:textFill>
            <w14:solidFill>
              <w14:schemeClr w14:val="tx1"/>
            </w14:solidFill>
          </w14:textFill>
        </w:rPr>
        <w:t>方法</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询价采购</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文件</w:t>
      </w:r>
      <w:r>
        <w:rPr>
          <w:rFonts w:hint="default" w:ascii="Times New Roman" w:hAnsi="Times New Roman" w:eastAsia="方正仿宋_GBK" w:cs="Times New Roman"/>
          <w:b/>
          <w:bCs/>
          <w:color w:val="000000" w:themeColor="text1"/>
          <w:sz w:val="32"/>
          <w:szCs w:val="32"/>
          <w14:textFill>
            <w14:solidFill>
              <w14:schemeClr w14:val="tx1"/>
            </w14:solidFill>
          </w14:textFill>
        </w:rPr>
        <w:t>的澄清</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9.1</w:t>
      </w:r>
      <w:r>
        <w:rPr>
          <w:rFonts w:hint="default" w:ascii="Times New Roman" w:hAnsi="Times New Roman" w:eastAsia="方正仿宋_GBK" w:cs="Times New Roman"/>
          <w:color w:val="000000" w:themeColor="text1"/>
          <w:sz w:val="32"/>
          <w:szCs w:val="32"/>
          <w14:textFill>
            <w14:solidFill>
              <w14:schemeClr w14:val="tx1"/>
            </w14:solidFill>
          </w14:textFill>
        </w:rPr>
        <w:t>供应商应认真核查</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，如有疑问的，供应商可以在 “</w:t>
      </w:r>
      <w:r>
        <w:rPr>
          <w:rFonts w:hint="default" w:ascii="Times New Roman" w:hAnsi="Times New Roman" w:eastAsia="方正仿宋_GBK" w:cs="Times New Roman"/>
          <w:b/>
          <w:bCs/>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”规定截止时间前以澄清函形式要求采购人澄清，截止时间后送达的澄清要求不予接受。</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9.2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将以书面形式答复供应商（答复中不包含问题的来源）要求澄清的问题，其他澄清方式为无效。</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10. </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b/>
          <w:bCs/>
          <w:color w:val="000000" w:themeColor="text1"/>
          <w:sz w:val="32"/>
          <w:szCs w:val="32"/>
          <w14:textFill>
            <w14:solidFill>
              <w14:schemeClr w14:val="tx1"/>
            </w14:solidFill>
          </w14:textFill>
        </w:rPr>
        <w:t>的澄清或者修改</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10.1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对已发出的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进行必要澄清或者修改的，于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要求提交</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响应文件截止时间</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个工作日前，以书面形式通知供应商。该澄清或者修改的内容为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的组成部分。</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10.2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可以视采购具体情况，延长投标截止时间和开标时间，但至少在</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要求提交</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响应文件的截止时间</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个工作日前，修改询价</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的时间距投标截止时间不足 3 个工作日的，并且修改内容可能影响询价响应文件编制的，将相应延长投标截止时间。</w:t>
      </w:r>
    </w:p>
    <w:p>
      <w:pPr>
        <w:pStyle w:val="4"/>
        <w:bidi w:val="0"/>
        <w:rPr>
          <w:rFonts w:hint="default" w:ascii="Times New Roman" w:hAnsi="Times New Roman" w:cs="Times New Roman"/>
        </w:rPr>
      </w:pPr>
      <w:bookmarkStart w:id="83" w:name="_Toc393354832"/>
      <w:bookmarkStart w:id="84" w:name="_Toc2714_WPSOffice_Level2"/>
      <w:bookmarkStart w:id="85" w:name="_Toc7129"/>
      <w:bookmarkStart w:id="86" w:name="_Toc475291685"/>
      <w:r>
        <w:rPr>
          <w:rFonts w:hint="default" w:ascii="Times New Roman" w:hAnsi="Times New Roman" w:cs="Times New Roman"/>
        </w:rPr>
        <w:t>三、</w:t>
      </w:r>
      <w:r>
        <w:rPr>
          <w:rFonts w:hint="default" w:ascii="Times New Roman" w:hAnsi="Times New Roman" w:cs="Times New Roman"/>
          <w:lang w:val="en-US" w:eastAsia="zh-CN"/>
        </w:rPr>
        <w:t>询价</w:t>
      </w:r>
      <w:r>
        <w:rPr>
          <w:rFonts w:hint="default" w:ascii="Times New Roman" w:hAnsi="Times New Roman" w:cs="Times New Roman"/>
        </w:rPr>
        <w:t>响应文件</w:t>
      </w:r>
      <w:bookmarkEnd w:id="83"/>
      <w:bookmarkEnd w:id="84"/>
      <w:bookmarkEnd w:id="85"/>
      <w:bookmarkEnd w:id="86"/>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11.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响应文件编写注意事项</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11.1</w:t>
      </w:r>
      <w:r>
        <w:rPr>
          <w:rFonts w:hint="default" w:ascii="Times New Roman" w:hAnsi="Times New Roman" w:eastAsia="方正仿宋_GBK" w:cs="Times New Roman"/>
          <w:color w:val="000000" w:themeColor="text1"/>
          <w:sz w:val="32"/>
          <w:szCs w:val="32"/>
          <w14:textFill>
            <w14:solidFill>
              <w14:schemeClr w14:val="tx1"/>
            </w14:solidFill>
          </w14:textFill>
        </w:rPr>
        <w:t>供应商应仔细阅读</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，在完全了解</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第五章采购需求</w:t>
      </w:r>
      <w:r>
        <w:rPr>
          <w:rFonts w:hint="default" w:ascii="Times New Roman" w:hAnsi="Times New Roman" w:eastAsia="方正仿宋_GBK" w:cs="Times New Roman"/>
          <w:color w:val="000000" w:themeColor="text1"/>
          <w:sz w:val="32"/>
          <w:szCs w:val="32"/>
          <w14:textFill>
            <w14:solidFill>
              <w14:schemeClr w14:val="tx1"/>
            </w14:solidFill>
          </w14:textFill>
        </w:rPr>
        <w:t>和商务条件后，编写</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响应文件必须响应</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的实质性要求和条件。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11.2</w:t>
      </w:r>
      <w:r>
        <w:rPr>
          <w:rFonts w:hint="default" w:ascii="Times New Roman" w:hAnsi="Times New Roman" w:eastAsia="方正仿宋_GBK" w:cs="Times New Roman"/>
          <w:color w:val="000000" w:themeColor="text1"/>
          <w:sz w:val="32"/>
          <w:szCs w:val="32"/>
          <w14:textFill>
            <w14:solidFill>
              <w14:schemeClr w14:val="tx1"/>
            </w14:solidFill>
          </w14:textFill>
        </w:rPr>
        <w:t>对</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提出的实质性要求和条件作出响应是指：供应商必须对</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中的实质性要求和条件的内容作出满足或者优于原要求和条件的承诺，并提供相应的证明材料。</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12.</w:t>
      </w:r>
      <w:r>
        <w:rPr>
          <w:rFonts w:hint="default" w:ascii="Times New Roman" w:hAnsi="Times New Roman" w:eastAsia="方正仿宋_GBK" w:cs="Times New Roman"/>
          <w:b/>
          <w:color w:val="000000" w:themeColor="text1"/>
          <w:sz w:val="32"/>
          <w:szCs w:val="32"/>
          <w14:textFill>
            <w14:solidFill>
              <w14:schemeClr w14:val="tx1"/>
            </w14:solidFill>
          </w14:textFill>
        </w:rPr>
        <w:t xml:space="preserve"> 投标的语言及计量单位</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12.1</w:t>
      </w:r>
      <w:r>
        <w:rPr>
          <w:rFonts w:hint="default" w:ascii="Times New Roman" w:hAnsi="Times New Roman" w:eastAsia="方正仿宋_GBK" w:cs="Times New Roman"/>
          <w:color w:val="000000" w:themeColor="text1"/>
          <w:sz w:val="32"/>
          <w:szCs w:val="32"/>
          <w14:textFill>
            <w14:solidFill>
              <w14:schemeClr w14:val="tx1"/>
            </w14:solidFill>
          </w14:textFill>
        </w:rPr>
        <w:t>供应商的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响应文件以及供应商与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就有关投标的所有来往函电统一使用中文（特别规定除外）。</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12.2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响应文件中使用的计量单位除</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中有特殊规定外，一律使用中国法定计量单位。</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13.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响应文件构成</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13.1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询价文件组成以第四章“询价响应文件格式”为准，供应商编写的询价响应文件应按第四章“询价响应文件格式”要求填写，询价响应文件编制需有目录及对应页码。</w:t>
      </w:r>
    </w:p>
    <w:p>
      <w:pPr>
        <w:pStyle w:val="2"/>
        <w:pageBreakBefore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 xml:space="preserve"> 13.2</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供应商对询价响应文件的合法性、真实性、有效性负全部责任。</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14.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响应文件的格式要求</w:t>
      </w:r>
    </w:p>
    <w:p>
      <w:pPr>
        <w:pageBreakBefore w:val="0"/>
        <w:tabs>
          <w:tab w:val="left" w:pos="3030"/>
        </w:tabs>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14.1</w:t>
      </w:r>
      <w:r>
        <w:rPr>
          <w:rFonts w:hint="default" w:ascii="Times New Roman" w:hAnsi="Times New Roman" w:eastAsia="方正仿宋_GBK" w:cs="Times New Roman"/>
          <w:color w:val="000000" w:themeColor="text1"/>
          <w:sz w:val="32"/>
          <w:szCs w:val="32"/>
          <w14:textFill>
            <w14:solidFill>
              <w14:schemeClr w14:val="tx1"/>
            </w14:solidFill>
          </w14:textFill>
        </w:rPr>
        <w:t>供应商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应统一</w:t>
      </w:r>
      <w:r>
        <w:rPr>
          <w:rFonts w:hint="default" w:ascii="Times New Roman" w:hAnsi="Times New Roman" w:eastAsia="方正仿宋_GBK" w:cs="Times New Roman"/>
          <w:color w:val="000000" w:themeColor="text1"/>
          <w:sz w:val="32"/>
          <w:szCs w:val="32"/>
          <w14:textFill>
            <w14:solidFill>
              <w14:schemeClr w14:val="tx1"/>
            </w14:solidFill>
          </w14:textFill>
        </w:rPr>
        <w:t>按</w:t>
      </w:r>
      <w:r>
        <w:rPr>
          <w:rFonts w:hint="default" w:ascii="Times New Roman" w:hAnsi="Times New Roman" w:eastAsia="方正仿宋_GBK" w:cs="Times New Roman"/>
          <w:b/>
          <w:bCs/>
          <w:color w:val="000000" w:themeColor="text1"/>
          <w:sz w:val="32"/>
          <w:szCs w:val="32"/>
          <w14:textFill>
            <w14:solidFill>
              <w14:schemeClr w14:val="tx1"/>
            </w14:solidFill>
          </w14:textFill>
        </w:rPr>
        <w:t>第四章“</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14:textFill>
            <w14:solidFill>
              <w14:schemeClr w14:val="tx1"/>
            </w14:solidFill>
          </w14:textFill>
        </w:rPr>
        <w:t>响应文件格式”</w:t>
      </w:r>
      <w:r>
        <w:rPr>
          <w:rFonts w:hint="default" w:ascii="Times New Roman" w:hAnsi="Times New Roman" w:eastAsia="方正仿宋_GBK" w:cs="Times New Roman"/>
          <w:color w:val="000000" w:themeColor="text1"/>
          <w:sz w:val="32"/>
          <w:szCs w:val="32"/>
          <w14:textFill>
            <w14:solidFill>
              <w14:schemeClr w14:val="tx1"/>
            </w14:solidFill>
          </w14:textFill>
        </w:rPr>
        <w:t>提供的格式完整地填写。有关文件的提交如未特别注明需提供原件的，可提供扫描件。</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15. 投标报价</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15.1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投标</w:t>
      </w:r>
      <w:r>
        <w:rPr>
          <w:rFonts w:hint="default" w:ascii="Times New Roman" w:hAnsi="Times New Roman" w:eastAsia="方正仿宋_GBK" w:cs="Times New Roman"/>
          <w:color w:val="000000" w:themeColor="text1"/>
          <w:sz w:val="32"/>
          <w:szCs w:val="32"/>
          <w14:textFill>
            <w14:solidFill>
              <w14:schemeClr w14:val="tx1"/>
            </w14:solidFill>
          </w14:textFill>
        </w:rPr>
        <w:t>报价是指完成本项目所需的各种费用及必要的保险费用和各项税金等所有费用的总和。</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15.2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供应商须就“第五章 采购需求”中的所投包货物（服务）内容作完整唯一报价；</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15.3</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供应商应依据询价采购文件的要求及有关资料，按国家或行业现行技术经济标准、定额及规范，自行测算出满足采购要求的投标货物（服务）的报价。报价应符合国内行情并能保证供应 商完成履行合同所需的一切工作。</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15.4</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中标后，因实施本项目所引起的一切费用视为已包含在报价中，采购人将不再做任何调整。</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FF0000"/>
          <w:sz w:val="32"/>
          <w:szCs w:val="32"/>
          <w:lang w:val="en-US" w:eastAsia="zh-CN"/>
        </w:rPr>
      </w:pPr>
      <w:r>
        <w:rPr>
          <w:rFonts w:hint="default" w:ascii="Times New Roman" w:hAnsi="Times New Roman" w:eastAsia="方正仿宋_GBK" w:cs="Times New Roman"/>
          <w:color w:val="FF0000"/>
          <w:sz w:val="32"/>
          <w:szCs w:val="32"/>
          <w:lang w:val="en-US" w:eastAsia="zh-CN"/>
        </w:rPr>
        <w:t>15.5下浮率未统一的、下浮率为零、未报下浮率的其投标无效。</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16. </w:t>
      </w:r>
      <w:r>
        <w:rPr>
          <w:rFonts w:hint="default" w:ascii="Times New Roman" w:hAnsi="Times New Roman" w:eastAsia="方正仿宋_GBK" w:cs="Times New Roman"/>
          <w:b/>
          <w:color w:val="000000" w:themeColor="text1"/>
          <w:sz w:val="32"/>
          <w:szCs w:val="32"/>
          <w14:textFill>
            <w14:solidFill>
              <w14:schemeClr w14:val="tx1"/>
            </w14:solidFill>
          </w14:textFill>
        </w:rPr>
        <w:t>投标货币</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16.1投标以人民币报价。</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17.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响应文件有效期</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17.1</w:t>
      </w:r>
      <w:r>
        <w:rPr>
          <w:rFonts w:hint="default" w:ascii="Times New Roman" w:hAnsi="Times New Roman" w:eastAsia="方正仿宋_GBK" w:cs="Times New Roman"/>
          <w:color w:val="000000" w:themeColor="text1"/>
          <w:sz w:val="32"/>
          <w:szCs w:val="32"/>
          <w14:textFill>
            <w14:solidFill>
              <w14:schemeClr w14:val="tx1"/>
            </w14:solidFill>
          </w14:textFill>
        </w:rPr>
        <w:t>在“</w:t>
      </w:r>
      <w:r>
        <w:rPr>
          <w:rFonts w:hint="default" w:ascii="Times New Roman" w:hAnsi="Times New Roman" w:eastAsia="方正仿宋_GBK" w:cs="Times New Roman"/>
          <w:b/>
          <w:bCs/>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”规定的投标有效期内，供应商不得要求撤销或修改其</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17.2</w:t>
      </w:r>
      <w:r>
        <w:rPr>
          <w:rFonts w:hint="default" w:ascii="Times New Roman" w:hAnsi="Times New Roman" w:eastAsia="方正仿宋_GBK" w:cs="Times New Roman"/>
          <w:color w:val="000000" w:themeColor="text1"/>
          <w:sz w:val="32"/>
          <w:szCs w:val="32"/>
          <w14:textFill>
            <w14:solidFill>
              <w14:schemeClr w14:val="tx1"/>
            </w14:solidFill>
          </w14:textFill>
        </w:rPr>
        <w:t>在特殊情况需要延长投标有效期的，采购人以书面形式通知供应商延长投标有效期。供应商同意延长的，但不得要求或被允许修改或撤销其</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响应文件；供应商拒绝延长的，其</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响应文件失效。</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18. </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响应文件的编制</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18.1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响应文件按</w:t>
      </w:r>
      <w:r>
        <w:rPr>
          <w:rFonts w:hint="default" w:ascii="Times New Roman" w:hAnsi="Times New Roman" w:eastAsia="方正仿宋_GBK" w:cs="Times New Roman"/>
          <w:b/>
          <w:bCs/>
          <w:color w:val="000000" w:themeColor="text1"/>
          <w:sz w:val="32"/>
          <w:szCs w:val="32"/>
          <w14:textFill>
            <w14:solidFill>
              <w14:schemeClr w14:val="tx1"/>
            </w14:solidFill>
          </w14:textFill>
        </w:rPr>
        <w:t>第四章“</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14:textFill>
            <w14:solidFill>
              <w14:schemeClr w14:val="tx1"/>
            </w14:solidFill>
          </w14:textFill>
        </w:rPr>
        <w:t>响应文件格式”</w:t>
      </w:r>
      <w:r>
        <w:rPr>
          <w:rFonts w:hint="default" w:ascii="Times New Roman" w:hAnsi="Times New Roman" w:eastAsia="方正仿宋_GBK" w:cs="Times New Roman"/>
          <w:color w:val="000000" w:themeColor="text1"/>
          <w:sz w:val="32"/>
          <w:szCs w:val="32"/>
          <w14:textFill>
            <w14:solidFill>
              <w14:schemeClr w14:val="tx1"/>
            </w14:solidFill>
          </w14:textFill>
        </w:rPr>
        <w:t>要求填写。有关文件的提交如未特别注明需提供原件的，可提供扫描件</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18.2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响应文件应尽量避免涂改、行间插字或删除。如果出现上述情况，改动之处应加盖公章或由供应商的法定代表人或其委托代理人签字确认。</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18.</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关键内容字迹潦草、表达不清、未按要求填写而导致非唯一理解，视为未实质性响应</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18.</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响应文件中提</w:t>
      </w:r>
      <w:r>
        <w:rPr>
          <w:rFonts w:hint="default" w:ascii="Times New Roman" w:hAnsi="Times New Roman" w:eastAsia="方正仿宋_GBK" w:cs="Times New Roman"/>
          <w:bCs/>
          <w:color w:val="000000" w:themeColor="text1"/>
          <w:sz w:val="32"/>
          <w:szCs w:val="32"/>
          <w14:textFill>
            <w14:solidFill>
              <w14:schemeClr w14:val="tx1"/>
            </w14:solidFill>
          </w14:textFill>
        </w:rPr>
        <w:t>供的资料（包括扫描件），内容必须清晰可辨，若内容模糊，无法辨识，均视为未提供。</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18.</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响应文件应由法定代表人或其委托代理人</w:t>
      </w:r>
      <w:r>
        <w:rPr>
          <w:rFonts w:hint="default" w:ascii="Times New Roman" w:hAnsi="Times New Roman" w:eastAsia="方正仿宋_GBK" w:cs="Times New Roman"/>
          <w:b/>
          <w:bCs/>
          <w:color w:val="000000" w:themeColor="text1"/>
          <w:sz w:val="32"/>
          <w:szCs w:val="32"/>
          <w14:textFill>
            <w14:solidFill>
              <w14:schemeClr w14:val="tx1"/>
            </w14:solidFill>
          </w14:textFill>
        </w:rPr>
        <w:t>在规定签字盖章处逐一签字盖章，要求盖章处应盖单位公章</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19.</w:t>
      </w:r>
      <w:r>
        <w:rPr>
          <w:rFonts w:hint="default" w:ascii="Times New Roman" w:hAnsi="Times New Roman" w:eastAsia="方正仿宋_GBK" w:cs="Times New Roman"/>
          <w:b/>
          <w:color w:val="000000" w:themeColor="text1"/>
          <w:sz w:val="32"/>
          <w:szCs w:val="32"/>
          <w14:textFill>
            <w14:solidFill>
              <w14:schemeClr w14:val="tx1"/>
            </w14:solidFill>
          </w14:textFill>
        </w:rPr>
        <w:t xml:space="preserve"> 投标保证金</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19.1</w:t>
      </w:r>
      <w:r>
        <w:rPr>
          <w:rFonts w:hint="default" w:ascii="Times New Roman" w:hAnsi="Times New Roman" w:eastAsia="方正仿宋_GBK" w:cs="Times New Roman"/>
          <w:color w:val="000000" w:themeColor="text1"/>
          <w:sz w:val="32"/>
          <w:szCs w:val="32"/>
          <w14:textFill>
            <w14:solidFill>
              <w14:schemeClr w14:val="tx1"/>
            </w14:solidFill>
          </w14:textFill>
        </w:rPr>
        <w:t>投标保证金：本项目无需提交投标保证金。</w:t>
      </w:r>
    </w:p>
    <w:p>
      <w:pPr>
        <w:pStyle w:val="4"/>
        <w:bidi w:val="0"/>
        <w:rPr>
          <w:rFonts w:hint="default" w:ascii="Times New Roman" w:hAnsi="Times New Roman" w:cs="Times New Roman"/>
        </w:rPr>
      </w:pPr>
      <w:bookmarkStart w:id="87" w:name="_Toc393354833"/>
      <w:bookmarkStart w:id="88" w:name="_Toc3914"/>
      <w:bookmarkStart w:id="89" w:name="_Toc475291686"/>
      <w:bookmarkStart w:id="90" w:name="_Toc23801_WPSOffice_Level2"/>
      <w:r>
        <w:rPr>
          <w:rFonts w:hint="default" w:ascii="Times New Roman" w:hAnsi="Times New Roman" w:cs="Times New Roman"/>
        </w:rPr>
        <w:t>四、</w:t>
      </w:r>
      <w:r>
        <w:rPr>
          <w:rFonts w:hint="default" w:ascii="Times New Roman" w:hAnsi="Times New Roman" w:cs="Times New Roman"/>
          <w:lang w:val="en-US" w:eastAsia="zh-CN"/>
        </w:rPr>
        <w:t>询价</w:t>
      </w:r>
      <w:r>
        <w:rPr>
          <w:rFonts w:hint="default" w:ascii="Times New Roman" w:hAnsi="Times New Roman" w:cs="Times New Roman"/>
        </w:rPr>
        <w:t>响应文件的提交</w:t>
      </w:r>
      <w:bookmarkEnd w:id="87"/>
      <w:bookmarkEnd w:id="88"/>
      <w:bookmarkEnd w:id="89"/>
      <w:bookmarkEnd w:id="90"/>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20. </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14:textFill>
            <w14:solidFill>
              <w14:schemeClr w14:val="tx1"/>
            </w14:solidFill>
          </w14:textFill>
        </w:rPr>
        <w:t>响应文件的密封与标记</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20.1</w:t>
      </w:r>
      <w:r>
        <w:rPr>
          <w:rFonts w:hint="default" w:ascii="Times New Roman" w:hAnsi="Times New Roman" w:eastAsia="方正仿宋_GBK" w:cs="Times New Roman"/>
          <w:bCs/>
          <w:color w:val="000000" w:themeColor="text1"/>
          <w:sz w:val="32"/>
          <w:szCs w:val="32"/>
          <w14:textFill>
            <w14:solidFill>
              <w14:schemeClr w14:val="tx1"/>
            </w14:solidFill>
          </w14:textFill>
        </w:rPr>
        <w:t>供应商应按“</w:t>
      </w:r>
      <w:r>
        <w:rPr>
          <w:rFonts w:hint="default" w:ascii="Times New Roman" w:hAnsi="Times New Roman" w:eastAsia="方正仿宋_GBK" w:cs="Times New Roman"/>
          <w:b/>
          <w:bCs w:val="0"/>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bCs/>
          <w:color w:val="000000" w:themeColor="text1"/>
          <w:sz w:val="32"/>
          <w:szCs w:val="32"/>
          <w14:textFill>
            <w14:solidFill>
              <w14:schemeClr w14:val="tx1"/>
            </w14:solidFill>
          </w14:textFill>
        </w:rPr>
        <w:t>”中规定的正本和副本的数量提交响应文件。</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20.2</w:t>
      </w:r>
      <w:r>
        <w:rPr>
          <w:rFonts w:hint="default" w:ascii="Times New Roman" w:hAnsi="Times New Roman" w:eastAsia="方正仿宋_GBK" w:cs="Times New Roman"/>
          <w:b/>
          <w:bCs/>
          <w:color w:val="FF0000"/>
          <w:sz w:val="32"/>
          <w:szCs w:val="32"/>
        </w:rPr>
        <w:t>供应商应将正、副本文件加以密封，并在封贴处盖密封章（或单位</w:t>
      </w:r>
      <w:r>
        <w:rPr>
          <w:rFonts w:hint="default" w:ascii="Times New Roman" w:hAnsi="Times New Roman" w:cs="Times New Roman"/>
          <w:b/>
          <w:bCs/>
          <w:color w:val="FF0000"/>
          <w:sz w:val="32"/>
          <w:szCs w:val="32"/>
          <w:lang w:val="en-US" w:eastAsia="zh-CN"/>
        </w:rPr>
        <w:t>公</w:t>
      </w:r>
      <w:r>
        <w:rPr>
          <w:rFonts w:hint="default" w:ascii="Times New Roman" w:hAnsi="Times New Roman" w:eastAsia="方正仿宋_GBK" w:cs="Times New Roman"/>
          <w:b/>
          <w:bCs/>
          <w:color w:val="FF0000"/>
          <w:sz w:val="32"/>
          <w:szCs w:val="32"/>
        </w:rPr>
        <w:t>章）</w:t>
      </w:r>
      <w:r>
        <w:rPr>
          <w:rFonts w:hint="default" w:ascii="Times New Roman" w:hAnsi="Times New Roman" w:eastAsia="方正仿宋_GBK" w:cs="Times New Roman"/>
          <w:b/>
          <w:bCs/>
          <w:color w:val="FF0000"/>
          <w:sz w:val="32"/>
          <w:szCs w:val="32"/>
          <w:lang w:eastAsia="zh-CN"/>
        </w:rPr>
        <w:t>，</w:t>
      </w:r>
      <w:r>
        <w:rPr>
          <w:rFonts w:hint="default" w:ascii="Times New Roman" w:hAnsi="Times New Roman" w:eastAsia="方正仿宋_GBK" w:cs="Times New Roman"/>
          <w:b/>
          <w:bCs/>
          <w:color w:val="FF0000"/>
          <w:sz w:val="32"/>
          <w:szCs w:val="32"/>
        </w:rPr>
        <w:t>未按</w:t>
      </w:r>
      <w:r>
        <w:rPr>
          <w:rFonts w:hint="default" w:ascii="Times New Roman" w:hAnsi="Times New Roman" w:eastAsia="方正仿宋_GBK" w:cs="Times New Roman"/>
          <w:b/>
          <w:bCs/>
          <w:color w:val="FF0000"/>
          <w:sz w:val="32"/>
          <w:szCs w:val="32"/>
          <w:lang w:val="en-US" w:eastAsia="zh-CN"/>
        </w:rPr>
        <w:t>询价</w:t>
      </w:r>
      <w:r>
        <w:rPr>
          <w:rFonts w:hint="default" w:ascii="Times New Roman" w:hAnsi="Times New Roman" w:eastAsia="方正仿宋_GBK" w:cs="Times New Roman"/>
          <w:b/>
          <w:bCs/>
          <w:color w:val="FF0000"/>
          <w:sz w:val="32"/>
          <w:szCs w:val="32"/>
          <w:lang w:eastAsia="zh-CN"/>
        </w:rPr>
        <w:t>采购文件</w:t>
      </w:r>
      <w:r>
        <w:rPr>
          <w:rFonts w:hint="default" w:ascii="Times New Roman" w:hAnsi="Times New Roman" w:eastAsia="方正仿宋_GBK" w:cs="Times New Roman"/>
          <w:b/>
          <w:bCs/>
          <w:color w:val="FF0000"/>
          <w:sz w:val="32"/>
          <w:szCs w:val="32"/>
        </w:rPr>
        <w:t>要求密封并在封贴处盖章或密封不完好的，采购人按无效投标不予接收。</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20.</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响应文件袋的封面应注明项目名称、</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、供应商名称、详细通讯地址、邮政编码。</w:t>
      </w:r>
    </w:p>
    <w:p>
      <w:pPr>
        <w:pageBreakBefore w:val="0"/>
        <w:kinsoku/>
        <w:wordWrap/>
        <w:overflowPunct/>
        <w:topLinePunct w:val="0"/>
        <w:autoSpaceDE/>
        <w:autoSpaceDN/>
        <w:bidi w:val="0"/>
        <w:snapToGrid/>
        <w:spacing w:line="460" w:lineRule="exact"/>
        <w:ind w:left="1"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20.</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14:textFill>
            <w14:solidFill>
              <w14:schemeClr w14:val="tx1"/>
            </w14:solidFill>
          </w14:textFill>
        </w:rPr>
        <w:t>供应商在投标截止时间前，可以对所递交的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响应文件进行补充、修改。补充、修改的内容应当按</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要求签署、盖章，并作为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响应文件的组成部分。</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20.5</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截止时间后，所收到的询价响应文件无论成交与否概不退还。</w:t>
      </w:r>
    </w:p>
    <w:p>
      <w:pPr>
        <w:pageBreakBefore w:val="0"/>
        <w:kinsoku/>
        <w:wordWrap/>
        <w:overflowPunct/>
        <w:topLinePunct w:val="0"/>
        <w:autoSpaceDE/>
        <w:autoSpaceDN/>
        <w:bidi w:val="0"/>
        <w:snapToGrid/>
        <w:spacing w:line="460" w:lineRule="exact"/>
        <w:ind w:left="1" w:firstLine="640" w:firstLineChars="200"/>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21.</w:t>
      </w:r>
      <w:r>
        <w:rPr>
          <w:rFonts w:hint="default" w:ascii="Times New Roman" w:hAnsi="Times New Roman" w:eastAsia="方正仿宋_GBK" w:cs="Times New Roman"/>
          <w:b/>
          <w:color w:val="000000" w:themeColor="text1"/>
          <w:sz w:val="32"/>
          <w:szCs w:val="32"/>
          <w14:textFill>
            <w14:solidFill>
              <w14:schemeClr w14:val="tx1"/>
            </w14:solidFill>
          </w14:textFill>
        </w:rPr>
        <w:t>提交</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color w:val="000000" w:themeColor="text1"/>
          <w:sz w:val="32"/>
          <w:szCs w:val="32"/>
          <w14:textFill>
            <w14:solidFill>
              <w14:schemeClr w14:val="tx1"/>
            </w14:solidFill>
          </w14:textFill>
        </w:rPr>
        <w:t>响应文件截止时间和地点</w:t>
      </w:r>
    </w:p>
    <w:p>
      <w:pPr>
        <w:pageBreakBefore w:val="0"/>
        <w:kinsoku/>
        <w:wordWrap/>
        <w:overflowPunct/>
        <w:topLinePunct w:val="0"/>
        <w:autoSpaceDE/>
        <w:autoSpaceDN/>
        <w:bidi w:val="0"/>
        <w:snapToGrid/>
        <w:spacing w:line="460" w:lineRule="exact"/>
        <w:ind w:left="-16" w:leftChars="-5"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21.1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响应文件的提交不得迟于“</w:t>
      </w:r>
      <w:r>
        <w:rPr>
          <w:rFonts w:hint="default" w:ascii="Times New Roman" w:hAnsi="Times New Roman" w:eastAsia="方正仿宋_GBK" w:cs="Times New Roman"/>
          <w:b/>
          <w:bCs w:val="0"/>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响应文件截止时间。逾期送达的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响应文件，采购人不予接收。</w:t>
      </w:r>
    </w:p>
    <w:p>
      <w:pPr>
        <w:pageBreakBefore w:val="0"/>
        <w:kinsoku/>
        <w:wordWrap/>
        <w:overflowPunct/>
        <w:topLinePunct w:val="0"/>
        <w:autoSpaceDE/>
        <w:autoSpaceDN/>
        <w:bidi w:val="0"/>
        <w:snapToGrid/>
        <w:spacing w:line="460" w:lineRule="exact"/>
        <w:ind w:left="-16" w:leftChars="-5"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21.2</w:t>
      </w:r>
      <w:r>
        <w:rPr>
          <w:rFonts w:hint="default" w:ascii="Times New Roman" w:hAnsi="Times New Roman" w:eastAsia="方正仿宋_GBK" w:cs="Times New Roman"/>
          <w:color w:val="000000" w:themeColor="text1"/>
          <w:sz w:val="32"/>
          <w:szCs w:val="32"/>
          <w14:textFill>
            <w14:solidFill>
              <w14:schemeClr w14:val="tx1"/>
            </w14:solidFill>
          </w14:textFill>
        </w:rPr>
        <w:t>供应商必须在规定时间内将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响应文件提交到“</w:t>
      </w:r>
      <w:r>
        <w:rPr>
          <w:rFonts w:hint="default" w:ascii="Times New Roman" w:hAnsi="Times New Roman" w:eastAsia="方正仿宋_GBK" w:cs="Times New Roman"/>
          <w:b/>
          <w:bCs w:val="0"/>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”规定的地点。</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21.3</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 除“</w:t>
      </w:r>
      <w:r>
        <w:rPr>
          <w:rFonts w:hint="default" w:ascii="Times New Roman" w:hAnsi="Times New Roman" w:eastAsia="方正仿宋_GBK" w:cs="Times New Roman"/>
          <w:b/>
          <w:bCs/>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”另有规定外，供应商所递交的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响应文件不予退还。</w:t>
      </w:r>
    </w:p>
    <w:p>
      <w:pPr>
        <w:pStyle w:val="4"/>
        <w:bidi w:val="0"/>
        <w:rPr>
          <w:rFonts w:hint="default" w:ascii="Times New Roman" w:hAnsi="Times New Roman" w:cs="Times New Roman"/>
        </w:rPr>
      </w:pPr>
      <w:bookmarkStart w:id="91" w:name="_Toc14630_WPSOffice_Level2"/>
      <w:bookmarkStart w:id="92" w:name="_Toc475291687"/>
      <w:bookmarkStart w:id="93" w:name="_Toc20283"/>
      <w:bookmarkStart w:id="94" w:name="_Toc393354834"/>
      <w:r>
        <w:rPr>
          <w:rFonts w:hint="default" w:ascii="Times New Roman" w:hAnsi="Times New Roman" w:cs="Times New Roman"/>
        </w:rPr>
        <w:t>五、开标与评标</w:t>
      </w:r>
      <w:bookmarkEnd w:id="91"/>
      <w:bookmarkEnd w:id="92"/>
      <w:bookmarkEnd w:id="93"/>
      <w:bookmarkEnd w:id="94"/>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22. </w:t>
      </w:r>
      <w:r>
        <w:rPr>
          <w:rFonts w:hint="default" w:ascii="Times New Roman" w:hAnsi="Times New Roman" w:eastAsia="方正仿宋_GBK" w:cs="Times New Roman"/>
          <w:b/>
          <w:color w:val="000000" w:themeColor="text1"/>
          <w:sz w:val="32"/>
          <w:szCs w:val="32"/>
          <w14:textFill>
            <w14:solidFill>
              <w14:schemeClr w14:val="tx1"/>
            </w14:solidFill>
          </w14:textFill>
        </w:rPr>
        <w:t>开标</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22.1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将在“</w:t>
      </w:r>
      <w:r>
        <w:rPr>
          <w:rFonts w:hint="default" w:ascii="Times New Roman" w:hAnsi="Times New Roman" w:eastAsia="方正仿宋_GBK" w:cs="Times New Roman"/>
          <w:b/>
          <w:bCs w:val="0"/>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”规定的时间和地点进行开标，供应商的法定代表人或其委托代理人应参加开标会，</w:t>
      </w:r>
      <w:r>
        <w:rPr>
          <w:rFonts w:hint="default" w:ascii="Times New Roman" w:hAnsi="Times New Roman" w:eastAsia="方正仿宋_GBK" w:cs="Times New Roman"/>
          <w:bCs/>
          <w:color w:val="000000" w:themeColor="text1"/>
          <w:sz w:val="32"/>
          <w:szCs w:val="32"/>
          <w14:textFill>
            <w14:solidFill>
              <w14:schemeClr w14:val="tx1"/>
            </w14:solidFill>
          </w14:textFill>
        </w:rPr>
        <w:t>如供应商代表未出席开标会，视为其默认现场唱标结果，由此产生的后果由供应商自行负责</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22.2</w:t>
      </w:r>
      <w:r>
        <w:rPr>
          <w:rFonts w:hint="default" w:ascii="Times New Roman" w:hAnsi="Times New Roman" w:eastAsia="方正仿宋_GBK" w:cs="Times New Roman"/>
          <w:color w:val="000000" w:themeColor="text1"/>
          <w:sz w:val="32"/>
          <w:szCs w:val="32"/>
          <w14:textFill>
            <w14:solidFill>
              <w14:schemeClr w14:val="tx1"/>
            </w14:solidFill>
          </w14:textFill>
        </w:rPr>
        <w:t>开标程序：</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（1）开标会由</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主持，主持人宣布开标会议开始</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并介绍项目基本情况</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主持人宣读开标（评标）纪律</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（3）介绍参加开标会的人员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后询问采购人或投标人是否需要回避情形</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（4）评标小组成员和参加评标活动有关的工作人员在评标前应签署政府采购（含院内采购）廉政承诺书，并在评标过程中严格遵守承诺；</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（5）签订投标人廉政承诺书；</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（6）监督人员检验询价响应文件密封性；</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（7）唱标：公布供</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应商名称、投标报价及其他内容，记录在案。</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（8）宣布评标期间的有关事项；</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（9）开标会议结束。</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22.3</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开标工作人员将做开标记录，供应商对唱标结果签字确认。</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22.4</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供应商对开标有异议的，应当在开标现场提出，采购人应当当场作出答复，并制作记录。</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23. </w:t>
      </w:r>
      <w:r>
        <w:rPr>
          <w:rFonts w:hint="default" w:ascii="Times New Roman" w:hAnsi="Times New Roman" w:eastAsia="方正仿宋_GBK" w:cs="Times New Roman"/>
          <w:b/>
          <w:color w:val="000000" w:themeColor="text1"/>
          <w:sz w:val="32"/>
          <w:szCs w:val="32"/>
          <w14:textFill>
            <w14:solidFill>
              <w14:schemeClr w14:val="tx1"/>
            </w14:solidFill>
          </w14:textFill>
        </w:rPr>
        <w:t>评标</w:t>
      </w:r>
    </w:p>
    <w:p>
      <w:pPr>
        <w:pageBreakBefore w:val="0"/>
        <w:kinsoku/>
        <w:wordWrap/>
        <w:overflowPunct/>
        <w:topLinePunct w:val="0"/>
        <w:autoSpaceDE/>
        <w:autoSpaceDN/>
        <w:bidi w:val="0"/>
        <w:snapToGrid/>
        <w:spacing w:line="460" w:lineRule="exact"/>
        <w:ind w:firstLine="640" w:firstLineChars="200"/>
        <w:jc w:val="lef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23.1由采购人依法组建的</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小组负责。</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val="0"/>
          <w:bCs/>
          <w:color w:val="000000" w:themeColor="text1"/>
          <w:sz w:val="32"/>
          <w:szCs w:val="32"/>
          <w14:textFill>
            <w14:solidFill>
              <w14:schemeClr w14:val="tx1"/>
            </w14:solidFill>
          </w14:textFill>
        </w:rPr>
        <w:t>小组由采购人</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使用部门、各归口管理部门、财务部门等</w:t>
      </w:r>
      <w:r>
        <w:rPr>
          <w:rFonts w:hint="default" w:ascii="Times New Roman" w:hAnsi="Times New Roman" w:eastAsia="方正仿宋_GBK" w:cs="Times New Roman"/>
          <w:b w:val="0"/>
          <w:bCs/>
          <w:color w:val="000000" w:themeColor="text1"/>
          <w:sz w:val="32"/>
          <w:szCs w:val="32"/>
          <w14:textFill>
            <w14:solidFill>
              <w14:schemeClr w14:val="tx1"/>
            </w14:solidFill>
          </w14:textFill>
        </w:rPr>
        <w:t>组成，成员人数应当为3人以上单数。</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bookmarkStart w:id="95" w:name="_Toc191374422"/>
      <w:r>
        <w:rPr>
          <w:rFonts w:hint="default" w:ascii="Times New Roman" w:hAnsi="Times New Roman" w:eastAsia="方正仿宋_GBK" w:cs="Times New Roman"/>
          <w:b w:val="0"/>
          <w:bCs/>
          <w:color w:val="000000" w:themeColor="text1"/>
          <w:sz w:val="32"/>
          <w:szCs w:val="32"/>
          <w14:textFill>
            <w14:solidFill>
              <w14:schemeClr w14:val="tx1"/>
            </w14:solidFill>
          </w14:textFill>
        </w:rPr>
        <w:t>23.2</w:t>
      </w:r>
      <w:r>
        <w:rPr>
          <w:rFonts w:hint="default" w:ascii="Times New Roman" w:hAnsi="Times New Roman" w:eastAsia="方正仿宋_GBK" w:cs="Times New Roman"/>
          <w:bCs/>
          <w:color w:val="000000" w:themeColor="text1"/>
          <w:sz w:val="32"/>
          <w:szCs w:val="32"/>
          <w14:textFill>
            <w14:solidFill>
              <w14:schemeClr w14:val="tx1"/>
            </w14:solidFill>
          </w14:textFill>
        </w:rPr>
        <w:t>评标原则</w:t>
      </w:r>
      <w:bookmarkEnd w:id="95"/>
      <w:r>
        <w:rPr>
          <w:rFonts w:hint="default" w:ascii="Times New Roman" w:hAnsi="Times New Roman" w:eastAsia="方正仿宋_GBK" w:cs="Times New Roman"/>
          <w:bCs/>
          <w:color w:val="000000" w:themeColor="text1"/>
          <w:sz w:val="32"/>
          <w:szCs w:val="32"/>
          <w14:textFill>
            <w14:solidFill>
              <w14:schemeClr w14:val="tx1"/>
            </w14:solidFill>
          </w14:textFill>
        </w:rPr>
        <w:t>及方法</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23.2.1</w:t>
      </w:r>
      <w:r>
        <w:rPr>
          <w:rFonts w:hint="default" w:ascii="Times New Roman" w:hAnsi="Times New Roman" w:eastAsia="方正仿宋_GBK" w:cs="Times New Roman"/>
          <w:color w:val="000000" w:themeColor="text1"/>
          <w:sz w:val="32"/>
          <w:szCs w:val="32"/>
          <w14:textFill>
            <w14:solidFill>
              <w14:schemeClr w14:val="tx1"/>
            </w14:solidFill>
          </w14:textFill>
        </w:rPr>
        <w:t>评标原则</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评标应遵循下列原则：</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坚持公平、公正、科学、择优的原则，本着实事求是的精神，不带有任何主观意愿和偏见，认真负责地做好评标工作，公平、公正地对待每一个供应商。</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全面分析，</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详细</w:t>
      </w:r>
      <w:r>
        <w:rPr>
          <w:rFonts w:hint="default" w:ascii="Times New Roman" w:hAnsi="Times New Roman" w:eastAsia="方正仿宋_GBK" w:cs="Times New Roman"/>
          <w:color w:val="000000" w:themeColor="text1"/>
          <w:sz w:val="32"/>
          <w:szCs w:val="32"/>
          <w14:textFill>
            <w14:solidFill>
              <w14:schemeClr w14:val="tx1"/>
            </w14:solidFill>
          </w14:textFill>
        </w:rPr>
        <w:t>评审。</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23.2.2</w:t>
      </w:r>
      <w:r>
        <w:rPr>
          <w:rFonts w:hint="default" w:ascii="Times New Roman" w:hAnsi="Times New Roman" w:eastAsia="方正仿宋_GBK" w:cs="Times New Roman"/>
          <w:color w:val="000000" w:themeColor="text1"/>
          <w:sz w:val="32"/>
          <w:szCs w:val="32"/>
          <w14:textFill>
            <w14:solidFill>
              <w14:schemeClr w14:val="tx1"/>
            </w14:solidFill>
          </w14:textFill>
        </w:rPr>
        <w:t>评标纪律</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1.对评标内容和评标过程要严格保密，不得向供应商或与该过程无关的其它人员泄露；</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2.评标期间的一切资料，包括评标意见、评标记录和评标结论，一律不得向外传和泄露；</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3.任何属于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响应文件审查、澄清、评价和比较的资料，不得向供应商或与该过程无关的其它人员泄露；</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4.所有资料（包括</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响应文件、评标表格及各种文字记录）在评标结束后均应分别整理、存档备查，任何人不得复制和保留；</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5.</w:t>
      </w:r>
      <w:r>
        <w:rPr>
          <w:rFonts w:hint="default" w:ascii="Times New Roman" w:hAnsi="Times New Roman" w:eastAsia="方正仿宋_GBK" w:cs="Times New Roman"/>
          <w:color w:val="000000" w:themeColor="text1"/>
          <w:sz w:val="32"/>
          <w:szCs w:val="32"/>
          <w14:textFill>
            <w14:solidFill>
              <w14:schemeClr w14:val="tx1"/>
            </w14:solidFill>
          </w14:textFill>
        </w:rPr>
        <w:t>评标结束后，与会人员不得向外界透露评标人员的评标意见，如因此造成的后果由责任者承担；</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6.</w:t>
      </w:r>
      <w:r>
        <w:rPr>
          <w:rFonts w:hint="default" w:ascii="Times New Roman" w:hAnsi="Times New Roman" w:eastAsia="方正仿宋_GBK" w:cs="Times New Roman"/>
          <w:color w:val="000000" w:themeColor="text1"/>
          <w:sz w:val="32"/>
          <w:szCs w:val="32"/>
          <w14:textFill>
            <w14:solidFill>
              <w14:schemeClr w14:val="tx1"/>
            </w14:solidFill>
          </w14:textFill>
        </w:rPr>
        <w:t>评标期间，评标人员不得外出，确需外出时应事先请假；</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7.</w:t>
      </w:r>
      <w:r>
        <w:rPr>
          <w:rFonts w:hint="default" w:ascii="Times New Roman" w:hAnsi="Times New Roman" w:eastAsia="方正仿宋_GBK" w:cs="Times New Roman"/>
          <w:color w:val="000000" w:themeColor="text1"/>
          <w:sz w:val="32"/>
          <w:szCs w:val="32"/>
          <w14:textFill>
            <w14:solidFill>
              <w14:schemeClr w14:val="tx1"/>
            </w14:solidFill>
          </w14:textFill>
        </w:rPr>
        <w:t>评标期间，所有与会人员均不得私自以任何方式和供应商进行联系，需询问、澄清的问题由</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询价小组</w:t>
      </w:r>
      <w:r>
        <w:rPr>
          <w:rFonts w:hint="default" w:ascii="Times New Roman" w:hAnsi="Times New Roman" w:eastAsia="方正仿宋_GBK" w:cs="Times New Roman"/>
          <w:color w:val="000000" w:themeColor="text1"/>
          <w:sz w:val="32"/>
          <w:szCs w:val="32"/>
          <w14:textFill>
            <w14:solidFill>
              <w14:schemeClr w14:val="tx1"/>
            </w14:solidFill>
          </w14:textFill>
        </w:rPr>
        <w:t>统一组织办理</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23.2.3</w:t>
      </w:r>
      <w:r>
        <w:rPr>
          <w:rFonts w:hint="default" w:ascii="Times New Roman" w:hAnsi="Times New Roman" w:eastAsia="方正仿宋_GBK" w:cs="Times New Roman"/>
          <w:color w:val="000000" w:themeColor="text1"/>
          <w:sz w:val="32"/>
          <w:szCs w:val="32"/>
          <w14:textFill>
            <w14:solidFill>
              <w14:schemeClr w14:val="tx1"/>
            </w14:solidFill>
          </w14:textFill>
        </w:rPr>
        <w:t>评标程序</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lang w:val="en-US" w:eastAsia="zh-CN"/>
        </w:rPr>
      </w:pPr>
      <w:r>
        <w:rPr>
          <w:rFonts w:hint="default" w:ascii="Times New Roman" w:hAnsi="Times New Roman" w:cs="Times New Roman"/>
          <w:lang w:val="en-US" w:eastAsia="zh-CN"/>
        </w:rPr>
        <w:t>每一评标程序仅对上一评标过程的合格者进行评审。</w:t>
      </w:r>
      <w:r>
        <w:rPr>
          <w:rFonts w:hint="default" w:ascii="Times New Roman" w:hAnsi="Times New Roman" w:eastAsia="方正仿宋_GBK" w:cs="Times New Roman"/>
          <w:color w:val="000000" w:themeColor="text1"/>
          <w:sz w:val="32"/>
          <w:szCs w:val="32"/>
          <w14:textFill>
            <w14:solidFill>
              <w14:schemeClr w14:val="tx1"/>
            </w14:solidFill>
          </w14:textFill>
        </w:rPr>
        <w:t>评标</w:t>
      </w:r>
      <w:r>
        <w:rPr>
          <w:rFonts w:hint="default" w:ascii="Times New Roman" w:hAnsi="Times New Roman" w:cs="Times New Roman"/>
          <w:color w:val="000000" w:themeColor="text1"/>
          <w:sz w:val="32"/>
          <w:szCs w:val="32"/>
          <w:lang w:val="en-US" w:eastAsia="zh-CN"/>
          <w14:textFill>
            <w14:solidFill>
              <w14:schemeClr w14:val="tx1"/>
            </w14:solidFill>
          </w14:textFill>
        </w:rPr>
        <w:t>程序</w:t>
      </w:r>
      <w:r>
        <w:rPr>
          <w:rFonts w:hint="default" w:ascii="Times New Roman" w:hAnsi="Times New Roman" w:eastAsia="方正仿宋_GBK" w:cs="Times New Roman"/>
          <w:color w:val="000000" w:themeColor="text1"/>
          <w:sz w:val="32"/>
          <w:szCs w:val="32"/>
          <w14:textFill>
            <w14:solidFill>
              <w14:schemeClr w14:val="tx1"/>
            </w14:solidFill>
          </w14:textFill>
        </w:rPr>
        <w:t>按：资格审查→符合性评审→详细评审→</w:t>
      </w:r>
      <w:r>
        <w:rPr>
          <w:rFonts w:hint="default" w:ascii="Times New Roman" w:hAnsi="Times New Roman" w:cs="Times New Roman"/>
          <w:color w:val="000000" w:themeColor="text1"/>
          <w:sz w:val="32"/>
          <w:szCs w:val="32"/>
          <w:lang w:val="en-US" w:eastAsia="zh-CN"/>
          <w14:textFill>
            <w14:solidFill>
              <w14:schemeClr w14:val="tx1"/>
            </w14:solidFill>
          </w14:textFill>
        </w:rPr>
        <w:t>编写</w:t>
      </w:r>
      <w:r>
        <w:rPr>
          <w:rFonts w:hint="default" w:ascii="Times New Roman" w:hAnsi="Times New Roman" w:eastAsia="方正仿宋_GBK" w:cs="Times New Roman"/>
          <w:color w:val="000000" w:themeColor="text1"/>
          <w:sz w:val="32"/>
          <w:szCs w:val="32"/>
          <w14:textFill>
            <w14:solidFill>
              <w14:schemeClr w14:val="tx1"/>
            </w14:solidFill>
          </w14:textFill>
        </w:rPr>
        <w:t>评标报告</w:t>
      </w:r>
      <w:r>
        <w:rPr>
          <w:rFonts w:hint="default" w:ascii="Times New Roman" w:hAnsi="Times New Roman" w:cs="Times New Roman"/>
          <w:color w:val="000000" w:themeColor="text1"/>
          <w:sz w:val="32"/>
          <w:szCs w:val="32"/>
          <w:lang w:val="en-US" w:eastAsia="zh-CN"/>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23.3</w:t>
      </w:r>
      <w:r>
        <w:rPr>
          <w:rFonts w:hint="default" w:ascii="Times New Roman" w:hAnsi="Times New Roman" w:eastAsia="方正仿宋_GBK" w:cs="Times New Roman"/>
          <w:b/>
          <w:bCs/>
          <w:color w:val="000000" w:themeColor="text1"/>
          <w:sz w:val="32"/>
          <w:szCs w:val="32"/>
          <w14:textFill>
            <w14:solidFill>
              <w14:schemeClr w14:val="tx1"/>
            </w14:solidFill>
          </w14:textFill>
        </w:rPr>
        <w:t>评标方法，详见第六章《</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评</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审</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方法</w:t>
      </w:r>
      <w:r>
        <w:rPr>
          <w:rFonts w:hint="default" w:ascii="Times New Roman" w:hAnsi="Times New Roman" w:eastAsia="方正仿宋_GBK" w:cs="Times New Roman"/>
          <w:b/>
          <w:bCs/>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评标应当在严格保密的情况下进行。任何单位和个人不得非法干预、影响</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诱导</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评标方法</w:t>
      </w:r>
      <w:r>
        <w:rPr>
          <w:rFonts w:hint="default" w:ascii="Times New Roman" w:hAnsi="Times New Roman" w:eastAsia="方正仿宋_GBK" w:cs="Times New Roman"/>
          <w:color w:val="000000" w:themeColor="text1"/>
          <w:sz w:val="32"/>
          <w:szCs w:val="32"/>
          <w14:textFill>
            <w14:solidFill>
              <w14:schemeClr w14:val="tx1"/>
            </w14:solidFill>
          </w14:textFill>
        </w:rPr>
        <w:t>的确定，以及评标过程和结果。谈判小组成员和与评标活动有关的人员在采购活动中应严格遵守采购评审工作纪律，不得向外界泄露评审情况。</w:t>
      </w:r>
    </w:p>
    <w:p>
      <w:pPr>
        <w:pageBreakBefore w:val="0"/>
        <w:numPr>
          <w:ilvl w:val="0"/>
          <w:numId w:val="0"/>
        </w:numPr>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24.</w:t>
      </w:r>
      <w:r>
        <w:rPr>
          <w:rFonts w:hint="default" w:ascii="Times New Roman" w:hAnsi="Times New Roman" w:eastAsia="方正仿宋_GBK" w:cs="Times New Roman"/>
          <w:b/>
          <w:color w:val="000000" w:themeColor="text1"/>
          <w:sz w:val="32"/>
          <w:szCs w:val="32"/>
          <w14:textFill>
            <w14:solidFill>
              <w14:schemeClr w14:val="tx1"/>
            </w14:solidFill>
          </w14:textFill>
        </w:rPr>
        <w:t>在采购中，出现下列情形之一的，应予废标：</w:t>
      </w:r>
    </w:p>
    <w:p>
      <w:pPr>
        <w:pStyle w:val="7"/>
        <w:pageBreakBefore w:val="0"/>
        <w:kinsoku/>
        <w:wordWrap/>
        <w:overflowPunct/>
        <w:topLinePunct w:val="0"/>
        <w:autoSpaceDE/>
        <w:autoSpaceDN/>
        <w:bidi w:val="0"/>
        <w:snapToGrid/>
        <w:spacing w:line="460" w:lineRule="exact"/>
        <w:ind w:firstLine="320" w:firstLineChars="100"/>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cs="Times New Roman"/>
          <w:bCs/>
          <w:sz w:val="32"/>
          <w:szCs w:val="32"/>
          <w:lang w:val="en-US" w:eastAsia="zh-CN"/>
        </w:rPr>
        <w:t xml:space="preserve">  </w:t>
      </w:r>
      <w:r>
        <w:rPr>
          <w:rFonts w:hint="default" w:ascii="Times New Roman" w:hAnsi="Times New Roman" w:eastAsia="方正仿宋_GBK" w:cs="Times New Roman"/>
          <w:bCs/>
          <w:sz w:val="32"/>
          <w:szCs w:val="32"/>
        </w:rPr>
        <w:t>(1)</w:t>
      </w:r>
      <w:r>
        <w:rPr>
          <w:rFonts w:hint="default" w:ascii="Times New Roman" w:hAnsi="Times New Roman" w:cs="Times New Roman"/>
          <w:bCs/>
          <w:sz w:val="32"/>
          <w:szCs w:val="32"/>
          <w:lang w:val="en-US" w:eastAsia="zh-CN"/>
        </w:rPr>
        <w:t>响应文件递交不足3家或资格审查（含符合性审查）合格供应商不足2家的；</w:t>
      </w:r>
    </w:p>
    <w:p>
      <w:pPr>
        <w:pStyle w:val="7"/>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w:t>
      </w:r>
      <w:r>
        <w:rPr>
          <w:rFonts w:hint="default" w:ascii="Times New Roman" w:hAnsi="Times New Roman" w:cs="Times New Roman"/>
          <w:bCs/>
          <w:sz w:val="32"/>
          <w:szCs w:val="32"/>
          <w:lang w:val="en-US" w:eastAsia="zh-CN"/>
        </w:rPr>
        <w:t>2</w:t>
      </w:r>
      <w:r>
        <w:rPr>
          <w:rFonts w:hint="default" w:ascii="Times New Roman" w:hAnsi="Times New Roman" w:eastAsia="方正仿宋_GBK" w:cs="Times New Roman"/>
          <w:bCs/>
          <w:sz w:val="32"/>
          <w:szCs w:val="32"/>
        </w:rPr>
        <w:t>)出现影响采购公正的违法、违规行为的；</w:t>
      </w:r>
    </w:p>
    <w:p>
      <w:pPr>
        <w:pStyle w:val="7"/>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sz w:val="32"/>
          <w:szCs w:val="32"/>
        </w:rPr>
        <w:t>(</w:t>
      </w:r>
      <w:r>
        <w:rPr>
          <w:rFonts w:hint="default" w:ascii="Times New Roman" w:hAnsi="Times New Roman" w:cs="Times New Roman"/>
          <w:sz w:val="32"/>
          <w:szCs w:val="32"/>
          <w:lang w:val="en-US" w:eastAsia="zh-CN"/>
        </w:rPr>
        <w:t>3</w:t>
      </w:r>
      <w:r>
        <w:rPr>
          <w:rFonts w:hint="default" w:ascii="Times New Roman" w:hAnsi="Times New Roman" w:eastAsia="方正仿宋_GBK" w:cs="Times New Roman"/>
          <w:sz w:val="32"/>
          <w:szCs w:val="32"/>
        </w:rPr>
        <w:t>)供应商的报价</w:t>
      </w:r>
      <w:r>
        <w:rPr>
          <w:rFonts w:hint="default" w:ascii="Times New Roman" w:hAnsi="Times New Roman" w:eastAsia="方正仿宋_GBK" w:cs="Times New Roman"/>
          <w:sz w:val="32"/>
          <w:szCs w:val="32"/>
          <w:lang w:val="en-US" w:eastAsia="zh-CN"/>
        </w:rPr>
        <w:t>均</w:t>
      </w:r>
      <w:r>
        <w:rPr>
          <w:rFonts w:hint="default" w:ascii="Times New Roman" w:hAnsi="Times New Roman" w:eastAsia="方正仿宋_GBK" w:cs="Times New Roman"/>
          <w:sz w:val="32"/>
          <w:szCs w:val="32"/>
        </w:rPr>
        <w:t>超过了采购预算</w:t>
      </w:r>
      <w:r>
        <w:rPr>
          <w:rFonts w:hint="default" w:ascii="Times New Roman" w:hAnsi="Times New Roman" w:eastAsia="方正仿宋_GBK" w:cs="Times New Roman"/>
          <w:sz w:val="32"/>
          <w:szCs w:val="32"/>
          <w:lang w:val="en-US" w:eastAsia="zh-CN"/>
        </w:rPr>
        <w:t>或最高限价</w:t>
      </w:r>
      <w:r>
        <w:rPr>
          <w:rFonts w:hint="default" w:ascii="Times New Roman" w:hAnsi="Times New Roman" w:eastAsia="方正仿宋_GBK" w:cs="Times New Roman"/>
          <w:sz w:val="32"/>
          <w:szCs w:val="32"/>
        </w:rPr>
        <w:t>，采购人不能支付的；</w:t>
      </w:r>
    </w:p>
    <w:p>
      <w:pPr>
        <w:pStyle w:val="7"/>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sz w:val="32"/>
          <w:szCs w:val="32"/>
        </w:rPr>
        <w:t>(</w:t>
      </w:r>
      <w:r>
        <w:rPr>
          <w:rFonts w:hint="default" w:ascii="Times New Roman" w:hAnsi="Times New Roman" w:cs="Times New Roman"/>
          <w:sz w:val="32"/>
          <w:szCs w:val="32"/>
          <w:lang w:val="en-US" w:eastAsia="zh-CN"/>
        </w:rPr>
        <w:t>4</w:t>
      </w:r>
      <w:r>
        <w:rPr>
          <w:rFonts w:hint="default" w:ascii="Times New Roman" w:hAnsi="Times New Roman" w:eastAsia="方正仿宋_GBK" w:cs="Times New Roman"/>
          <w:sz w:val="32"/>
          <w:szCs w:val="32"/>
        </w:rPr>
        <w:t>)因重大变故，采购任务取消的。</w:t>
      </w:r>
    </w:p>
    <w:p>
      <w:pPr>
        <w:pStyle w:val="7"/>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sz w:val="32"/>
          <w:szCs w:val="32"/>
        </w:rPr>
        <w:t>废标后，采购人应当将废标理由通知所有供应商。</w:t>
      </w:r>
    </w:p>
    <w:p>
      <w:pPr>
        <w:pageBreakBefore w:val="0"/>
        <w:numPr>
          <w:ilvl w:val="0"/>
          <w:numId w:val="0"/>
        </w:numPr>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t>纪律和监督</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25.1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采购人不得泄露采购活动中应当保密的情况和资料，不得与供应商串通损害国家利益、社会公共利益或者他人合法权益。</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25.2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供应商不得相互串通或者与采购人串通，不得向采购人或者询价小组行贿谋取成交，不得以他人名义谈判或者以其他方式弄虚作假骗取成交；供应商不得以任何方式干扰、诱导、影响谈判工作。</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25.3</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采购人不得向投标人索要或者接受其给予的赠品、回扣或者与采购无关的其他商品、服务。</w:t>
      </w:r>
    </w:p>
    <w:p>
      <w:pPr>
        <w:pStyle w:val="4"/>
        <w:bidi w:val="0"/>
        <w:rPr>
          <w:rFonts w:hint="default" w:ascii="Times New Roman" w:hAnsi="Times New Roman" w:cs="Times New Roman"/>
        </w:rPr>
      </w:pPr>
      <w:bookmarkStart w:id="96" w:name="_Toc393354835"/>
      <w:bookmarkStart w:id="97" w:name="_Toc475291688"/>
      <w:bookmarkStart w:id="98" w:name="_Toc20623"/>
      <w:bookmarkStart w:id="99" w:name="_Toc30574_WPSOffice_Level2"/>
      <w:r>
        <w:rPr>
          <w:rFonts w:hint="default" w:ascii="Times New Roman" w:hAnsi="Times New Roman" w:cs="Times New Roman"/>
        </w:rPr>
        <w:t>六、成交结果</w:t>
      </w:r>
      <w:bookmarkEnd w:id="96"/>
      <w:bookmarkEnd w:id="97"/>
      <w:bookmarkEnd w:id="98"/>
      <w:bookmarkEnd w:id="99"/>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26</w:t>
      </w:r>
      <w:r>
        <w:rPr>
          <w:rFonts w:hint="default" w:ascii="Times New Roman" w:hAnsi="Times New Roman" w:eastAsia="方正仿宋_GBK" w:cs="Times New Roman"/>
          <w:b w:val="0"/>
          <w:bCs/>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b/>
          <w:color w:val="000000" w:themeColor="text1"/>
          <w:sz w:val="32"/>
          <w:szCs w:val="32"/>
          <w14:textFill>
            <w14:solidFill>
              <w14:schemeClr w14:val="tx1"/>
            </w14:solidFill>
          </w14:textFill>
        </w:rPr>
        <w:t>成交供应商的确定</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26.1</w:t>
      </w:r>
      <w:r>
        <w:rPr>
          <w:rFonts w:hint="default" w:ascii="Times New Roman" w:hAnsi="Times New Roman" w:eastAsia="方正仿宋_GBK" w:cs="Times New Roman"/>
          <w:sz w:val="32"/>
          <w:szCs w:val="32"/>
        </w:rPr>
        <w:t>询价小组应当从</w:t>
      </w:r>
      <w:r>
        <w:rPr>
          <w:rFonts w:hint="default" w:ascii="Times New Roman" w:hAnsi="Times New Roman" w:cs="Times New Roman"/>
          <w:sz w:val="32"/>
          <w:szCs w:val="32"/>
          <w:lang w:val="en-US" w:eastAsia="zh-CN"/>
        </w:rPr>
        <w:t>需求、</w:t>
      </w:r>
      <w:r>
        <w:rPr>
          <w:rFonts w:hint="default" w:ascii="Times New Roman" w:hAnsi="Times New Roman" w:eastAsia="方正仿宋_GBK" w:cs="Times New Roman"/>
          <w:sz w:val="32"/>
          <w:szCs w:val="32"/>
        </w:rPr>
        <w:t>质量和服务均能满足采购文件实质性响应要求的供应商中，按照报价由低到高的顺序提出</w:t>
      </w:r>
      <w:r>
        <w:rPr>
          <w:rFonts w:hint="default" w:ascii="Times New Roman" w:hAnsi="Times New Roman" w:cs="Times New Roman"/>
          <w:sz w:val="32"/>
          <w:szCs w:val="32"/>
          <w:lang w:val="en-US" w:eastAsia="zh-CN"/>
        </w:rPr>
        <w:t>1-3</w:t>
      </w:r>
      <w:r>
        <w:rPr>
          <w:rFonts w:hint="default" w:ascii="Times New Roman" w:hAnsi="Times New Roman" w:eastAsia="方正仿宋_GBK" w:cs="Times New Roman"/>
          <w:sz w:val="32"/>
          <w:szCs w:val="32"/>
          <w:lang w:val="en-US" w:eastAsia="zh-CN"/>
        </w:rPr>
        <w:t>家</w:t>
      </w:r>
      <w:r>
        <w:rPr>
          <w:rFonts w:hint="default" w:ascii="Times New Roman" w:hAnsi="Times New Roman" w:eastAsia="方正仿宋_GBK" w:cs="Times New Roman"/>
          <w:sz w:val="32"/>
          <w:szCs w:val="32"/>
        </w:rPr>
        <w:t>成交候选人，并编写评审报告。</w:t>
      </w:r>
    </w:p>
    <w:p>
      <w:pPr>
        <w:pStyle w:val="2"/>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sz w:val="32"/>
          <w:szCs w:val="32"/>
          <w:lang w:val="en-US" w:eastAsia="zh-CN"/>
        </w:rPr>
        <w:t>26.2</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若采购人认为根据</w:t>
      </w: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26.1</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 xml:space="preserve"> 确定的成交候选人所投产品满足不了本次采购需求，采购人有权不接受中标产品，可做废标处理。</w:t>
      </w:r>
    </w:p>
    <w:p>
      <w:pPr>
        <w:pageBreakBefore w:val="0"/>
        <w:kinsoku/>
        <w:wordWrap/>
        <w:overflowPunct/>
        <w:topLinePunct w:val="0"/>
        <w:autoSpaceDE/>
        <w:autoSpaceDN/>
        <w:bidi w:val="0"/>
        <w:snapToGrid/>
        <w:spacing w:line="460" w:lineRule="exact"/>
        <w:ind w:firstLine="643" w:firstLineChars="200"/>
        <w:textAlignment w:val="auto"/>
        <w:rPr>
          <w:rFonts w:hint="default" w:ascii="Times New Roman" w:hAnsi="Times New Roman" w:eastAsia="方正仿宋_GBK" w:cs="Times New Roman"/>
          <w:b/>
          <w:bCs w:val="0"/>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bCs w:val="0"/>
          <w:color w:val="000000" w:themeColor="text1"/>
          <w:sz w:val="32"/>
          <w:szCs w:val="32"/>
          <w:lang w:val="en-US" w:eastAsia="zh-CN"/>
          <w14:textFill>
            <w14:solidFill>
              <w14:schemeClr w14:val="tx1"/>
            </w14:solidFill>
          </w14:textFill>
        </w:rPr>
        <w:t>27. 成交通知书</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27</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成交供应商确定后，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采购人</w:t>
      </w:r>
      <w:r>
        <w:rPr>
          <w:rFonts w:hint="default" w:ascii="Times New Roman" w:hAnsi="Times New Roman" w:eastAsia="方正仿宋_GBK" w:cs="Times New Roman"/>
          <w:color w:val="000000" w:themeColor="text1"/>
          <w:sz w:val="32"/>
          <w:szCs w:val="32"/>
          <w14:textFill>
            <w14:solidFill>
              <w14:schemeClr w14:val="tx1"/>
            </w14:solidFill>
          </w14:textFill>
        </w:rPr>
        <w:t>向成交供应商发出成交通知书，并公示成交结果</w:t>
      </w:r>
      <w:r>
        <w:rPr>
          <w:rFonts w:hint="default" w:ascii="Times New Roman" w:hAnsi="Times New Roman" w:cs="Times New Roman"/>
          <w:color w:val="000000" w:themeColor="text1"/>
          <w:sz w:val="32"/>
          <w:szCs w:val="32"/>
          <w:lang w:eastAsia="zh-CN"/>
          <w14:textFill>
            <w14:solidFill>
              <w14:schemeClr w14:val="tx1"/>
            </w14:solidFill>
          </w14:textFill>
        </w:rPr>
        <w:t>；</w:t>
      </w:r>
    </w:p>
    <w:p>
      <w:pPr>
        <w:pStyle w:val="10"/>
        <w:keepNext w:val="0"/>
        <w:keepLines w:val="0"/>
        <w:pageBreakBefore w:val="0"/>
        <w:kinsoku/>
        <w:wordWrap/>
        <w:overflowPunct/>
        <w:topLinePunct w:val="0"/>
        <w:autoSpaceDE/>
        <w:autoSpaceDN/>
        <w:bidi w:val="0"/>
        <w:spacing w:before="0" w:beforeAutospacing="0" w:after="0" w:afterAutospacing="0" w:line="480" w:lineRule="exact"/>
        <w:ind w:left="0" w:right="0" w:firstLine="320" w:firstLineChars="1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27.2</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成交结果在大理州第二人民医院官网（</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fldChar w:fldCharType="begin"/>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instrText xml:space="preserve">HYPERLINK "http://www.dlzdermyy.com/"</w:instrTex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fldChar w:fldCharType="separate"/>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http://www.dlzdermyy.com/</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fldChar w:fldCharType="end"/>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）及中国招标投标公共服务平台进行公示；</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27</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成交通知书是合同的组成部分。</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28</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b/>
          <w:bCs/>
          <w:color w:val="000000" w:themeColor="text1"/>
          <w:sz w:val="32"/>
          <w:szCs w:val="32"/>
          <w14:textFill>
            <w14:solidFill>
              <w14:schemeClr w14:val="tx1"/>
            </w14:solidFill>
          </w14:textFill>
        </w:rPr>
        <w:t>签订合同</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28</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采购人与成交供应商应当在成交通知书发出之日起三十日内，按照</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采购文件确定的事项签订采购合同。</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28</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成交供应商因不可抗力或者自身原因不能履行采购合同的，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项目采购失败</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Style w:val="4"/>
        <w:bidi w:val="0"/>
        <w:rPr>
          <w:rFonts w:hint="default" w:ascii="Times New Roman" w:hAnsi="Times New Roman" w:cs="Times New Roman"/>
        </w:rPr>
      </w:pPr>
      <w:bookmarkStart w:id="100" w:name="_Toc475291689"/>
      <w:bookmarkStart w:id="101" w:name="_Toc393354836"/>
      <w:bookmarkStart w:id="102" w:name="_Toc7708_WPSOffice_Level2"/>
      <w:bookmarkStart w:id="103" w:name="_Toc6479"/>
      <w:r>
        <w:rPr>
          <w:rFonts w:hint="default" w:ascii="Times New Roman" w:hAnsi="Times New Roman" w:cs="Times New Roman"/>
        </w:rPr>
        <w:t>七、其他事项</w:t>
      </w:r>
      <w:bookmarkEnd w:id="100"/>
      <w:bookmarkEnd w:id="101"/>
      <w:bookmarkEnd w:id="102"/>
      <w:bookmarkEnd w:id="103"/>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29</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b/>
          <w:bCs/>
          <w:color w:val="000000" w:themeColor="text1"/>
          <w:sz w:val="32"/>
          <w:szCs w:val="32"/>
          <w14:textFill>
            <w14:solidFill>
              <w14:schemeClr w14:val="tx1"/>
            </w14:solidFill>
          </w14:textFill>
        </w:rPr>
        <w:t>中标服务费</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29</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本项目无需向采购人提交中标服务费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b/>
          <w:bCs/>
          <w:color w:val="000000" w:themeColor="text1"/>
          <w:sz w:val="32"/>
          <w:szCs w:val="32"/>
          <w14:textFill>
            <w14:solidFill>
              <w14:schemeClr w14:val="tx1"/>
            </w14:solidFill>
          </w14:textFill>
        </w:rPr>
        <w:t>编制依据</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本项目属于采购人自行组织采购项目，询价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参照</w:t>
      </w:r>
      <w:r>
        <w:rPr>
          <w:rFonts w:hint="default" w:ascii="Times New Roman" w:hAnsi="Times New Roman" w:eastAsia="方正仿宋_GBK" w:cs="Times New Roman"/>
          <w:color w:val="000000" w:themeColor="text1"/>
          <w:sz w:val="32"/>
          <w:szCs w:val="32"/>
          <w14:textFill>
            <w14:solidFill>
              <w14:schemeClr w14:val="tx1"/>
            </w14:solidFill>
          </w14:textFill>
        </w:rPr>
        <w:t>《中华人民共和国政府采购法》、《中华人民共和国政府采购法实施条例》、《政府采购非招标采购方式管理办法》（财政部令 第74号）及相关法律法规</w:t>
      </w:r>
      <w:r>
        <w:rPr>
          <w:rFonts w:hint="default" w:ascii="Times New Roman" w:hAnsi="Times New Roman" w:cs="Times New Roman"/>
          <w:color w:val="000000" w:themeColor="text1"/>
          <w:sz w:val="32"/>
          <w:szCs w:val="32"/>
          <w:lang w:val="en-US" w:eastAsia="zh-CN"/>
          <w14:textFill>
            <w14:solidFill>
              <w14:schemeClr w14:val="tx1"/>
            </w14:solidFill>
          </w14:textFill>
        </w:rPr>
        <w:t>及结合采购人实际情况</w:t>
      </w:r>
      <w:r>
        <w:rPr>
          <w:rFonts w:hint="default" w:ascii="Times New Roman" w:hAnsi="Times New Roman" w:eastAsia="方正仿宋_GBK" w:cs="Times New Roman"/>
          <w:color w:val="000000" w:themeColor="text1"/>
          <w:sz w:val="32"/>
          <w:szCs w:val="32"/>
          <w14:textFill>
            <w14:solidFill>
              <w14:schemeClr w14:val="tx1"/>
            </w14:solidFill>
          </w14:textFill>
        </w:rPr>
        <w:t>编制。</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商务要求及售后服务要求</w:t>
      </w:r>
    </w:p>
    <w:p>
      <w:pPr>
        <w:pageBreakBefore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sz w:val="32"/>
          <w:szCs w:val="32"/>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详见第五章《</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采购需求</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val="en-US" w:eastAsia="zh-CN"/>
          <w14:textFill>
            <w14:solidFill>
              <w14:schemeClr w14:val="tx1"/>
            </w14:solidFill>
          </w14:textFill>
        </w:rPr>
        <w:t>32.</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其它内容</w:t>
      </w:r>
    </w:p>
    <w:p>
      <w:pPr>
        <w:pStyle w:val="2"/>
        <w:pageBreakBefore w:val="0"/>
        <w:numPr>
          <w:ilvl w:val="0"/>
          <w:numId w:val="0"/>
        </w:numPr>
        <w:kinsoku/>
        <w:wordWrap/>
        <w:overflowPunct/>
        <w:topLinePunct w:val="0"/>
        <w:autoSpaceDE/>
        <w:autoSpaceDN/>
        <w:bidi w:val="0"/>
        <w:snapToGrid/>
        <w:spacing w:line="460" w:lineRule="exact"/>
        <w:ind w:firstLine="640" w:firstLineChars="200"/>
        <w:textAlignment w:val="auto"/>
        <w:rPr>
          <w:rFonts w:hint="default" w:ascii="Times New Roman" w:hAnsi="Times New Roman" w:cs="Times New Roman"/>
          <w:b w:val="0"/>
          <w:bCs w:val="0"/>
          <w:color w:val="auto"/>
          <w:sz w:val="44"/>
          <w:szCs w:val="44"/>
          <w:u w:val="none" w:color="auto"/>
          <w:lang w:val="en-US" w:eastAsia="zh-CN"/>
        </w:rPr>
      </w:pPr>
      <w:r>
        <w:rPr>
          <w:rFonts w:hint="default" w:ascii="Times New Roman" w:hAnsi="Times New Roman" w:eastAsia="方正仿宋_GBK" w:cs="Times New Roman"/>
          <w:b w:val="0"/>
          <w:bCs w:val="0"/>
          <w:color w:val="000000" w:themeColor="text1"/>
          <w:kern w:val="2"/>
          <w:sz w:val="32"/>
          <w:szCs w:val="32"/>
          <w:lang w:val="en-US" w:eastAsia="zh-CN" w:bidi="ar-SA"/>
          <w14:textFill>
            <w14:solidFill>
              <w14:schemeClr w14:val="tx1"/>
            </w14:solidFill>
          </w14:textFill>
        </w:rPr>
        <w:t>32.1</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 xml:space="preserve"> 需要补充的其它内容：详见“</w:t>
      </w:r>
      <w:r>
        <w:rPr>
          <w:rFonts w:hint="default" w:ascii="Times New Roman" w:hAnsi="Times New Roman" w:eastAsia="方正仿宋_GBK" w:cs="Times New Roman"/>
          <w:b/>
          <w:bCs/>
          <w:color w:val="000000" w:themeColor="text1"/>
          <w:kern w:val="2"/>
          <w:sz w:val="32"/>
          <w:szCs w:val="32"/>
          <w:lang w:val="en-US" w:eastAsia="zh-CN" w:bidi="ar-SA"/>
          <w14:textFill>
            <w14:solidFill>
              <w14:schemeClr w14:val="tx1"/>
            </w14:solidFill>
          </w14:textFill>
        </w:rPr>
        <w:t>供应商须知前附表</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w:t>
      </w:r>
    </w:p>
    <w:p>
      <w:pPr>
        <w:pStyle w:val="3"/>
        <w:numPr>
          <w:ilvl w:val="0"/>
          <w:numId w:val="1"/>
        </w:numPr>
        <w:bidi w:val="0"/>
        <w:rPr>
          <w:rFonts w:hint="default" w:ascii="Times New Roman" w:hAnsi="Times New Roman" w:cs="Times New Roman"/>
          <w:lang w:val="en-US" w:eastAsia="zh-CN"/>
        </w:rPr>
      </w:pPr>
      <w:bookmarkStart w:id="104" w:name="_Toc4519_WPSOffice_Level1"/>
      <w:r>
        <w:rPr>
          <w:rFonts w:hint="default" w:ascii="Times New Roman" w:hAnsi="Times New Roman" w:cs="Times New Roman"/>
          <w:lang w:val="en-US" w:eastAsia="zh-CN"/>
        </w:rPr>
        <w:t>合 同 书 样 式 及 主 要 条 款</w:t>
      </w:r>
      <w:bookmarkEnd w:id="104"/>
    </w:p>
    <w:tbl>
      <w:tblPr>
        <w:tblStyle w:val="13"/>
        <w:tblpPr w:leftFromText="180" w:rightFromText="180" w:vertAnchor="text" w:horzAnchor="page" w:tblpX="1746" w:tblpY="633"/>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序号</w:t>
            </w:r>
          </w:p>
        </w:tc>
        <w:tc>
          <w:tcPr>
            <w:tcW w:w="7808" w:type="dxa"/>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w:t>
            </w:r>
          </w:p>
        </w:tc>
        <w:tc>
          <w:tcPr>
            <w:tcW w:w="7808" w:type="dxa"/>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交货期、交货方式及交货地点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交货时间：</w:t>
            </w:r>
            <w:r>
              <w:rPr>
                <w:rFonts w:hint="default" w:ascii="Times New Roman" w:hAnsi="Times New Roman" w:cs="Times New Roman"/>
                <w:sz w:val="32"/>
                <w:szCs w:val="32"/>
                <w:lang w:val="en-US" w:eastAsia="zh-CN"/>
              </w:rPr>
              <w:t>根据合同约定执行</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交货地点：</w:t>
            </w:r>
            <w:r>
              <w:rPr>
                <w:rFonts w:hint="default" w:ascii="Times New Roman" w:hAnsi="Times New Roman" w:eastAsia="方正仿宋_GBK" w:cs="Times New Roman"/>
                <w:sz w:val="32"/>
                <w:szCs w:val="32"/>
                <w:lang w:val="en-US" w:eastAsia="zh-CN"/>
              </w:rPr>
              <w:t>大理州第二人民医院指定地点</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交货方式：</w:t>
            </w:r>
            <w:r>
              <w:rPr>
                <w:rFonts w:hint="default" w:ascii="Times New Roman" w:hAnsi="Times New Roman" w:cs="Times New Roman"/>
                <w:sz w:val="32"/>
                <w:szCs w:val="32"/>
                <w:lang w:val="en-US" w:eastAsia="zh-CN"/>
              </w:rPr>
              <w:t>根据合同约定执行</w:t>
            </w:r>
            <w:r>
              <w:rPr>
                <w:rFonts w:hint="default" w:ascii="Times New Roman" w:hAnsi="Times New Roman" w:eastAsia="方正仿宋_GBK" w:cs="Times New Roman"/>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w:t>
            </w:r>
          </w:p>
        </w:tc>
        <w:tc>
          <w:tcPr>
            <w:tcW w:w="7808" w:type="dxa"/>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付款方式：</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对公转账付款，采购人收到货品并验收合格入库后，且收到中标方开具的正式发票之日起三个月内付款。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 w:type="dxa"/>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p>
        </w:tc>
        <w:tc>
          <w:tcPr>
            <w:tcW w:w="7808" w:type="dxa"/>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质保期：</w:t>
            </w:r>
            <w:r>
              <w:rPr>
                <w:rFonts w:hint="default" w:ascii="Times New Roman" w:hAnsi="Times New Roman" w:cs="Times New Roman"/>
                <w:sz w:val="32"/>
                <w:szCs w:val="32"/>
                <w:lang w:val="en-US" w:eastAsia="zh-CN"/>
              </w:rPr>
              <w:t>所提供试剂耗材有效期不得少于总有效期的2/3，投标人提供的试剂应是最新生产且检验合格的产品，且如果采购人购买的试剂需要调换且在质保期内的，应无条件免费予以更换。</w:t>
            </w:r>
          </w:p>
        </w:tc>
      </w:tr>
    </w:tbl>
    <w:p>
      <w:pPr>
        <w:pStyle w:val="4"/>
        <w:bidi w:val="0"/>
        <w:rPr>
          <w:rFonts w:hint="default" w:ascii="Times New Roman" w:hAnsi="Times New Roman" w:cs="Times New Roman"/>
          <w:lang w:val="en-US" w:eastAsia="zh-CN"/>
        </w:rPr>
      </w:pPr>
      <w:r>
        <w:rPr>
          <w:rFonts w:hint="default" w:ascii="Times New Roman" w:hAnsi="Times New Roman" w:cs="Times New Roman"/>
          <w:lang w:val="en-US" w:eastAsia="zh-CN"/>
        </w:rPr>
        <w:t>合同条款前附表</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bidi w:val="0"/>
        <w:rPr>
          <w:rFonts w:hint="default" w:ascii="Times New Roman" w:hAnsi="Times New Roman" w:cs="Times New Roman"/>
        </w:rPr>
      </w:pPr>
    </w:p>
    <w:p>
      <w:pPr>
        <w:bidi w:val="0"/>
        <w:rPr>
          <w:rFonts w:hint="default" w:ascii="Times New Roman" w:hAnsi="Times New Roman" w:cs="Times New Roman"/>
          <w:lang w:val="en-US" w:eastAsia="zh-CN"/>
        </w:rPr>
      </w:pPr>
      <w:bookmarkStart w:id="105" w:name="_Toc389_WPSOffice_Level2"/>
      <w:bookmarkStart w:id="106" w:name="_Toc13111_WPSOffice_Level2"/>
      <w:bookmarkStart w:id="107" w:name="_Toc11014_WPSOffice_Level2"/>
      <w:bookmarkStart w:id="108" w:name="_Toc24217_WPSOffice_Level2"/>
      <w:bookmarkStart w:id="109" w:name="_Toc18116_WPSOffice_Level2"/>
      <w:r>
        <w:rPr>
          <w:rFonts w:hint="default" w:ascii="Times New Roman" w:hAnsi="Times New Roman" w:cs="Times New Roman"/>
        </w:rPr>
        <w:t xml:space="preserve">合同编号：           </w:t>
      </w:r>
      <w:r>
        <w:rPr>
          <w:rFonts w:hint="default" w:ascii="Times New Roman" w:hAnsi="Times New Roman" w:cs="Times New Roman"/>
          <w:lang w:eastAsia="zh-CN"/>
        </w:rPr>
        <w:t>项目编号</w:t>
      </w:r>
      <w:r>
        <w:rPr>
          <w:rFonts w:hint="default" w:ascii="Times New Roman" w:hAnsi="Times New Roman" w:cs="Times New Roman"/>
        </w:rPr>
        <w:t>：</w:t>
      </w:r>
      <w:bookmarkEnd w:id="105"/>
      <w:bookmarkEnd w:id="106"/>
      <w:bookmarkEnd w:id="107"/>
      <w:bookmarkEnd w:id="108"/>
      <w:r>
        <w:rPr>
          <w:rFonts w:hint="default" w:ascii="Times New Roman" w:hAnsi="Times New Roman" w:cs="Times New Roman"/>
          <w:lang w:val="en-US" w:eastAsia="zh-CN"/>
        </w:rPr>
        <w:t>DLZEYZCB-2023-0</w:t>
      </w:r>
      <w:bookmarkEnd w:id="109"/>
      <w:r>
        <w:rPr>
          <w:rFonts w:hint="default" w:ascii="Times New Roman" w:hAnsi="Times New Roman" w:cs="Times New Roman"/>
          <w:lang w:val="en-US" w:eastAsia="zh-CN"/>
        </w:rPr>
        <w:t>1</w:t>
      </w:r>
    </w:p>
    <w:p>
      <w:pPr>
        <w:bidi w:val="0"/>
        <w:rPr>
          <w:rFonts w:hint="default" w:ascii="Times New Roman" w:hAnsi="Times New Roman" w:cs="Times New Roman"/>
        </w:rPr>
      </w:pPr>
    </w:p>
    <w:p>
      <w:pPr>
        <w:bidi w:val="0"/>
        <w:ind w:firstLine="320" w:firstLineChars="100"/>
        <w:rPr>
          <w:rFonts w:hint="default" w:ascii="Times New Roman" w:hAnsi="Times New Roman" w:cs="Times New Roman"/>
        </w:rPr>
      </w:pPr>
      <w:r>
        <w:rPr>
          <w:rFonts w:hint="default" w:ascii="Times New Roman" w:hAnsi="Times New Roman" w:cs="Times New Roman"/>
        </w:rPr>
        <w:t>本合同须加盖甲乙双方骑缝章有效</w:t>
      </w:r>
    </w:p>
    <w:p>
      <w:pPr>
        <w:bidi w:val="0"/>
        <w:rPr>
          <w:rFonts w:hint="default" w:ascii="Times New Roman" w:hAnsi="Times New Roman" w:cs="Times New Roman"/>
        </w:rPr>
      </w:pPr>
    </w:p>
    <w:p>
      <w:pPr>
        <w:pStyle w:val="2"/>
        <w:bidi w:val="0"/>
        <w:jc w:val="center"/>
        <w:rPr>
          <w:rFonts w:hint="default" w:ascii="Times New Roman" w:hAnsi="Times New Roman" w:cs="Times New Roman"/>
          <w:sz w:val="40"/>
          <w:szCs w:val="40"/>
          <w:lang w:val="en-US" w:eastAsia="zh-CN"/>
        </w:rPr>
      </w:pPr>
      <w:bookmarkStart w:id="110" w:name="_Toc13787_WPSOffice_Level2"/>
      <w:bookmarkStart w:id="111" w:name="_Toc14254_WPSOffice_Level2"/>
      <w:bookmarkStart w:id="112" w:name="_Toc21783_WPSOffice_Level2"/>
      <w:bookmarkStart w:id="113" w:name="_Toc8627_WPSOffice_Level2"/>
      <w:bookmarkStart w:id="114" w:name="_Toc26300_WPSOffice_Level2"/>
      <w:bookmarkStart w:id="115" w:name="_Toc4755_WPSOffice_Level2"/>
      <w:bookmarkStart w:id="116" w:name="_Toc30638_WPSOffice_Level2"/>
      <w:bookmarkStart w:id="117" w:name="_Toc11568_WPSOffice_Level2"/>
      <w:bookmarkStart w:id="118" w:name="_Toc16706_WPSOffice_Level2"/>
      <w:bookmarkStart w:id="119" w:name="_Toc12052_WPSOffice_Level2"/>
      <w:bookmarkStart w:id="120" w:name="_Toc23317_WPSOffice_Level2"/>
      <w:r>
        <w:rPr>
          <w:rFonts w:hint="default" w:ascii="Times New Roman" w:hAnsi="Times New Roman" w:cs="Times New Roman"/>
          <w:sz w:val="40"/>
          <w:szCs w:val="40"/>
          <w:lang w:val="en-US" w:eastAsia="zh-CN"/>
        </w:rPr>
        <w:t>自行采购</w:t>
      </w:r>
      <w:bookmarkEnd w:id="110"/>
      <w:bookmarkEnd w:id="111"/>
      <w:bookmarkEnd w:id="112"/>
      <w:bookmarkEnd w:id="113"/>
      <w:bookmarkEnd w:id="114"/>
      <w:bookmarkEnd w:id="115"/>
      <w:bookmarkEnd w:id="116"/>
      <w:bookmarkEnd w:id="117"/>
      <w:bookmarkEnd w:id="118"/>
      <w:bookmarkEnd w:id="119"/>
      <w:bookmarkEnd w:id="120"/>
    </w:p>
    <w:p>
      <w:pPr>
        <w:pStyle w:val="2"/>
        <w:bidi w:val="0"/>
        <w:jc w:val="center"/>
        <w:rPr>
          <w:rFonts w:hint="default" w:ascii="Times New Roman" w:hAnsi="Times New Roman" w:cs="Times New Roman"/>
          <w:sz w:val="40"/>
          <w:szCs w:val="40"/>
          <w:lang w:val="en-US" w:eastAsia="zh-CN"/>
        </w:rPr>
      </w:pPr>
      <w:bookmarkStart w:id="121" w:name="_Toc18280_WPSOffice_Level2"/>
      <w:bookmarkStart w:id="122" w:name="_Toc8606_WPSOffice_Level2"/>
      <w:bookmarkStart w:id="123" w:name="_Toc27543_WPSOffice_Level2"/>
      <w:bookmarkStart w:id="124" w:name="_Toc27313_WPSOffice_Level2"/>
      <w:bookmarkStart w:id="125" w:name="_Toc1751_WPSOffice_Level2"/>
      <w:bookmarkStart w:id="126" w:name="_Toc13139_WPSOffice_Level2"/>
      <w:bookmarkStart w:id="127" w:name="_Toc31025_WPSOffice_Level2"/>
      <w:bookmarkStart w:id="128" w:name="_Toc4095_WPSOffice_Level2"/>
      <w:bookmarkStart w:id="129" w:name="_Toc11448_WPSOffice_Level2"/>
      <w:bookmarkStart w:id="130" w:name="_Toc20579_WPSOffice_Level2"/>
      <w:bookmarkStart w:id="131" w:name="_Toc13089_WPSOffice_Level2"/>
      <w:r>
        <w:rPr>
          <w:rFonts w:hint="default" w:ascii="Times New Roman" w:hAnsi="Times New Roman" w:cs="Times New Roman"/>
          <w:sz w:val="40"/>
          <w:szCs w:val="40"/>
          <w:lang w:val="en-US" w:eastAsia="zh-CN"/>
        </w:rPr>
        <w:t>（货物类）</w:t>
      </w:r>
      <w:bookmarkEnd w:id="121"/>
      <w:bookmarkEnd w:id="122"/>
      <w:bookmarkEnd w:id="123"/>
      <w:bookmarkEnd w:id="124"/>
      <w:bookmarkEnd w:id="125"/>
      <w:bookmarkEnd w:id="126"/>
      <w:bookmarkEnd w:id="127"/>
      <w:bookmarkEnd w:id="128"/>
      <w:bookmarkEnd w:id="129"/>
      <w:bookmarkEnd w:id="130"/>
      <w:bookmarkEnd w:id="131"/>
    </w:p>
    <w:p>
      <w:pPr>
        <w:pStyle w:val="2"/>
        <w:bidi w:val="0"/>
        <w:jc w:val="center"/>
        <w:rPr>
          <w:rFonts w:hint="default" w:ascii="Times New Roman" w:hAnsi="Times New Roman" w:cs="Times New Roman"/>
          <w:sz w:val="40"/>
          <w:szCs w:val="40"/>
        </w:rPr>
      </w:pPr>
    </w:p>
    <w:p>
      <w:pPr>
        <w:pStyle w:val="2"/>
        <w:bidi w:val="0"/>
        <w:jc w:val="center"/>
        <w:rPr>
          <w:rFonts w:hint="default" w:ascii="Times New Roman" w:hAnsi="Times New Roman" w:cs="Times New Roman"/>
          <w:sz w:val="40"/>
          <w:szCs w:val="40"/>
          <w:lang w:val="en-US" w:eastAsia="zh-CN"/>
        </w:rPr>
      </w:pPr>
      <w:bookmarkStart w:id="132" w:name="_Toc31927_WPSOffice_Level2"/>
      <w:bookmarkStart w:id="133" w:name="_Toc31734_WPSOffice_Level2"/>
      <w:bookmarkStart w:id="134" w:name="_Toc10219_WPSOffice_Level2"/>
      <w:bookmarkStart w:id="135" w:name="_Toc24726_WPSOffice_Level2"/>
      <w:bookmarkStart w:id="136" w:name="_Toc232_WPSOffice_Level2"/>
      <w:bookmarkStart w:id="137" w:name="_Toc25510_WPSOffice_Level2"/>
      <w:bookmarkStart w:id="138" w:name="_Toc9887_WPSOffice_Level2"/>
      <w:bookmarkStart w:id="139" w:name="_Toc4532_WPSOffice_Level2"/>
      <w:bookmarkStart w:id="140" w:name="_Toc14122_WPSOffice_Level2"/>
      <w:bookmarkStart w:id="141" w:name="_Toc16232_WPSOffice_Level2"/>
      <w:bookmarkStart w:id="142" w:name="_Toc11406_WPSOffice_Level2"/>
      <w:r>
        <w:rPr>
          <w:rFonts w:hint="default" w:ascii="Times New Roman" w:hAnsi="Times New Roman" w:cs="Times New Roman"/>
          <w:sz w:val="40"/>
          <w:szCs w:val="40"/>
          <w:lang w:val="en-US" w:eastAsia="zh-CN"/>
        </w:rPr>
        <w:t>合</w:t>
      </w:r>
      <w:bookmarkEnd w:id="132"/>
      <w:bookmarkEnd w:id="133"/>
      <w:bookmarkEnd w:id="134"/>
      <w:bookmarkEnd w:id="135"/>
      <w:bookmarkEnd w:id="136"/>
      <w:bookmarkEnd w:id="137"/>
      <w:bookmarkEnd w:id="138"/>
      <w:bookmarkEnd w:id="139"/>
      <w:bookmarkEnd w:id="140"/>
      <w:bookmarkEnd w:id="141"/>
      <w:bookmarkEnd w:id="142"/>
    </w:p>
    <w:p>
      <w:pPr>
        <w:pStyle w:val="2"/>
        <w:bidi w:val="0"/>
        <w:jc w:val="center"/>
        <w:rPr>
          <w:rFonts w:hint="default" w:ascii="Times New Roman" w:hAnsi="Times New Roman" w:cs="Times New Roman"/>
          <w:sz w:val="40"/>
          <w:szCs w:val="40"/>
          <w:lang w:val="en-US" w:eastAsia="zh-CN"/>
        </w:rPr>
      </w:pPr>
    </w:p>
    <w:p>
      <w:pPr>
        <w:pStyle w:val="2"/>
        <w:bidi w:val="0"/>
        <w:jc w:val="center"/>
        <w:rPr>
          <w:rFonts w:hint="default" w:ascii="Times New Roman" w:hAnsi="Times New Roman" w:cs="Times New Roman"/>
          <w:sz w:val="40"/>
          <w:szCs w:val="40"/>
          <w:lang w:val="en-US" w:eastAsia="zh-CN"/>
        </w:rPr>
      </w:pPr>
      <w:bookmarkStart w:id="143" w:name="_Toc20164_WPSOffice_Level2"/>
      <w:bookmarkStart w:id="144" w:name="_Toc16278_WPSOffice_Level2"/>
      <w:bookmarkStart w:id="145" w:name="_Toc21602_WPSOffice_Level2"/>
      <w:bookmarkStart w:id="146" w:name="_Toc2169_WPSOffice_Level2"/>
      <w:bookmarkStart w:id="147" w:name="_Toc24169_WPSOffice_Level2"/>
      <w:bookmarkStart w:id="148" w:name="_Toc10209_WPSOffice_Level2"/>
      <w:bookmarkStart w:id="149" w:name="_Toc25929_WPSOffice_Level2"/>
      <w:bookmarkStart w:id="150" w:name="_Toc20618_WPSOffice_Level2"/>
      <w:bookmarkStart w:id="151" w:name="_Toc21720_WPSOffice_Level2"/>
      <w:bookmarkStart w:id="152" w:name="_Toc6870_WPSOffice_Level2"/>
      <w:bookmarkStart w:id="153" w:name="_Toc28100_WPSOffice_Level2"/>
      <w:r>
        <w:rPr>
          <w:rFonts w:hint="default" w:ascii="Times New Roman" w:hAnsi="Times New Roman" w:cs="Times New Roman"/>
          <w:sz w:val="40"/>
          <w:szCs w:val="40"/>
          <w:lang w:val="en-US" w:eastAsia="zh-CN"/>
        </w:rPr>
        <w:t>同</w:t>
      </w:r>
      <w:bookmarkEnd w:id="143"/>
      <w:bookmarkEnd w:id="144"/>
      <w:bookmarkEnd w:id="145"/>
      <w:bookmarkEnd w:id="146"/>
      <w:bookmarkEnd w:id="147"/>
      <w:bookmarkEnd w:id="148"/>
      <w:bookmarkEnd w:id="149"/>
      <w:bookmarkEnd w:id="150"/>
      <w:bookmarkEnd w:id="151"/>
      <w:bookmarkEnd w:id="152"/>
      <w:bookmarkEnd w:id="153"/>
    </w:p>
    <w:p>
      <w:pPr>
        <w:pStyle w:val="2"/>
        <w:bidi w:val="0"/>
        <w:jc w:val="center"/>
        <w:rPr>
          <w:rFonts w:hint="default" w:ascii="Times New Roman" w:hAnsi="Times New Roman" w:cs="Times New Roman"/>
          <w:sz w:val="40"/>
          <w:szCs w:val="40"/>
          <w:lang w:val="en-US" w:eastAsia="zh-CN"/>
        </w:rPr>
      </w:pPr>
    </w:p>
    <w:p>
      <w:pPr>
        <w:pStyle w:val="2"/>
        <w:bidi w:val="0"/>
        <w:jc w:val="center"/>
        <w:rPr>
          <w:rFonts w:hint="default" w:ascii="Times New Roman" w:hAnsi="Times New Roman" w:cs="Times New Roman"/>
          <w:szCs w:val="32"/>
          <w:lang w:val="en-US" w:eastAsia="zh-CN"/>
        </w:rPr>
      </w:pPr>
      <w:bookmarkStart w:id="154" w:name="_Toc10541_WPSOffice_Level2"/>
      <w:bookmarkStart w:id="155" w:name="_Toc29225_WPSOffice_Level2"/>
      <w:bookmarkStart w:id="156" w:name="_Toc27279_WPSOffice_Level2"/>
      <w:bookmarkStart w:id="157" w:name="_Toc4566_WPSOffice_Level2"/>
      <w:bookmarkStart w:id="158" w:name="_Toc24008_WPSOffice_Level2"/>
      <w:bookmarkStart w:id="159" w:name="_Toc11444_WPSOffice_Level2"/>
      <w:bookmarkStart w:id="160" w:name="_Toc24084_WPSOffice_Level2"/>
      <w:bookmarkStart w:id="161" w:name="_Toc21534_WPSOffice_Level2"/>
      <w:bookmarkStart w:id="162" w:name="_Toc13809_WPSOffice_Level2"/>
      <w:bookmarkStart w:id="163" w:name="_Toc1813_WPSOffice_Level2"/>
      <w:r>
        <w:rPr>
          <w:rFonts w:hint="default" w:ascii="Times New Roman" w:hAnsi="Times New Roman" w:cs="Times New Roman"/>
          <w:sz w:val="40"/>
          <w:szCs w:val="40"/>
          <w:lang w:val="en-US" w:eastAsia="zh-CN"/>
        </w:rPr>
        <w:t>书</w:t>
      </w:r>
      <w:bookmarkEnd w:id="154"/>
      <w:bookmarkEnd w:id="155"/>
      <w:bookmarkEnd w:id="156"/>
      <w:bookmarkEnd w:id="157"/>
      <w:bookmarkEnd w:id="158"/>
      <w:bookmarkEnd w:id="159"/>
      <w:bookmarkEnd w:id="160"/>
      <w:bookmarkEnd w:id="161"/>
      <w:bookmarkEnd w:id="162"/>
      <w:bookmarkEnd w:id="163"/>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lang w:val="en-US" w:eastAsia="zh-CN"/>
        </w:rPr>
      </w:pPr>
      <w:r>
        <w:rPr>
          <w:rFonts w:hint="default" w:ascii="Times New Roman" w:hAnsi="Times New Roman" w:cs="Times New Roman"/>
        </w:rPr>
        <w:t>签订地点：</w:t>
      </w:r>
      <w:r>
        <w:rPr>
          <w:rFonts w:hint="default" w:ascii="Times New Roman" w:hAnsi="Times New Roman" w:cs="Times New Roman"/>
          <w:lang w:val="en-US" w:eastAsia="zh-CN"/>
        </w:rPr>
        <w:t>大理州第二人民医院</w:t>
      </w:r>
    </w:p>
    <w:p>
      <w:pPr>
        <w:bidi w:val="0"/>
        <w:rPr>
          <w:rFonts w:hint="default" w:ascii="Times New Roman" w:hAnsi="Times New Roman" w:cs="Times New Roman"/>
        </w:rPr>
      </w:pPr>
    </w:p>
    <w:p>
      <w:pPr>
        <w:bidi w:val="0"/>
        <w:rPr>
          <w:rFonts w:hint="default" w:ascii="Times New Roman" w:hAnsi="Times New Roman" w:cs="Times New Roman"/>
        </w:rPr>
      </w:pPr>
      <w:r>
        <w:rPr>
          <w:rFonts w:hint="default" w:ascii="Times New Roman" w:hAnsi="Times New Roman" w:cs="Times New Roman"/>
          <w:lang w:val="en-US" w:eastAsia="zh-CN"/>
        </w:rPr>
        <w:t>签订日期：    年   月    日</w:t>
      </w:r>
    </w:p>
    <w:p>
      <w:pPr>
        <w:bidi w:val="0"/>
        <w:rPr>
          <w:rFonts w:hint="default" w:ascii="Times New Roman" w:hAnsi="Times New Roman" w:cs="Times New Roman"/>
          <w:lang w:val="en-US" w:eastAsia="zh-CN"/>
        </w:rPr>
      </w:pPr>
    </w:p>
    <w:p>
      <w:pPr>
        <w:bidi w:val="0"/>
        <w:jc w:val="center"/>
        <w:rPr>
          <w:rFonts w:hint="default" w:ascii="Times New Roman" w:hAnsi="Times New Roman" w:cs="Times New Roman"/>
        </w:rPr>
      </w:pPr>
      <w:bookmarkStart w:id="164" w:name="_Toc11111_WPSOffice_Level2"/>
      <w:bookmarkStart w:id="165" w:name="_Toc15017_WPSOffice_Level2"/>
      <w:bookmarkStart w:id="166" w:name="_Toc26794_WPSOffice_Level2"/>
      <w:r>
        <w:rPr>
          <w:rFonts w:hint="default" w:ascii="Times New Roman" w:hAnsi="Times New Roman" w:cs="Times New Roman"/>
          <w:lang w:val="en-US" w:eastAsia="zh-CN"/>
        </w:rPr>
        <w:t>大理州第二人民医院</w:t>
      </w:r>
      <w:r>
        <w:rPr>
          <w:rFonts w:hint="default" w:ascii="Times New Roman" w:hAnsi="Times New Roman" w:cs="Times New Roman"/>
        </w:rPr>
        <w:t xml:space="preserve">  制</w:t>
      </w:r>
      <w:bookmarkEnd w:id="164"/>
      <w:bookmarkEnd w:id="165"/>
      <w:bookmarkEnd w:id="166"/>
    </w:p>
    <w:p>
      <w:pPr>
        <w:bidi w:val="0"/>
        <w:rPr>
          <w:rFonts w:hint="default" w:ascii="Times New Roman" w:hAnsi="Times New Roman" w:cs="Times New Roman"/>
        </w:rPr>
      </w:pPr>
    </w:p>
    <w:p>
      <w:pPr>
        <w:bidi w:val="0"/>
        <w:rPr>
          <w:rFonts w:hint="default" w:ascii="Times New Roman" w:hAnsi="Times New Roman" w:eastAsia="方正仿宋_GBK" w:cs="Times New Roman"/>
          <w:sz w:val="32"/>
          <w:szCs w:val="32"/>
        </w:rPr>
      </w:pP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甲方（</w:t>
      </w:r>
      <w:r>
        <w:rPr>
          <w:rFonts w:hint="default" w:ascii="Times New Roman" w:hAnsi="Times New Roman" w:eastAsia="方正仿宋_GBK" w:cs="Times New Roman"/>
          <w:sz w:val="32"/>
          <w:szCs w:val="32"/>
          <w:lang w:val="en-US" w:eastAsia="zh-CN"/>
        </w:rPr>
        <w:t>采购人盖章</w:t>
      </w:r>
      <w:r>
        <w:rPr>
          <w:rFonts w:hint="default" w:ascii="Times New Roman" w:hAnsi="Times New Roman" w:eastAsia="方正仿宋_GBK" w:cs="Times New Roman"/>
          <w:sz w:val="32"/>
          <w:szCs w:val="32"/>
        </w:rPr>
        <w:t>）名 称：</w:t>
      </w:r>
      <w:r>
        <w:rPr>
          <w:rFonts w:hint="default" w:ascii="Times New Roman" w:hAnsi="Times New Roman" w:eastAsia="方正仿宋_GBK" w:cs="Times New Roman"/>
          <w:sz w:val="32"/>
          <w:szCs w:val="32"/>
          <w:lang w:val="en-US" w:eastAsia="zh-CN"/>
        </w:rPr>
        <w:t>大理白族自治州第二人民医院</w:t>
      </w: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 xml:space="preserve">地 址： </w:t>
      </w:r>
      <w:r>
        <w:rPr>
          <w:rFonts w:hint="default" w:ascii="Times New Roman" w:hAnsi="Times New Roman" w:eastAsia="方正仿宋_GBK" w:cs="Times New Roman"/>
          <w:sz w:val="32"/>
          <w:szCs w:val="32"/>
          <w:lang w:val="en-US" w:eastAsia="zh-CN"/>
        </w:rPr>
        <w:t>大理市满江街道红山路与太和路交汇处</w:t>
      </w:r>
    </w:p>
    <w:p>
      <w:pPr>
        <w:bidi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邮 编：</w:t>
      </w:r>
      <w:r>
        <w:rPr>
          <w:rFonts w:hint="default" w:ascii="Times New Roman" w:hAnsi="Times New Roman" w:eastAsia="方正仿宋_GBK" w:cs="Times New Roman"/>
          <w:sz w:val="32"/>
          <w:szCs w:val="32"/>
          <w:lang w:val="en-US" w:eastAsia="zh-CN"/>
        </w:rPr>
        <w:t>671005</w:t>
      </w:r>
      <w:r>
        <w:rPr>
          <w:rFonts w:hint="default" w:ascii="Times New Roman" w:hAnsi="Times New Roman" w:eastAsia="方正仿宋_GBK" w:cs="Times New Roman"/>
          <w:sz w:val="32"/>
          <w:szCs w:val="32"/>
        </w:rPr>
        <w:t xml:space="preserve"> </w:t>
      </w:r>
    </w:p>
    <w:p>
      <w:pPr>
        <w:bidi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法定代表人或委托代理人： </w:t>
      </w:r>
    </w:p>
    <w:p>
      <w:pPr>
        <w:bidi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项目（技术）负责人： </w:t>
      </w: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经办人：</w:t>
      </w: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联系</w:t>
      </w:r>
      <w:r>
        <w:rPr>
          <w:rFonts w:hint="default" w:ascii="Times New Roman" w:hAnsi="Times New Roman" w:eastAsia="方正仿宋_GBK" w:cs="Times New Roman"/>
          <w:sz w:val="32"/>
          <w:szCs w:val="32"/>
        </w:rPr>
        <w:t>电话：</w:t>
      </w:r>
    </w:p>
    <w:p>
      <w:pPr>
        <w:bidi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纳</w:t>
      </w:r>
      <w:r>
        <w:rPr>
          <w:rFonts w:hint="eastAsia" w:ascii="Times New Roman" w:hAnsi="Times New Roman" w:cs="Times New Roman"/>
          <w:sz w:val="32"/>
          <w:szCs w:val="32"/>
          <w:lang w:val="en-US" w:eastAsia="zh-CN"/>
        </w:rPr>
        <w:t>税</w:t>
      </w:r>
      <w:r>
        <w:rPr>
          <w:rFonts w:hint="default" w:ascii="Times New Roman" w:hAnsi="Times New Roman" w:eastAsia="方正仿宋_GBK" w:cs="Times New Roman"/>
          <w:sz w:val="32"/>
          <w:szCs w:val="32"/>
          <w:lang w:val="en-US" w:eastAsia="zh-CN"/>
        </w:rPr>
        <w:t>人识别号：</w:t>
      </w:r>
      <w:r>
        <w:rPr>
          <w:rFonts w:hint="default" w:ascii="Times New Roman" w:hAnsi="Times New Roman" w:eastAsia="方正仿宋_GBK" w:cs="Times New Roman"/>
          <w:sz w:val="32"/>
          <w:szCs w:val="32"/>
        </w:rPr>
        <w:t xml:space="preserve">12532900432545899G </w:t>
      </w: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开户银行：</w:t>
      </w:r>
      <w:r>
        <w:rPr>
          <w:rFonts w:hint="default" w:ascii="Times New Roman" w:hAnsi="Times New Roman" w:eastAsia="方正仿宋_GBK" w:cs="Times New Roman"/>
          <w:sz w:val="32"/>
          <w:szCs w:val="32"/>
          <w:lang w:val="en-US" w:eastAsia="zh-CN"/>
        </w:rPr>
        <w:t xml:space="preserve">交通银行大理分行  </w:t>
      </w:r>
    </w:p>
    <w:p>
      <w:pPr>
        <w:bidi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账号</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539539350018010028866</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乙方（供应商单位章）名 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 址：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 编：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法定代表人或委托代理人：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联系</w:t>
      </w:r>
      <w:r>
        <w:rPr>
          <w:rFonts w:hint="default" w:ascii="Times New Roman" w:hAnsi="Times New Roman" w:eastAsia="方正仿宋_GBK" w:cs="Times New Roman"/>
          <w:sz w:val="32"/>
          <w:szCs w:val="32"/>
        </w:rPr>
        <w:t xml:space="preserve">电话：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纳</w:t>
      </w:r>
      <w:r>
        <w:rPr>
          <w:rFonts w:hint="eastAsia" w:ascii="Times New Roman" w:hAnsi="Times New Roman" w:cs="Times New Roman"/>
          <w:sz w:val="32"/>
          <w:szCs w:val="32"/>
          <w:lang w:val="en-US" w:eastAsia="zh-CN"/>
        </w:rPr>
        <w:t>税</w:t>
      </w:r>
      <w:r>
        <w:rPr>
          <w:rFonts w:hint="default" w:ascii="Times New Roman" w:hAnsi="Times New Roman" w:eastAsia="方正仿宋_GBK" w:cs="Times New Roman"/>
          <w:sz w:val="32"/>
          <w:szCs w:val="32"/>
          <w:lang w:val="en-US" w:eastAsia="zh-CN"/>
        </w:rPr>
        <w:t>人识别号：</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开户银行</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账号</w:t>
      </w:r>
      <w:r>
        <w:rPr>
          <w:rFonts w:hint="default" w:ascii="Times New Roman" w:hAnsi="Times New Roman" w:eastAsia="方正仿宋_GBK" w:cs="Times New Roman"/>
          <w:sz w:val="32"/>
          <w:szCs w:val="32"/>
        </w:rPr>
        <w:t>：</w:t>
      </w:r>
    </w:p>
    <w:p>
      <w:pPr>
        <w:pStyle w:val="2"/>
        <w:keepNext w:val="0"/>
        <w:keepLines w:val="0"/>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sz w:val="32"/>
          <w:szCs w:val="32"/>
        </w:rPr>
      </w:pPr>
    </w:p>
    <w:p>
      <w:pPr>
        <w:spacing w:before="100" w:beforeAutospacing="1" w:line="560" w:lineRule="exact"/>
        <w:ind w:left="-160" w:leftChars="-50" w:right="-160" w:rightChars="-50" w:firstLine="560" w:firstLineChars="200"/>
        <w:rPr>
          <w:rFonts w:hint="default" w:ascii="Times New Roman" w:hAnsi="Times New Roman" w:eastAsia="仿宋" w:cs="Times New Roman"/>
          <w:sz w:val="28"/>
          <w:szCs w:val="28"/>
        </w:rPr>
      </w:pPr>
    </w:p>
    <w:p>
      <w:pPr>
        <w:pStyle w:val="28"/>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根据《中华人民共和国民法典》及其他有关法律、法规规定，甲、乙双方本着平等、自愿、公平、互惠互利和诚实守信的原则，就甲方检验试剂耗材采购的有关事宜协商一致签署本合同，以便共同遵守。</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一、试剂耗材品种及其价格</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甲方采购的试剂耗材产品名称、生产厂家、注册证号、规格型号、投标报价等如下：</w:t>
      </w:r>
    </w:p>
    <w:tbl>
      <w:tblPr>
        <w:tblStyle w:val="12"/>
        <w:tblW w:w="90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1500"/>
        <w:gridCol w:w="1361"/>
        <w:gridCol w:w="1665"/>
        <w:gridCol w:w="1812"/>
        <w:gridCol w:w="857"/>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495"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1500"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产品名称</w:t>
            </w:r>
          </w:p>
        </w:tc>
        <w:tc>
          <w:tcPr>
            <w:tcW w:w="1361"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生产厂家</w:t>
            </w:r>
          </w:p>
        </w:tc>
        <w:tc>
          <w:tcPr>
            <w:tcW w:w="1665"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注册证号或备案凭证</w:t>
            </w:r>
          </w:p>
        </w:tc>
        <w:tc>
          <w:tcPr>
            <w:tcW w:w="1812"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规格型号</w:t>
            </w:r>
          </w:p>
        </w:tc>
        <w:tc>
          <w:tcPr>
            <w:tcW w:w="857"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单位</w:t>
            </w:r>
          </w:p>
        </w:tc>
        <w:tc>
          <w:tcPr>
            <w:tcW w:w="1335" w:type="dxa"/>
            <w:vAlign w:val="center"/>
          </w:tcPr>
          <w:p>
            <w:pPr>
              <w:keepNext w:val="0"/>
              <w:keepLines w:val="0"/>
              <w:pageBreakBefore w:val="0"/>
              <w:kinsoku/>
              <w:wordWrap/>
              <w:overflowPunct/>
              <w:topLinePunct w:val="0"/>
              <w:autoSpaceDE/>
              <w:autoSpaceDN/>
              <w:bidi w:val="0"/>
              <w:adjustRightInd/>
              <w:snapToGrid/>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投标报价</w:t>
            </w:r>
            <w:r>
              <w:rPr>
                <w:rFonts w:hint="eastAsia" w:ascii="宋体" w:hAnsi="宋体" w:eastAsia="宋体" w:cs="宋体"/>
                <w:b/>
                <w:color w:val="auto"/>
                <w:sz w:val="24"/>
                <w:szCs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49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w:t>
            </w:r>
          </w:p>
        </w:tc>
        <w:tc>
          <w:tcPr>
            <w:tcW w:w="1500"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
                <w:color w:val="auto"/>
                <w:sz w:val="24"/>
                <w:szCs w:val="24"/>
              </w:rPr>
            </w:pPr>
          </w:p>
        </w:tc>
        <w:tc>
          <w:tcPr>
            <w:tcW w:w="1361"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166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sz w:val="24"/>
                <w:szCs w:val="24"/>
              </w:rPr>
            </w:pPr>
          </w:p>
        </w:tc>
        <w:tc>
          <w:tcPr>
            <w:tcW w:w="1812"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857"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lang w:eastAsia="zh-CN"/>
              </w:rPr>
            </w:pPr>
          </w:p>
        </w:tc>
        <w:tc>
          <w:tcPr>
            <w:tcW w:w="133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49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w:t>
            </w:r>
          </w:p>
        </w:tc>
        <w:tc>
          <w:tcPr>
            <w:tcW w:w="1500"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
                <w:color w:val="auto"/>
                <w:sz w:val="24"/>
                <w:szCs w:val="24"/>
              </w:rPr>
            </w:pPr>
          </w:p>
        </w:tc>
        <w:tc>
          <w:tcPr>
            <w:tcW w:w="1361"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166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sz w:val="24"/>
                <w:szCs w:val="24"/>
              </w:rPr>
            </w:pPr>
          </w:p>
        </w:tc>
        <w:tc>
          <w:tcPr>
            <w:tcW w:w="1812"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857"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lang w:eastAsia="zh-CN"/>
              </w:rPr>
            </w:pPr>
          </w:p>
        </w:tc>
        <w:tc>
          <w:tcPr>
            <w:tcW w:w="133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49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w:t>
            </w:r>
          </w:p>
        </w:tc>
        <w:tc>
          <w:tcPr>
            <w:tcW w:w="1500"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
                <w:color w:val="auto"/>
                <w:sz w:val="24"/>
                <w:szCs w:val="24"/>
              </w:rPr>
            </w:pPr>
          </w:p>
        </w:tc>
        <w:tc>
          <w:tcPr>
            <w:tcW w:w="1361"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166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sz w:val="24"/>
                <w:szCs w:val="24"/>
              </w:rPr>
            </w:pPr>
          </w:p>
        </w:tc>
        <w:tc>
          <w:tcPr>
            <w:tcW w:w="1812"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857"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lang w:eastAsia="zh-CN"/>
              </w:rPr>
            </w:pPr>
          </w:p>
        </w:tc>
        <w:tc>
          <w:tcPr>
            <w:tcW w:w="133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49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c>
          <w:tcPr>
            <w:tcW w:w="1500"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
                <w:color w:val="auto"/>
                <w:sz w:val="24"/>
                <w:szCs w:val="24"/>
              </w:rPr>
            </w:pPr>
          </w:p>
        </w:tc>
        <w:tc>
          <w:tcPr>
            <w:tcW w:w="1361"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166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sz w:val="24"/>
                <w:szCs w:val="24"/>
              </w:rPr>
            </w:pPr>
          </w:p>
        </w:tc>
        <w:tc>
          <w:tcPr>
            <w:tcW w:w="1812" w:type="dxa"/>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center"/>
              <w:rPr>
                <w:rFonts w:hint="eastAsia" w:ascii="宋体" w:hAnsi="宋体" w:eastAsia="宋体" w:cs="宋体"/>
                <w:bCs/>
                <w:color w:val="auto"/>
                <w:sz w:val="24"/>
                <w:szCs w:val="24"/>
              </w:rPr>
            </w:pPr>
          </w:p>
        </w:tc>
        <w:tc>
          <w:tcPr>
            <w:tcW w:w="857"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lang w:eastAsia="zh-CN"/>
              </w:rPr>
            </w:pPr>
          </w:p>
        </w:tc>
        <w:tc>
          <w:tcPr>
            <w:tcW w:w="133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Cs/>
                <w:color w:val="auto"/>
                <w:kern w:val="0"/>
                <w:sz w:val="24"/>
                <w:szCs w:val="24"/>
              </w:rPr>
            </w:pPr>
          </w:p>
        </w:tc>
      </w:tr>
    </w:tbl>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二、试剂耗材的订货方式、配送要求</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为了确保供货的及时性或开单的准确性，甲方以邮件、QQ、微信、短信、传真、电话等任意一种方式给乙方下订单，订单需包含试剂耗材品名、规格、单位、数量、价格、厂家，便于乙方准确开单出货，特殊要求须在订单上写好备注。</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特殊产品订货（不常用或销量较少的项目或产品称之为特殊产品），特殊产品订货甲方以书面、邮件、QQ、微信、短信、传真、电话等任意一种方式给乙方下订单，因货物特殊乙方出货后非特殊原因（如质量问题、到货与订单不符等）甲方不得退货。</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三）乙方在收到甲方订单后应及时响应，除因交通中断等不可抗力特殊情况外，接到订单后，中标方正常情况下48小时内送达采购人指定地点，特殊情况不得超过72小时，加急情况下需24小时内送达，特殊情况下节假日照常配送，特殊情况下节假日照常配送。若因乙方原因造成未及时配送，影响科室开展业务，乙方应承担因此给甲方造成的损失，且甲方有权终止合同。乙方配送时需将货品、随货单（出库单）、发票一起交付甲方。</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配送地点：大理市下关镇满江片区红山路与太和路交汇处大理州第二人民医院住院综合楼二楼检验科，联系方式:0872-2350013。</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三、试剂耗材的质量保证</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乙方所配送试剂耗材必须为原厂商未启封全新包装，具有出厂合格证，且不属于长期积压的库存商品，完全符合国家标准或其原厂最新颁布的相应的正式标准，且乙方供应的试剂有效期为总有效期的2/3以上。</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乙方须保证甲方在使用该试剂耗材或其任何一部分时，不受到第三方关于侵犯设计技术资料、专利、商标等一切方面的指控。如任何第三方提出侵犯指控，乙方须与第三方交涉并承担可能发生的一切索赔和责任，如甲方因此而遭受损失，乙方应赔偿该损失。</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（三）因产品存在质量缺陷，该产品生产企业执行产品召回的，甲、乙双方有义务配合生产企业对产品进行召回。</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（四）因质量原因而产生的经济和法律责任均由乙方承担。</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四、甲方的义务和权利</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（一）甲方正在使用的清单内试剂、耗材（详细品牌、型号、规格、价格清单附后）按照不高于合同约定价格向乙方采购。 若后期因国家政策变动，试剂耗材价格变动，则按照国家政策要求进行价格调整后采购。</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（二）甲方收到乙方配送的试剂耗材后按照实际数量及随货单（出库单）验收入库，且收到乙方开具的正式发票后在三个月内付款。</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三）因甲方对产品存储、管理不当或甲方自行改装、人为操作不当等因素造成产品质量异常的，由此造成的损失由甲方承担；甲方验收合格后，非质量问题通常情况乙方不接受退换货，但遇特殊政策变动，甲方试剂耗材停用或用量突然减少情况下，乙方须尽可能协助甲方退货。因乙方对产品储存、运输、管理不当等因素造成产品质量异常，甲方有权拒收，所造成的损失由乙方承担，因自然灾害等不可抗拒因素造成的损失，甲乙双方协商解决。</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（四）在遇到国家或上级有关部门进行政策性调整，甲方得知调整政策后，通知乙方，双方根据政策执行，若致使本合同不能进行，甲方可在3个月内单方终止本合同，乙方应予以谅解、支持。</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五、乙方的义务和权利</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（一）乙方负责甲方所使用试剂耗材以及相关检验设备的产品技术支持。</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（二）乙方不得随意变更甲方所使用的试剂耗材的品牌、型号、价格，但甲方提出试剂耗材与设备不匹配，需更换品牌型号时，乙方需按照甲方要求进行更换，且更换同型号产品供货单价不变。</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三）试剂耗材应使用原厂包装物并必须符合国家有关规定；乙方提供的全部试剂耗材均应提供适当额外包装，以防止试剂耗材在转运中损坏或变质，包装应能够适应远距离运输、防潮、防震、防变质、防野蛮装卸，以确保试剂耗材安全无损运抵指定地点，额外包装不得另行收费。</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（四）乙方需提供所供货试剂耗材的生产厂家营业执照、医疗器械生产许可证、注册证或备案凭证及乙方营业执照、医疗器械经营许可证等相关资质，交货时乙方应当提供同批号试剂耗材的检验报告等材料。</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（五）乙方全权负责试剂耗材的质量问题，有义务向甲方提供所需的产品资质文件。</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（六）遇上级部门对甲方部分试剂耗材抽查检定不合格的样品由乙方负责免费更换同批次所有试剂耗材，因产品质量问题造成的一切损失由乙方负责。</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（七）有特殊储运要求的试剂耗材乙方需按照要求进行配送，并提供整个配送过程中的相应记录。</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（八）乙方配送试剂耗材时需将货品、随货单（出库单）、发票同时交付甲方，若无法开具发票时需出具情况说明给甲方，并于次月月初开具发票给甲方。</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六、验收标准</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按国家药品及医疗器械相关质量标准验收，甲方收到乙方送来的产品，应照单验收，核对无误后在随货同行单上签字确认；甲方对不符合质量、有效期、包装和订单数量要求的产品，有权拒绝接收，乙方应对不符合要求的产品及时进行更换，不得影响甲方的使用。甲方因使用、保管、保养不善等自身原因造成产品失效或质量下降的，后果自负。</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七、售后服务责任</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（一）在使用期间乙方须免费提供检验技术指导等售后服务，试剂耗材使用过程中发生非正常现象，乙方须积极联系解决。</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（二）试剂耗材因运输或厂家质量管理漏洞出现产品质量问题造成失效时，乙方需在7天内更换相关问题产品。</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八、付款方式和时间</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对公转账付款，甲方收到乙方配送的试剂耗材后按照实际数量及随货单（出库单）验收入库，且收到乙方开具的正式发票后在三个月内付款。</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九、乙方（供货方）如没有按照合同约定的付款方式和时间提供发票进行结算，或者提供的发票和结算材料与实际采购数量、品种和金额不符导致无法办理结算付款的，甲方有权不支付货款，情况严重的，甲方有权终止合同，由此产生的责任由乙方承担。</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因产品的质量问题发生争议，可由双方共同委托有资质的质量检测部门进行质量鉴定，检测鉴定费用由乙方负责。合同履行过程中如发生纠纷，当事人双方应当及时协商解决，协商不成时，任何一方均可向甲方所在地人民法院提起诉讼。</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十一、本合同生效后，如有一方违约，守约方为维护权益，向违约方追偿的一切费用，包括但不限于律师费、诉讼费、保全费、鉴定费、差旅费等由违约方承担。</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十二、本合同一式四份，甲方三份，乙方一份，具有同等的法律效力。</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十三、本合同自签字盖章之日生效，有效期1年，自     年  月  日至     年  月  日。</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十四、甲乙双方须严格执行国家和云南省廉政建设有关条款，并签订医药产品廉洁购销合同。一方如有违反，另一方有权制止，直至向纪检监察部门举报查处。</w:t>
      </w:r>
    </w:p>
    <w:p>
      <w:pPr>
        <w:pStyle w:val="28"/>
        <w:keepNext w:val="0"/>
        <w:keepLines w:val="0"/>
        <w:pageBreakBefore w:val="0"/>
        <w:widowControl/>
        <w:kinsoku/>
        <w:wordWrap/>
        <w:overflowPunct/>
        <w:topLinePunct w:val="0"/>
        <w:autoSpaceDE/>
        <w:autoSpaceDN/>
        <w:bidi w:val="0"/>
        <w:adjustRightInd/>
        <w:snapToGrid/>
        <w:spacing w:line="500" w:lineRule="exact"/>
        <w:ind w:left="0" w:leftChars="0"/>
        <w:textAlignment w:val="auto"/>
        <w:rPr>
          <w:rFonts w:hint="default" w:ascii="宋体" w:hAnsi="宋体" w:cs="宋体"/>
          <w:b w:val="0"/>
          <w:color w:val="auto"/>
          <w:sz w:val="24"/>
          <w:szCs w:val="24"/>
          <w:lang w:val="en-US" w:eastAsia="zh-CN" w:bidi="ar-SA"/>
        </w:rPr>
      </w:pPr>
      <w:r>
        <w:rPr>
          <w:rFonts w:hint="default" w:ascii="宋体" w:hAnsi="宋体" w:cs="宋体"/>
          <w:b w:val="0"/>
          <w:color w:val="auto"/>
          <w:sz w:val="24"/>
          <w:szCs w:val="24"/>
          <w:lang w:val="en-US" w:eastAsia="zh-CN" w:bidi="ar-SA"/>
        </w:rPr>
        <w:t>十五、备注：其他未尽事宜双方自行协商。</w:t>
      </w:r>
    </w:p>
    <w:p>
      <w:pPr>
        <w:spacing w:line="560" w:lineRule="exact"/>
        <w:ind w:left="-160" w:leftChars="-50" w:right="-160" w:rightChars="-50"/>
        <w:rPr>
          <w:rFonts w:hint="default" w:ascii="Times New Roman" w:hAnsi="Times New Roman" w:eastAsia="仿宋" w:cs="Times New Roman"/>
          <w:sz w:val="28"/>
          <w:szCs w:val="28"/>
        </w:rPr>
      </w:pPr>
    </w:p>
    <w:p>
      <w:pPr>
        <w:spacing w:line="560" w:lineRule="exact"/>
        <w:ind w:left="-160" w:leftChars="-50" w:right="-160" w:rightChars="-50"/>
        <w:rPr>
          <w:rFonts w:hint="default" w:ascii="Times New Roman" w:hAnsi="Times New Roman" w:eastAsia="仿宋" w:cs="Times New Roman"/>
          <w:sz w:val="28"/>
          <w:szCs w:val="28"/>
        </w:rPr>
      </w:pPr>
    </w:p>
    <w:p>
      <w:pPr>
        <w:numPr>
          <w:ilvl w:val="0"/>
          <w:numId w:val="0"/>
        </w:numPr>
        <w:spacing w:line="560" w:lineRule="exact"/>
        <w:ind w:right="-160" w:rightChars="-50"/>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eastAsia="zh-CN"/>
        </w:rPr>
        <w:t>甲方开票信息</w:t>
      </w:r>
    </w:p>
    <w:p>
      <w:pPr>
        <w:numPr>
          <w:ilvl w:val="0"/>
          <w:numId w:val="0"/>
        </w:numPr>
        <w:spacing w:line="560" w:lineRule="exact"/>
        <w:ind w:right="-160" w:rightChars="-50"/>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eastAsia="zh-CN"/>
        </w:rPr>
        <w:t>名称：大理白族自治州精神病医院（大理白族自治州第二人民医院）</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eastAsia="zh-CN"/>
        </w:rPr>
        <w:t>纳税人识别号：</w:t>
      </w:r>
      <w:r>
        <w:rPr>
          <w:rFonts w:hint="default" w:ascii="Times New Roman" w:hAnsi="Times New Roman" w:eastAsia="方正仿宋_GBK" w:cs="Times New Roman"/>
          <w:sz w:val="30"/>
          <w:szCs w:val="30"/>
          <w:lang w:val="en-US" w:eastAsia="zh-CN"/>
        </w:rPr>
        <w:t>12532900432545899G</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 xml:space="preserve">地址：大理市下关镇满江片区红山路与太和路交汇处 </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电话：0872-2193756</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 xml:space="preserve">开户行：交通银行大理分行 </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账号：539539350018010028866</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p>
    <w:p>
      <w:pPr>
        <w:numPr>
          <w:ilvl w:val="0"/>
          <w:numId w:val="0"/>
        </w:numPr>
        <w:spacing w:line="560" w:lineRule="exact"/>
        <w:ind w:right="-160" w:rightChars="-50"/>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eastAsia="zh-CN"/>
        </w:rPr>
        <w:t>乙方开票信息</w:t>
      </w:r>
    </w:p>
    <w:p>
      <w:pPr>
        <w:numPr>
          <w:ilvl w:val="0"/>
          <w:numId w:val="0"/>
        </w:numPr>
        <w:spacing w:line="560" w:lineRule="exact"/>
        <w:ind w:right="-160" w:rightChars="-50"/>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eastAsia="zh-CN"/>
        </w:rPr>
        <w:t>名称：</w:t>
      </w:r>
    </w:p>
    <w:p>
      <w:pPr>
        <w:numPr>
          <w:ilvl w:val="0"/>
          <w:numId w:val="0"/>
        </w:numPr>
        <w:spacing w:line="560" w:lineRule="exact"/>
        <w:ind w:right="-160" w:rightChars="-50"/>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eastAsia="zh-CN"/>
        </w:rPr>
        <w:t>纳税人识别号：</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地址：</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电话：</w:t>
      </w:r>
    </w:p>
    <w:p>
      <w:pPr>
        <w:numPr>
          <w:ilvl w:val="0"/>
          <w:numId w:val="0"/>
        </w:numPr>
        <w:spacing w:line="560" w:lineRule="exact"/>
        <w:ind w:right="-160" w:rightChars="-5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开户行：</w:t>
      </w:r>
    </w:p>
    <w:p>
      <w:pPr>
        <w:numPr>
          <w:ilvl w:val="0"/>
          <w:numId w:val="0"/>
        </w:numPr>
        <w:spacing w:line="560" w:lineRule="exact"/>
        <w:ind w:right="-160" w:rightChars="-50"/>
        <w:rPr>
          <w:rFonts w:hint="default" w:ascii="Times New Roman" w:hAnsi="Times New Roman" w:eastAsia="仿宋" w:cs="Times New Roman"/>
          <w:sz w:val="28"/>
          <w:szCs w:val="28"/>
        </w:rPr>
      </w:pPr>
      <w:r>
        <w:rPr>
          <w:rFonts w:hint="default" w:ascii="Times New Roman" w:hAnsi="Times New Roman" w:eastAsia="方正仿宋_GBK" w:cs="Times New Roman"/>
          <w:sz w:val="30"/>
          <w:szCs w:val="30"/>
          <w:lang w:val="en-US" w:eastAsia="zh-CN"/>
        </w:rPr>
        <w:t>账号：</w:t>
      </w:r>
    </w:p>
    <w:p>
      <w:pPr>
        <w:keepNext w:val="0"/>
        <w:keepLines w:val="0"/>
        <w:pageBreakBefore w:val="0"/>
        <w:widowControl w:val="0"/>
        <w:kinsoku/>
        <w:wordWrap/>
        <w:overflowPunct/>
        <w:topLinePunct w:val="0"/>
        <w:autoSpaceDE/>
        <w:autoSpaceDN w:val="0"/>
        <w:bidi w:val="0"/>
        <w:adjustRightInd/>
        <w:snapToGrid/>
        <w:spacing w:line="460" w:lineRule="exact"/>
        <w:ind w:firstLine="560"/>
        <w:textAlignment w:val="auto"/>
        <w:rPr>
          <w:rFonts w:hint="default" w:ascii="Times New Roman" w:hAnsi="Times New Roman" w:cs="Times New Roman" w:eastAsiaTheme="minorEastAsia"/>
          <w:sz w:val="21"/>
          <w:szCs w:val="21"/>
        </w:rPr>
      </w:pPr>
    </w:p>
    <w:p>
      <w:pPr>
        <w:pStyle w:val="3"/>
        <w:bidi w:val="0"/>
        <w:rPr>
          <w:rFonts w:hint="default" w:ascii="Times New Roman" w:hAnsi="Times New Roman" w:eastAsia="方正小标宋_GBK" w:cs="Times New Roman"/>
          <w:sz w:val="44"/>
          <w:szCs w:val="44"/>
          <w:lang w:val="en-US" w:eastAsia="zh-CN"/>
        </w:rPr>
      </w:pPr>
    </w:p>
    <w:p>
      <w:pPr>
        <w:rPr>
          <w:rFonts w:hint="default"/>
          <w:lang w:val="en-US" w:eastAsia="zh-CN"/>
        </w:rPr>
      </w:pPr>
    </w:p>
    <w:p>
      <w:pPr>
        <w:rPr>
          <w:rFonts w:hint="default" w:ascii="Times New Roman" w:hAnsi="Times New Roman" w:eastAsia="方正小标宋_GBK" w:cs="Times New Roman"/>
          <w:sz w:val="44"/>
          <w:szCs w:val="44"/>
          <w:lang w:val="en-US" w:eastAsia="zh-CN"/>
        </w:rPr>
      </w:pPr>
    </w:p>
    <w:p>
      <w:pPr>
        <w:pStyle w:val="2"/>
        <w:rPr>
          <w:rFonts w:hint="default" w:ascii="Times New Roman" w:hAnsi="Times New Roman" w:eastAsia="方正小标宋_GBK" w:cs="Times New Roman"/>
          <w:sz w:val="44"/>
          <w:szCs w:val="44"/>
          <w:lang w:val="en-US" w:eastAsia="zh-CN"/>
        </w:rPr>
      </w:pPr>
    </w:p>
    <w:p>
      <w:pPr>
        <w:rPr>
          <w:rFonts w:hint="default" w:ascii="Times New Roman" w:hAnsi="Times New Roman" w:cs="Times New Roman"/>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cs="Times New Roman"/>
          <w:lang w:val="en-US" w:eastAsia="zh-CN"/>
        </w:rPr>
      </w:pPr>
      <w:bookmarkStart w:id="167" w:name="_Toc26159_WPSOffice_Level1"/>
      <w:r>
        <w:rPr>
          <w:rFonts w:hint="default" w:ascii="Times New Roman" w:hAnsi="Times New Roman" w:cs="Times New Roman"/>
          <w:lang w:val="en-US" w:eastAsia="zh-CN"/>
        </w:rPr>
        <w:t>第四章 询 价 响 应 文 件 格 式</w:t>
      </w:r>
      <w:bookmarkEnd w:id="167"/>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4"/>
        <w:bidi w:val="0"/>
        <w:rPr>
          <w:rFonts w:hint="default" w:ascii="Times New Roman" w:hAnsi="Times New Roman" w:cs="Times New Roman"/>
        </w:rPr>
      </w:pPr>
      <w:bookmarkStart w:id="168" w:name="_Toc342_WPSOffice_Level2"/>
      <w:bookmarkStart w:id="169" w:name="_Toc9329_WPSOffice_Level2"/>
      <w:bookmarkStart w:id="170" w:name="_Toc24307"/>
      <w:r>
        <w:rPr>
          <w:rFonts w:hint="default" w:ascii="Times New Roman" w:hAnsi="Times New Roman" w:cs="Times New Roman"/>
        </w:rPr>
        <w:t>格式：封面</w:t>
      </w:r>
      <w:bookmarkEnd w:id="168"/>
      <w:bookmarkEnd w:id="169"/>
      <w:bookmarkEnd w:id="170"/>
    </w:p>
    <w:p>
      <w:pPr>
        <w:pStyle w:val="7"/>
        <w:bidi w:val="0"/>
        <w:rPr>
          <w:rFonts w:hint="default" w:ascii="Times New Roman" w:hAnsi="Times New Roman" w:cs="Times New Roman"/>
        </w:rPr>
      </w:pPr>
    </w:p>
    <w:p>
      <w:pPr>
        <w:pStyle w:val="7"/>
        <w:bidi w:val="0"/>
        <w:rPr>
          <w:rFonts w:hint="default" w:ascii="Times New Roman" w:hAnsi="Times New Roman" w:cs="Times New Roman"/>
        </w:rPr>
      </w:pPr>
    </w:p>
    <w:p>
      <w:pPr>
        <w:pStyle w:val="7"/>
        <w:bidi w:val="0"/>
        <w:rPr>
          <w:rFonts w:hint="default" w:ascii="Times New Roman" w:hAnsi="Times New Roman" w:cs="Times New Roman"/>
        </w:rPr>
      </w:pPr>
      <w:r>
        <w:rPr>
          <w:rFonts w:hint="default" w:ascii="Times New Roman" w:hAnsi="Times New Roman" w:cs="Times New Roman"/>
        </w:rPr>
        <w:tab/>
      </w:r>
    </w:p>
    <w:p>
      <w:pPr>
        <w:bidi w:val="0"/>
        <w:jc w:val="center"/>
        <w:rPr>
          <w:rFonts w:hint="default" w:ascii="Times New Roman" w:hAnsi="Times New Roman" w:cs="Times New Roman"/>
          <w:lang w:val="en-US" w:eastAsia="zh-CN"/>
        </w:rPr>
      </w:pPr>
      <w:bookmarkStart w:id="171" w:name="_Toc19098_WPSOffice_Level2"/>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bookmarkEnd w:id="171"/>
    </w:p>
    <w:p>
      <w:pPr>
        <w:bidi w:val="0"/>
        <w:jc w:val="center"/>
        <w:rPr>
          <w:rFonts w:hint="default" w:ascii="Times New Roman" w:hAnsi="Times New Roman" w:cs="Times New Roman"/>
        </w:rPr>
      </w:pPr>
    </w:p>
    <w:p>
      <w:pPr>
        <w:bidi w:val="0"/>
        <w:jc w:val="center"/>
        <w:rPr>
          <w:rFonts w:hint="default" w:ascii="Times New Roman" w:hAnsi="Times New Roman" w:cs="Times New Roman"/>
        </w:rPr>
      </w:pPr>
    </w:p>
    <w:p>
      <w:pPr>
        <w:bidi w:val="0"/>
        <w:jc w:val="center"/>
        <w:rPr>
          <w:rFonts w:hint="default" w:ascii="Times New Roman" w:hAnsi="Times New Roman" w:cs="Times New Roman"/>
        </w:rPr>
      </w:pPr>
      <w:bookmarkStart w:id="172" w:name="_Toc22688_WPSOffice_Level2"/>
      <w:bookmarkStart w:id="173" w:name="_Toc6650_WPSOffice_Level2"/>
      <w:bookmarkStart w:id="174" w:name="_Toc24124_WPSOffice_Level2"/>
      <w:bookmarkStart w:id="175" w:name="_Toc11031_WPSOffice_Level2"/>
      <w:bookmarkStart w:id="176" w:name="_Toc2693_WPSOffice_Level2"/>
      <w:bookmarkStart w:id="177" w:name="_Toc25434_WPSOffice_Level2"/>
      <w:bookmarkStart w:id="178" w:name="_Toc26690_WPSOffice_Level2"/>
      <w:bookmarkStart w:id="179" w:name="_Toc13706_WPSOffice_Level2"/>
      <w:bookmarkStart w:id="180" w:name="_Toc30281_WPSOffice_Level2"/>
      <w:bookmarkStart w:id="181" w:name="_Toc18221_WPSOffice_Level2"/>
      <w:r>
        <w:rPr>
          <w:rFonts w:hint="default" w:ascii="Times New Roman" w:hAnsi="Times New Roman" w:cs="Times New Roman"/>
          <w:lang w:val="en-US" w:eastAsia="zh-CN"/>
        </w:rPr>
        <w:t>响</w:t>
      </w:r>
      <w:r>
        <w:rPr>
          <w:rFonts w:hint="default" w:ascii="Times New Roman" w:hAnsi="Times New Roman" w:cs="Times New Roman"/>
        </w:rPr>
        <w:t xml:space="preserve"> </w:t>
      </w:r>
      <w:r>
        <w:rPr>
          <w:rFonts w:hint="default" w:ascii="Times New Roman" w:hAnsi="Times New Roman" w:cs="Times New Roman"/>
          <w:lang w:val="en-US" w:eastAsia="zh-CN"/>
        </w:rPr>
        <w:t>应</w:t>
      </w:r>
      <w:r>
        <w:rPr>
          <w:rFonts w:hint="default" w:ascii="Times New Roman" w:hAnsi="Times New Roman" w:cs="Times New Roman"/>
        </w:rPr>
        <w:t xml:space="preserve"> 文 件</w:t>
      </w:r>
      <w:bookmarkEnd w:id="172"/>
      <w:bookmarkEnd w:id="173"/>
      <w:bookmarkEnd w:id="174"/>
      <w:bookmarkEnd w:id="175"/>
      <w:bookmarkEnd w:id="176"/>
      <w:bookmarkEnd w:id="177"/>
      <w:bookmarkEnd w:id="178"/>
      <w:bookmarkEnd w:id="179"/>
      <w:bookmarkEnd w:id="180"/>
      <w:bookmarkEnd w:id="181"/>
    </w:p>
    <w:p>
      <w:pPr>
        <w:bidi w:val="0"/>
        <w:jc w:val="center"/>
        <w:rPr>
          <w:rFonts w:hint="default" w:ascii="Times New Roman" w:hAnsi="Times New Roman" w:cs="Times New Roman"/>
        </w:rPr>
      </w:pPr>
    </w:p>
    <w:p>
      <w:pPr>
        <w:bidi w:val="0"/>
        <w:jc w:val="center"/>
        <w:rPr>
          <w:rFonts w:hint="default" w:ascii="Times New Roman" w:hAnsi="Times New Roman" w:cs="Times New Roman"/>
          <w:lang w:val="en-US" w:eastAsia="zh-CN"/>
        </w:rPr>
      </w:pPr>
      <w:bookmarkStart w:id="182" w:name="_Toc32042_WPSOffice_Level2"/>
      <w:bookmarkStart w:id="183" w:name="_Toc26052_WPSOffice_Level2"/>
      <w:bookmarkStart w:id="184" w:name="_Toc7066_WPSOffice_Level2"/>
      <w:bookmarkStart w:id="185" w:name="_Toc3686_WPSOffice_Level2"/>
      <w:bookmarkStart w:id="186" w:name="_Toc29270_WPSOffice_Level2"/>
      <w:bookmarkStart w:id="187" w:name="_Toc3509_WPSOffice_Level2"/>
      <w:bookmarkStart w:id="188" w:name="_Toc15055_WPSOffice_Level2"/>
      <w:bookmarkStart w:id="189" w:name="_Toc32481_WPSOffice_Level2"/>
      <w:bookmarkStart w:id="190" w:name="_Toc31338_WPSOffice_Level2"/>
      <w:bookmarkStart w:id="191" w:name="_Toc17359_WPSOffice_Level2"/>
      <w:bookmarkStart w:id="192" w:name="_Toc28274_WPSOffice_Level2"/>
      <w:r>
        <w:rPr>
          <w:rFonts w:hint="default" w:ascii="Times New Roman" w:hAnsi="Times New Roman" w:cs="Times New Roman"/>
          <w:lang w:eastAsia="zh-CN"/>
        </w:rPr>
        <w:t>项目编号</w:t>
      </w:r>
      <w:r>
        <w:rPr>
          <w:rFonts w:hint="default" w:ascii="Times New Roman" w:hAnsi="Times New Roman" w:cs="Times New Roman"/>
        </w:rPr>
        <w:t>：</w:t>
      </w:r>
      <w:r>
        <w:rPr>
          <w:rFonts w:hint="default" w:ascii="Times New Roman" w:hAnsi="Times New Roman" w:cs="Times New Roman"/>
          <w:lang w:val="en-US" w:eastAsia="zh-CN"/>
        </w:rPr>
        <w:t>DLZEYZCB</w:t>
      </w:r>
      <w:r>
        <w:rPr>
          <w:rFonts w:hint="default" w:ascii="Times New Roman" w:hAnsi="Times New Roman" w:cs="Times New Roman"/>
          <w:lang w:eastAsia="zh-CN"/>
        </w:rPr>
        <w:t>-</w:t>
      </w:r>
      <w:r>
        <w:rPr>
          <w:rFonts w:hint="default" w:ascii="Times New Roman" w:hAnsi="Times New Roman" w:cs="Times New Roman"/>
          <w:lang w:val="en-US" w:eastAsia="zh-CN"/>
        </w:rPr>
        <w:t>2023</w:t>
      </w:r>
      <w:r>
        <w:rPr>
          <w:rFonts w:hint="default" w:ascii="Times New Roman" w:hAnsi="Times New Roman" w:cs="Times New Roman"/>
          <w:lang w:eastAsia="zh-CN"/>
        </w:rPr>
        <w:t>-</w:t>
      </w:r>
      <w:r>
        <w:rPr>
          <w:rFonts w:hint="default" w:ascii="Times New Roman" w:hAnsi="Times New Roman" w:cs="Times New Roman"/>
          <w:lang w:val="en-US" w:eastAsia="zh-CN"/>
        </w:rPr>
        <w:t>0</w:t>
      </w:r>
      <w:bookmarkEnd w:id="182"/>
      <w:bookmarkEnd w:id="183"/>
      <w:bookmarkEnd w:id="184"/>
      <w:bookmarkEnd w:id="185"/>
      <w:bookmarkEnd w:id="186"/>
      <w:bookmarkEnd w:id="187"/>
      <w:bookmarkEnd w:id="188"/>
      <w:bookmarkEnd w:id="189"/>
      <w:bookmarkEnd w:id="190"/>
      <w:bookmarkEnd w:id="191"/>
      <w:r>
        <w:rPr>
          <w:rFonts w:hint="default" w:ascii="Times New Roman" w:hAnsi="Times New Roman" w:cs="Times New Roman"/>
          <w:lang w:val="en-US" w:eastAsia="zh-CN"/>
        </w:rPr>
        <w:t>1</w:t>
      </w:r>
      <w:bookmarkEnd w:id="192"/>
    </w:p>
    <w:p>
      <w:pPr>
        <w:spacing w:line="500" w:lineRule="exact"/>
        <w:ind w:firstLine="12750" w:firstLineChars="1764"/>
        <w:rPr>
          <w:rFonts w:hint="default" w:ascii="Times New Roman" w:hAnsi="Times New Roman" w:cs="Times New Roman"/>
          <w:b/>
          <w:color w:val="000000" w:themeColor="text1"/>
          <w:sz w:val="72"/>
          <w:szCs w:val="72"/>
          <w14:textFill>
            <w14:solidFill>
              <w14:schemeClr w14:val="tx1"/>
            </w14:solidFill>
          </w14:textFill>
        </w:rPr>
      </w:pPr>
    </w:p>
    <w:p>
      <w:pPr>
        <w:spacing w:line="500" w:lineRule="exact"/>
        <w:jc w:val="center"/>
        <w:rPr>
          <w:rFonts w:hint="default" w:ascii="Times New Roman" w:hAnsi="Times New Roman" w:cs="Times New Roman"/>
          <w:b/>
          <w:color w:val="000000" w:themeColor="text1"/>
          <w:sz w:val="72"/>
          <w:szCs w:val="72"/>
          <w14:textFill>
            <w14:solidFill>
              <w14:schemeClr w14:val="tx1"/>
            </w14:solidFill>
          </w14:textFill>
        </w:rPr>
      </w:pPr>
    </w:p>
    <w:p>
      <w:pPr>
        <w:spacing w:line="500" w:lineRule="exact"/>
        <w:jc w:val="center"/>
        <w:rPr>
          <w:rFonts w:hint="default" w:ascii="Times New Roman" w:hAnsi="Times New Roman" w:cs="Times New Roman"/>
          <w:b/>
          <w:color w:val="000000" w:themeColor="text1"/>
          <w:sz w:val="72"/>
          <w:szCs w:val="72"/>
          <w14:textFill>
            <w14:solidFill>
              <w14:schemeClr w14:val="tx1"/>
            </w14:solidFill>
          </w14:textFill>
        </w:rPr>
      </w:pPr>
    </w:p>
    <w:p>
      <w:pPr>
        <w:spacing w:line="500" w:lineRule="exact"/>
        <w:jc w:val="center"/>
        <w:rPr>
          <w:rFonts w:hint="default" w:ascii="Times New Roman" w:hAnsi="Times New Roman" w:cs="Times New Roman"/>
          <w:b/>
          <w:color w:val="000000" w:themeColor="text1"/>
          <w:sz w:val="72"/>
          <w:szCs w:val="72"/>
          <w14:textFill>
            <w14:solidFill>
              <w14:schemeClr w14:val="tx1"/>
            </w14:solidFill>
          </w14:textFill>
        </w:rPr>
      </w:pPr>
    </w:p>
    <w:p>
      <w:pPr>
        <w:spacing w:line="500" w:lineRule="exact"/>
        <w:rPr>
          <w:rFonts w:hint="default" w:ascii="Times New Roman" w:hAnsi="Times New Roman" w:cs="Times New Roman"/>
          <w:b/>
          <w:color w:val="000000" w:themeColor="text1"/>
          <w:sz w:val="72"/>
          <w:szCs w:val="72"/>
          <w14:textFill>
            <w14:solidFill>
              <w14:schemeClr w14:val="tx1"/>
            </w14:solidFill>
          </w14:textFill>
        </w:rPr>
      </w:pPr>
    </w:p>
    <w:p>
      <w:pPr>
        <w:spacing w:line="480" w:lineRule="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193" w:name="_Toc1726_WPSOffice_Level2"/>
      <w:bookmarkStart w:id="194" w:name="_Toc4294_WPSOffice_Level2"/>
      <w:r>
        <w:rPr>
          <w:rFonts w:hint="default" w:ascii="Times New Roman" w:hAnsi="Times New Roman" w:eastAsia="方正仿宋_GBK" w:cs="Times New Roman"/>
          <w:color w:val="000000" w:themeColor="text1"/>
          <w:sz w:val="32"/>
          <w:szCs w:val="32"/>
          <w14:textFill>
            <w14:solidFill>
              <w14:schemeClr w14:val="tx1"/>
            </w14:solidFill>
          </w14:textFill>
        </w:rPr>
        <w:t>供应商名称：</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(盖章)</w:t>
      </w:r>
      <w:bookmarkEnd w:id="193"/>
      <w:bookmarkEnd w:id="194"/>
    </w:p>
    <w:p>
      <w:pPr>
        <w:spacing w:line="480" w:lineRule="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195" w:name="_Toc11305_WPSOffice_Level2"/>
      <w:bookmarkStart w:id="196" w:name="_Toc14816_WPSOffice_Level2"/>
      <w:r>
        <w:rPr>
          <w:rFonts w:hint="default" w:ascii="Times New Roman" w:hAnsi="Times New Roman" w:eastAsia="方正仿宋_GBK" w:cs="Times New Roman"/>
          <w:color w:val="000000" w:themeColor="text1"/>
          <w:sz w:val="32"/>
          <w:szCs w:val="32"/>
          <w14:textFill>
            <w14:solidFill>
              <w14:schemeClr w14:val="tx1"/>
            </w14:solidFill>
          </w14:textFill>
        </w:rPr>
        <w:t>法定代表人或委托代理人：</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（签字或盖章）</w:t>
      </w:r>
      <w:bookmarkEnd w:id="195"/>
      <w:bookmarkEnd w:id="196"/>
    </w:p>
    <w:p>
      <w:pPr>
        <w:spacing w:line="480" w:lineRule="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197" w:name="_Toc28868_WPSOffice_Level2"/>
      <w:bookmarkStart w:id="198" w:name="_Toc29124_WPSOffice_Level2"/>
      <w:r>
        <w:rPr>
          <w:rFonts w:hint="default" w:ascii="Times New Roman" w:hAnsi="Times New Roman" w:eastAsia="方正仿宋_GBK" w:cs="Times New Roman"/>
          <w:color w:val="000000" w:themeColor="text1"/>
          <w:sz w:val="32"/>
          <w:szCs w:val="32"/>
          <w14:textFill>
            <w14:solidFill>
              <w14:schemeClr w14:val="tx1"/>
            </w14:solidFill>
          </w14:textFill>
        </w:rPr>
        <w:t>日 期：</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202</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日</w:t>
      </w:r>
      <w:bookmarkEnd w:id="197"/>
      <w:bookmarkEnd w:id="198"/>
    </w:p>
    <w:p>
      <w:pPr>
        <w:pStyle w:val="7"/>
        <w:bidi w:val="0"/>
        <w:rPr>
          <w:rFonts w:hint="default" w:ascii="Times New Roman" w:hAnsi="Times New Roman" w:cs="Times New Roman"/>
          <w:lang w:val="en-US" w:eastAsia="zh-CN"/>
        </w:rPr>
      </w:pPr>
      <w:bookmarkStart w:id="199" w:name="_Toc15062"/>
    </w:p>
    <w:p>
      <w:pPr>
        <w:pStyle w:val="7"/>
        <w:bidi w:val="0"/>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4"/>
        <w:bidi w:val="0"/>
        <w:rPr>
          <w:rFonts w:hint="default" w:ascii="Times New Roman" w:hAnsi="Times New Roman" w:cs="Times New Roman"/>
          <w:lang w:val="en-US" w:eastAsia="zh-CN"/>
        </w:rPr>
      </w:pPr>
      <w:bookmarkStart w:id="200" w:name="_Toc10414_WPSOffice_Level2"/>
      <w:r>
        <w:rPr>
          <w:rFonts w:hint="default" w:ascii="Times New Roman" w:hAnsi="Times New Roman" w:cs="Times New Roman"/>
          <w:lang w:val="en-US" w:eastAsia="zh-CN"/>
        </w:rPr>
        <w:t>格式1：开标一览表</w:t>
      </w:r>
      <w:bookmarkEnd w:id="200"/>
    </w:p>
    <w:bookmarkEnd w:id="199"/>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201" w:name="_Toc393354840"/>
      <w:bookmarkStart w:id="202" w:name="_Toc475291693"/>
      <w:bookmarkStart w:id="203" w:name="_Toc213141093"/>
      <w:bookmarkStart w:id="204" w:name="_Toc476856076"/>
      <w:r>
        <w:rPr>
          <w:rFonts w:hint="default" w:ascii="Times New Roman" w:hAnsi="Times New Roman" w:eastAsia="方正仿宋_GBK" w:cs="Times New Roman"/>
          <w:b/>
          <w:kern w:val="0"/>
          <w:sz w:val="32"/>
          <w:szCs w:val="24"/>
          <w:lang w:val="en-US" w:eastAsia="zh-CN" w:bidi="ar-SA"/>
        </w:rPr>
        <w:t>开标一览表</w:t>
      </w:r>
      <w:bookmarkEnd w:id="201"/>
      <w:bookmarkEnd w:id="202"/>
      <w:bookmarkEnd w:id="203"/>
      <w:bookmarkEnd w:id="204"/>
    </w:p>
    <w:p>
      <w:pPr>
        <w:rPr>
          <w:rFonts w:hint="default" w:ascii="Times New Roman" w:hAnsi="Times New Roman" w:eastAsia="方正仿宋_GBK" w:cs="Times New Roman"/>
          <w:b/>
          <w:bCs/>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项目名称：</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        </w:t>
      </w:r>
    </w:p>
    <w:p>
      <w:pPr>
        <w:spacing w:line="36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DLZEYZCB-202</w:t>
      </w:r>
      <w:r>
        <w:rPr>
          <w:rFonts w:hint="default" w:ascii="Times New Roman" w:hAnsi="Times New Roman" w:cs="Times New Roman"/>
          <w:b w:val="0"/>
          <w:bCs w:val="0"/>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-0</w:t>
      </w:r>
      <w:r>
        <w:rPr>
          <w:rFonts w:hint="default" w:ascii="Times New Roman" w:hAnsi="Times New Roman" w:cs="Times New Roman"/>
          <w:b w:val="0"/>
          <w:bCs w:val="0"/>
          <w:color w:val="000000" w:themeColor="text1"/>
          <w:kern w:val="0"/>
          <w:sz w:val="32"/>
          <w:szCs w:val="32"/>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 xml:space="preserve"> </w:t>
      </w:r>
    </w:p>
    <w:tbl>
      <w:tblPr>
        <w:tblStyle w:val="12"/>
        <w:tblpPr w:leftFromText="180" w:rightFromText="180" w:vertAnchor="text" w:horzAnchor="page" w:tblpX="945" w:tblpY="365"/>
        <w:tblOverlap w:val="never"/>
        <w:tblW w:w="10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613"/>
        <w:gridCol w:w="1286"/>
        <w:gridCol w:w="2075"/>
        <w:gridCol w:w="1156"/>
        <w:gridCol w:w="188"/>
        <w:gridCol w:w="1323"/>
        <w:gridCol w:w="1445"/>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460" w:type="dxa"/>
            <w:vAlign w:val="center"/>
          </w:tcPr>
          <w:p>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序号</w:t>
            </w:r>
          </w:p>
        </w:tc>
        <w:tc>
          <w:tcPr>
            <w:tcW w:w="1899" w:type="dxa"/>
            <w:gridSpan w:val="2"/>
            <w:vAlign w:val="center"/>
          </w:tcPr>
          <w:p>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投标报价</w:t>
            </w:r>
          </w:p>
          <w:p>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产品名称</w:t>
            </w:r>
          </w:p>
        </w:tc>
        <w:tc>
          <w:tcPr>
            <w:tcW w:w="2075" w:type="dxa"/>
            <w:vAlign w:val="center"/>
          </w:tcPr>
          <w:p>
            <w:pPr>
              <w:jc w:val="center"/>
              <w:rPr>
                <w:rFonts w:hint="default" w:ascii="Times New Roman" w:hAnsi="Times New Roman" w:eastAsia="方正仿宋_GBK"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生产厂家</w:t>
            </w: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单位</w:t>
            </w:r>
          </w:p>
        </w:tc>
        <w:tc>
          <w:tcPr>
            <w:tcW w:w="1323" w:type="dxa"/>
            <w:vAlign w:val="center"/>
          </w:tcPr>
          <w:p>
            <w:pPr>
              <w:jc w:val="center"/>
              <w:rPr>
                <w:rFonts w:hint="default" w:ascii="Times New Roman" w:hAnsi="Times New Roman" w:eastAsia="方正仿宋_GBK"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预算单价（元）</w:t>
            </w:r>
          </w:p>
        </w:tc>
        <w:tc>
          <w:tcPr>
            <w:tcW w:w="1445" w:type="dxa"/>
            <w:vAlign w:val="center"/>
          </w:tcPr>
          <w:p>
            <w:pPr>
              <w:ind w:firstLine="105" w:firstLineChars="50"/>
              <w:jc w:val="center"/>
              <w:rPr>
                <w:rFonts w:hint="default" w:ascii="Times New Roman" w:hAnsi="Times New Roman" w:eastAsia="方正仿宋_GBK"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下浮率（%）</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投标单价（元）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60" w:type="dxa"/>
            <w:vAlign w:val="center"/>
          </w:tcPr>
          <w:p>
            <w:pPr>
              <w:widowControl/>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1</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WDF</w:t>
            </w:r>
          </w:p>
        </w:tc>
        <w:tc>
          <w:tcPr>
            <w:tcW w:w="2075" w:type="dxa"/>
            <w:vAlign w:val="center"/>
          </w:tcPr>
          <w:p>
            <w:pPr>
              <w:spacing w:line="320" w:lineRule="exact"/>
              <w:jc w:val="center"/>
              <w:rPr>
                <w:rFonts w:hint="default" w:ascii="Times New Roman" w:hAnsi="Times New Roman" w:cs="Times New Roman"/>
                <w:color w:val="000000" w:themeColor="text1"/>
                <w:sz w:val="21"/>
                <w:szCs w:val="21"/>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133.00</w:t>
            </w:r>
          </w:p>
        </w:tc>
        <w:tc>
          <w:tcPr>
            <w:tcW w:w="1445" w:type="dxa"/>
            <w:vMerge w:val="restart"/>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60" w:type="dxa"/>
            <w:vAlign w:val="center"/>
          </w:tcPr>
          <w:p>
            <w:pPr>
              <w:widowControl/>
              <w:jc w:val="center"/>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2</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清洗液CELLCLEAN AUTO</w:t>
            </w:r>
          </w:p>
        </w:tc>
        <w:tc>
          <w:tcPr>
            <w:tcW w:w="2075" w:type="dxa"/>
            <w:vAlign w:val="center"/>
          </w:tcPr>
          <w:p>
            <w:pPr>
              <w:spacing w:line="320" w:lineRule="exact"/>
              <w:jc w:val="center"/>
              <w:rPr>
                <w:rFonts w:hint="default" w:ascii="Times New Roman" w:hAnsi="Times New Roman" w:cs="Times New Roman"/>
                <w:color w:val="000000" w:themeColor="text1"/>
                <w:sz w:val="21"/>
                <w:szCs w:val="21"/>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17.15</w:t>
            </w:r>
          </w:p>
        </w:tc>
        <w:tc>
          <w:tcPr>
            <w:tcW w:w="1445" w:type="dxa"/>
            <w:vMerge w:val="continue"/>
            <w:vAlign w:val="center"/>
          </w:tcPr>
          <w:p>
            <w:pPr>
              <w:jc w:val="center"/>
              <w:rPr>
                <w:rFonts w:hint="default" w:ascii="Times New Roman" w:hAnsi="Times New Roman" w:cs="Times New Roman"/>
                <w:color w:val="000000" w:themeColor="text1"/>
                <w:sz w:val="21"/>
                <w:szCs w:val="21"/>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3</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WNR</w:t>
            </w:r>
          </w:p>
        </w:tc>
        <w:tc>
          <w:tcPr>
            <w:tcW w:w="2075" w:type="dxa"/>
            <w:vAlign w:val="center"/>
          </w:tcPr>
          <w:p>
            <w:pPr>
              <w:spacing w:line="320" w:lineRule="exact"/>
              <w:jc w:val="center"/>
              <w:rPr>
                <w:rFonts w:hint="default" w:ascii="Times New Roman" w:hAnsi="Times New Roman" w:cs="Times New Roman"/>
                <w:color w:val="000000" w:themeColor="text1"/>
                <w:sz w:val="21"/>
                <w:szCs w:val="21"/>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0.78</w:t>
            </w:r>
          </w:p>
        </w:tc>
        <w:tc>
          <w:tcPr>
            <w:tcW w:w="1445" w:type="dxa"/>
            <w:vMerge w:val="continue"/>
            <w:vAlign w:val="center"/>
          </w:tcPr>
          <w:p>
            <w:pPr>
              <w:jc w:val="center"/>
              <w:rPr>
                <w:rFonts w:hint="default" w:ascii="Times New Roman" w:hAnsi="Times New Roman" w:cs="Times New Roman"/>
                <w:color w:val="000000" w:themeColor="text1"/>
                <w:sz w:val="21"/>
                <w:szCs w:val="21"/>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4</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DFL</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0.30</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5</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DCL（DCL-300A）</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0.02</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6</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SULFOLYSER</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0.95</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7</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WNR</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69.32</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8</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WDF</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0.78</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9</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RET</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342.00</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10</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血液分析仪用质控品 XN CHECK</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222.00</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11</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血液分析仪用校准品 XN CAL</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ml</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800.00</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12</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超敏C反应蛋白测定试剂盒(散射比浊法)</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人份</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15.84</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460" w:type="dxa"/>
            <w:vAlign w:val="center"/>
          </w:tcPr>
          <w:p>
            <w:pPr>
              <w:widowControl/>
              <w:jc w:val="center"/>
              <w:rPr>
                <w:rFonts w:hint="default" w:ascii="Times New Roman" w:hAnsi="Times New Roman" w:cs="Times New Roman"/>
                <w:color w:val="000000" w:themeColor="text1"/>
                <w:kern w:val="0"/>
                <w:sz w:val="21"/>
                <w:szCs w:val="21"/>
                <w:lang w:val="en-US" w:eastAsia="zh-CN"/>
                <w14:textFill>
                  <w14:solidFill>
                    <w14:schemeClr w14:val="tx1"/>
                  </w14:solidFill>
                </w14:textFill>
              </w:rPr>
            </w:pPr>
            <w:r>
              <w:rPr>
                <w:rFonts w:hint="default" w:ascii="Times New Roman" w:hAnsi="Times New Roman" w:cs="Times New Roman"/>
                <w:color w:val="000000" w:themeColor="text1"/>
                <w:kern w:val="0"/>
                <w:sz w:val="21"/>
                <w:szCs w:val="21"/>
                <w:lang w:val="en-US" w:eastAsia="zh-CN"/>
                <w14:textFill>
                  <w14:solidFill>
                    <w14:schemeClr w14:val="tx1"/>
                  </w14:solidFill>
                </w14:textFill>
              </w:rPr>
              <w:t>13</w:t>
            </w:r>
          </w:p>
        </w:tc>
        <w:tc>
          <w:tcPr>
            <w:tcW w:w="189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降钙素原测定试剂盒(免疫色谱检测法)</w:t>
            </w:r>
          </w:p>
        </w:tc>
        <w:tc>
          <w:tcPr>
            <w:tcW w:w="2075" w:type="dxa"/>
            <w:vAlign w:val="center"/>
          </w:tcPr>
          <w:p>
            <w:pPr>
              <w:spacing w:line="320" w:lineRule="exact"/>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1344" w:type="dxa"/>
            <w:gridSpan w:val="2"/>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人份</w:t>
            </w:r>
          </w:p>
        </w:tc>
        <w:tc>
          <w:tcPr>
            <w:tcW w:w="1323" w:type="dxa"/>
            <w:vAlign w:val="center"/>
          </w:tcPr>
          <w:p>
            <w:pPr>
              <w:ind w:firstLine="420" w:firstLineChars="200"/>
              <w:jc w:val="both"/>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63.00</w:t>
            </w:r>
          </w:p>
        </w:tc>
        <w:tc>
          <w:tcPr>
            <w:tcW w:w="1445" w:type="dxa"/>
            <w:vMerge w:val="continue"/>
            <w:vAlign w:val="center"/>
          </w:tcPr>
          <w:p>
            <w:pPr>
              <w:jc w:val="center"/>
              <w:rPr>
                <w:rFonts w:hint="default" w:ascii="Times New Roman" w:hAnsi="Times New Roman" w:cs="Times New Roman"/>
                <w:color w:val="000000" w:themeColor="text1"/>
                <w:sz w:val="21"/>
                <w:szCs w:val="21"/>
                <w:lang w:val="en-US"/>
                <w14:textFill>
                  <w14:solidFill>
                    <w14:schemeClr w14:val="tx1"/>
                  </w14:solidFill>
                </w14:textFill>
              </w:rPr>
            </w:pPr>
          </w:p>
        </w:tc>
        <w:tc>
          <w:tcPr>
            <w:tcW w:w="2156" w:type="dxa"/>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8546" w:type="dxa"/>
            <w:gridSpan w:val="8"/>
            <w:vAlign w:val="center"/>
          </w:tcPr>
          <w:p>
            <w:pPr>
              <w:jc w:val="center"/>
              <w:rPr>
                <w:rFonts w:hint="default" w:ascii="Times New Roman" w:hAnsi="Times New Roman" w:eastAsia="方正仿宋_GBK" w:cs="Times New Roman"/>
                <w:color w:val="000000" w:themeColor="text1"/>
                <w:sz w:val="24"/>
                <w:szCs w:val="24"/>
                <w:lang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投标单价</w:t>
            </w:r>
            <w:r>
              <w:rPr>
                <w:rFonts w:hint="default" w:ascii="Times New Roman" w:hAnsi="Times New Roman" w:cs="Times New Roman"/>
                <w:color w:val="000000" w:themeColor="text1"/>
                <w:sz w:val="24"/>
                <w:szCs w:val="24"/>
                <w:lang w:eastAsia="zh-CN"/>
                <w14:textFill>
                  <w14:solidFill>
                    <w14:schemeClr w14:val="tx1"/>
                  </w14:solidFill>
                </w14:textFill>
              </w:rPr>
              <w:t>合计</w:t>
            </w:r>
          </w:p>
        </w:tc>
        <w:tc>
          <w:tcPr>
            <w:tcW w:w="2156" w:type="dxa"/>
            <w:vAlign w:val="center"/>
          </w:tcPr>
          <w:p>
            <w:pPr>
              <w:rPr>
                <w:rFonts w:hint="default" w:ascii="Times New Roman" w:hAnsi="Times New Roman" w:cs="Times New Roman"/>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2359" w:type="dxa"/>
            <w:gridSpan w:val="3"/>
            <w:vAlign w:val="center"/>
          </w:tcPr>
          <w:p>
            <w:pP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投标</w:t>
            </w:r>
            <w:r>
              <w:rPr>
                <w:rFonts w:hint="default" w:ascii="Times New Roman" w:hAnsi="Times New Roman" w:cs="Times New Roman"/>
                <w:color w:val="000000" w:themeColor="text1"/>
                <w:sz w:val="21"/>
                <w:szCs w:val="21"/>
                <w:lang w:val="en-US" w:eastAsia="zh-CN"/>
                <w14:textFill>
                  <w14:solidFill>
                    <w14:schemeClr w14:val="tx1"/>
                  </w14:solidFill>
                </w14:textFill>
              </w:rPr>
              <w:t>单</w:t>
            </w:r>
            <w:r>
              <w:rPr>
                <w:rFonts w:hint="default" w:ascii="Times New Roman" w:hAnsi="Times New Roman" w:cs="Times New Roman"/>
                <w:color w:val="000000" w:themeColor="text1"/>
                <w:sz w:val="21"/>
                <w:szCs w:val="21"/>
                <w14:textFill>
                  <w14:solidFill>
                    <w14:schemeClr w14:val="tx1"/>
                  </w14:solidFill>
                </w14:textFill>
              </w:rPr>
              <w:t>价</w:t>
            </w:r>
            <w:r>
              <w:rPr>
                <w:rFonts w:hint="default" w:ascii="Times New Roman" w:hAnsi="Times New Roman" w:cs="Times New Roman"/>
                <w:color w:val="000000" w:themeColor="text1"/>
                <w:sz w:val="21"/>
                <w:szCs w:val="21"/>
                <w:lang w:eastAsia="zh-CN"/>
                <w14:textFill>
                  <w14:solidFill>
                    <w14:schemeClr w14:val="tx1"/>
                  </w14:solidFill>
                </w14:textFill>
              </w:rPr>
              <w:t>合计</w:t>
            </w:r>
            <w:r>
              <w:rPr>
                <w:rFonts w:hint="default" w:ascii="Times New Roman" w:hAnsi="Times New Roman" w:cs="Times New Roman"/>
                <w:color w:val="000000" w:themeColor="text1"/>
                <w:sz w:val="21"/>
                <w:szCs w:val="21"/>
                <w14:textFill>
                  <w14:solidFill>
                    <w14:schemeClr w14:val="tx1"/>
                  </w14:solidFill>
                </w14:textFill>
              </w:rPr>
              <w:t xml:space="preserve">（元） </w:t>
            </w:r>
          </w:p>
        </w:tc>
        <w:tc>
          <w:tcPr>
            <w:tcW w:w="3231" w:type="dxa"/>
            <w:gridSpan w:val="2"/>
            <w:vAlign w:val="center"/>
          </w:tcPr>
          <w:p>
            <w:pPr>
              <w:rPr>
                <w:rFonts w:hint="default" w:ascii="Times New Roman" w:hAnsi="Times New Roman" w:cs="Times New Roman"/>
                <w:color w:val="000000" w:themeColor="text1"/>
                <w:sz w:val="21"/>
                <w:szCs w:val="21"/>
                <w14:textFill>
                  <w14:solidFill>
                    <w14:schemeClr w14:val="tx1"/>
                  </w14:solidFill>
                </w14:textFill>
              </w:rPr>
            </w:pPr>
          </w:p>
        </w:tc>
        <w:tc>
          <w:tcPr>
            <w:tcW w:w="5112" w:type="dxa"/>
            <w:gridSpan w:val="4"/>
            <w:vAlign w:val="center"/>
          </w:tcPr>
          <w:p>
            <w:pP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大写：</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1073" w:type="dxa"/>
            <w:gridSpan w:val="2"/>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9629" w:type="dxa"/>
            <w:gridSpan w:val="7"/>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法定代表人或其委托代理人（签字或盖章）：</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日期：</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年   月  日</w:t>
            </w:r>
          </w:p>
        </w:tc>
      </w:tr>
    </w:tbl>
    <w:p>
      <w:pPr>
        <w:pStyle w:val="2"/>
        <w:keepNext w:val="0"/>
        <w:keepLines w:val="0"/>
        <w:pageBreakBefore w:val="0"/>
        <w:widowControl w:val="0"/>
        <w:kinsoku/>
        <w:wordWrap/>
        <w:overflowPunct/>
        <w:topLinePunct w:val="0"/>
        <w:autoSpaceDE/>
        <w:autoSpaceDN/>
        <w:bidi w:val="0"/>
        <w:snapToGrid/>
        <w:spacing w:line="400" w:lineRule="exac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注：</w:t>
      </w:r>
    </w:p>
    <w:p>
      <w:pPr>
        <w:pStyle w:val="2"/>
        <w:keepNext w:val="0"/>
        <w:keepLines w:val="0"/>
        <w:pageBreakBefore w:val="0"/>
        <w:widowControl w:val="0"/>
        <w:kinsoku/>
        <w:wordWrap/>
        <w:overflowPunct/>
        <w:topLinePunct w:val="0"/>
        <w:autoSpaceDE/>
        <w:autoSpaceDN/>
        <w:bidi w:val="0"/>
        <w:snapToGrid/>
        <w:spacing w:line="400" w:lineRule="exac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1.本次采购设有预算单价，以预算单价作为基准价,供应商根据基准价报一个统一下浮率, 下浮率未统一、下浮率为零、未报下浮率的其投标无效。下浮率范围为0.1%~50%，下浮率最小基点为0.1%。最终中标单位的中标下浮率将作为本项目签订采购合同供货结算的依据。如下浮率为5.5% ，投标单价= 预算单价×（100%-5.5%），投标报价统一保留两位小数。</w:t>
      </w:r>
    </w:p>
    <w:p>
      <w:pPr>
        <w:keepNext w:val="0"/>
        <w:keepLines w:val="0"/>
        <w:pageBreakBefore w:val="0"/>
        <w:widowControl w:val="0"/>
        <w:kinsoku/>
        <w:wordWrap/>
        <w:overflowPunct/>
        <w:topLinePunct w:val="0"/>
        <w:autoSpaceDE/>
        <w:autoSpaceDN/>
        <w:bidi w:val="0"/>
        <w:snapToGrid/>
        <w:spacing w:line="400" w:lineRule="exact"/>
        <w:jc w:val="both"/>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2.投标报价产品的规格必须填写清楚，填写每盒或每支的具体规格，以便于后期供货结算。</w:t>
      </w:r>
    </w:p>
    <w:p>
      <w:pPr>
        <w:pStyle w:val="2"/>
        <w:keepNext w:val="0"/>
        <w:keepLines w:val="0"/>
        <w:pageBreakBefore w:val="0"/>
        <w:widowControl w:val="0"/>
        <w:numPr>
          <w:ilvl w:val="0"/>
          <w:numId w:val="0"/>
        </w:numPr>
        <w:kinsoku/>
        <w:wordWrap/>
        <w:overflowPunct/>
        <w:topLinePunct w:val="0"/>
        <w:autoSpaceDE/>
        <w:autoSpaceDN/>
        <w:bidi w:val="0"/>
        <w:snapToGrid/>
        <w:spacing w:line="400" w:lineRule="exac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3.投标报价产品下浮率根据本次采购公布的投标报价产品预算单价的基础上下浮，投标人一旦中标，投标单价（投标单价=各类检验试剂</w:t>
      </w:r>
      <w:r>
        <w:rPr>
          <w:rFonts w:hint="default" w:ascii="Times New Roman" w:hAnsi="Times New Roman" w:cs="Times New Roman"/>
          <w:b/>
          <w:bCs/>
          <w:color w:val="FF0000"/>
          <w:kern w:val="2"/>
          <w:sz w:val="21"/>
          <w:szCs w:val="21"/>
          <w:lang w:val="en-US" w:eastAsia="zh-CN" w:bidi="ar-SA"/>
        </w:rPr>
        <w:t>耗材</w:t>
      </w:r>
      <w:r>
        <w:rPr>
          <w:rFonts w:hint="default" w:ascii="Times New Roman" w:hAnsi="Times New Roman" w:eastAsia="方正仿宋_GBK" w:cs="Times New Roman"/>
          <w:b/>
          <w:bCs/>
          <w:color w:val="FF0000"/>
          <w:kern w:val="2"/>
          <w:sz w:val="21"/>
          <w:szCs w:val="21"/>
          <w:lang w:val="en-US" w:eastAsia="zh-CN" w:bidi="ar-SA"/>
        </w:rPr>
        <w:t>预算单价预×（100%-下浮率））为签订合同的依据，据实结算，采购人不再承担其他任何费用。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4.本次采购不设置具体的采购数量，采购人根据实际需求据实结算；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cs="Times New Roman"/>
          <w:b/>
          <w:bCs/>
          <w:color w:val="FF0000"/>
          <w:kern w:val="2"/>
          <w:sz w:val="21"/>
          <w:szCs w:val="21"/>
          <w:lang w:val="en-US" w:eastAsia="zh-CN" w:bidi="ar-SA"/>
        </w:rPr>
        <w:t>5</w:t>
      </w:r>
      <w:r>
        <w:rPr>
          <w:rFonts w:hint="default" w:ascii="Times New Roman" w:hAnsi="Times New Roman" w:eastAsia="方正仿宋_GBK" w:cs="Times New Roman"/>
          <w:b/>
          <w:bCs/>
          <w:color w:val="FF0000"/>
          <w:kern w:val="2"/>
          <w:sz w:val="21"/>
          <w:szCs w:val="21"/>
          <w:lang w:val="en-US" w:eastAsia="zh-CN" w:bidi="ar-SA"/>
        </w:rPr>
        <w:t>.投标</w:t>
      </w:r>
      <w:r>
        <w:rPr>
          <w:rFonts w:hint="default" w:ascii="Times New Roman" w:hAnsi="Times New Roman" w:cs="Times New Roman"/>
          <w:b/>
          <w:bCs/>
          <w:color w:val="FF0000"/>
          <w:kern w:val="2"/>
          <w:sz w:val="21"/>
          <w:szCs w:val="21"/>
          <w:lang w:val="en-US" w:eastAsia="zh-CN" w:bidi="ar-SA"/>
        </w:rPr>
        <w:t>单价</w:t>
      </w:r>
      <w:r>
        <w:rPr>
          <w:rFonts w:hint="default" w:ascii="Times New Roman" w:hAnsi="Times New Roman" w:eastAsia="方正仿宋_GBK" w:cs="Times New Roman"/>
          <w:b/>
          <w:bCs/>
          <w:color w:val="FF0000"/>
          <w:kern w:val="2"/>
          <w:sz w:val="21"/>
          <w:szCs w:val="21"/>
          <w:lang w:val="en-US" w:eastAsia="zh-CN" w:bidi="ar-SA"/>
        </w:rPr>
        <w:t>包括包装费、运输费、装卸费、利润、税金、检验等一切费用，并能保证供应商完成履行合同所需的全部工作费用。</w:t>
      </w:r>
    </w:p>
    <w:p>
      <w:pPr>
        <w:pStyle w:val="2"/>
        <w:keepNext w:val="0"/>
        <w:keepLines w:val="0"/>
        <w:pageBreakBefore w:val="0"/>
        <w:widowControl w:val="0"/>
        <w:kinsoku/>
        <w:wordWrap/>
        <w:overflowPunct/>
        <w:topLinePunct w:val="0"/>
        <w:autoSpaceDE/>
        <w:autoSpaceDN/>
        <w:bidi w:val="0"/>
        <w:snapToGrid/>
        <w:spacing w:line="400" w:lineRule="exact"/>
        <w:textAlignment w:val="auto"/>
        <w:rPr>
          <w:rFonts w:hint="default" w:ascii="Times New Roman" w:hAnsi="Times New Roman" w:cs="Times New Roman"/>
        </w:rPr>
      </w:pPr>
      <w:r>
        <w:rPr>
          <w:rFonts w:hint="default" w:ascii="Times New Roman" w:hAnsi="Times New Roman" w:eastAsia="方正仿宋_GBK" w:cs="Times New Roman"/>
          <w:b/>
          <w:bCs/>
          <w:color w:val="FF0000"/>
          <w:kern w:val="2"/>
          <w:sz w:val="21"/>
          <w:szCs w:val="21"/>
          <w:lang w:val="en-US" w:eastAsia="zh-CN" w:bidi="ar-SA"/>
        </w:rPr>
        <w:t>6.本表须</w:t>
      </w:r>
      <w:r>
        <w:rPr>
          <w:rFonts w:hint="default" w:ascii="Times New Roman" w:hAnsi="Times New Roman" w:eastAsia="方正仿宋_GBK" w:cs="Times New Roman"/>
          <w:b/>
          <w:color w:val="FF0000"/>
          <w:sz w:val="21"/>
          <w:szCs w:val="21"/>
          <w:lang w:val="en-US" w:eastAsia="zh-CN"/>
        </w:rPr>
        <w:t>盖单位鲜章，法定代表人或委托代理人签字或盖章（未按要求的视为无效报价）。</w:t>
      </w:r>
      <w:bookmarkStart w:id="205" w:name="_Toc15324"/>
    </w:p>
    <w:p>
      <w:pPr>
        <w:pStyle w:val="4"/>
        <w:bidi w:val="0"/>
        <w:rPr>
          <w:rFonts w:hint="default" w:ascii="Times New Roman" w:hAnsi="Times New Roman" w:cs="Times New Roman"/>
        </w:rPr>
      </w:pPr>
    </w:p>
    <w:p>
      <w:pPr>
        <w:pStyle w:val="4"/>
        <w:bidi w:val="0"/>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4"/>
        <w:bidi w:val="0"/>
        <w:rPr>
          <w:rFonts w:hint="default" w:ascii="Times New Roman" w:hAnsi="Times New Roman" w:cs="Times New Roman"/>
          <w:lang w:val="en-US" w:eastAsia="zh-CN"/>
        </w:rPr>
      </w:pPr>
      <w:bookmarkStart w:id="206" w:name="_Toc5310_WPSOffice_Level2"/>
      <w:r>
        <w:rPr>
          <w:rFonts w:hint="default" w:ascii="Times New Roman" w:hAnsi="Times New Roman" w:cs="Times New Roman"/>
          <w:lang w:val="en-US" w:eastAsia="zh-CN"/>
        </w:rPr>
        <w:t>格式2：试剂耗材投标清单</w:t>
      </w:r>
      <w:bookmarkEnd w:id="206"/>
    </w:p>
    <w:tbl>
      <w:tblPr>
        <w:tblStyle w:val="12"/>
        <w:tblW w:w="8520" w:type="dxa"/>
        <w:tblInd w:w="-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950"/>
        <w:gridCol w:w="931"/>
        <w:gridCol w:w="1026"/>
        <w:gridCol w:w="1158"/>
        <w:gridCol w:w="1147"/>
        <w:gridCol w:w="104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themeColor="text1"/>
                <w:sz w:val="20"/>
                <w:szCs w:val="21"/>
                <w14:textFill>
                  <w14:solidFill>
                    <w14:schemeClr w14:val="tx1"/>
                  </w14:solidFill>
                </w14:textFill>
              </w:rPr>
            </w:pPr>
            <w:r>
              <w:rPr>
                <w:rFonts w:hint="default" w:ascii="Times New Roman" w:hAnsi="Times New Roman" w:cs="Times New Roman"/>
                <w:b/>
                <w:color w:val="000000" w:themeColor="text1"/>
                <w:sz w:val="20"/>
                <w:szCs w:val="21"/>
                <w14:textFill>
                  <w14:solidFill>
                    <w14:schemeClr w14:val="tx1"/>
                  </w14:solidFill>
                </w14:textFill>
              </w:rPr>
              <w:t>序号</w:t>
            </w:r>
          </w:p>
        </w:tc>
        <w:tc>
          <w:tcPr>
            <w:tcW w:w="95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themeColor="text1"/>
                <w:sz w:val="20"/>
                <w:szCs w:val="21"/>
                <w14:textFill>
                  <w14:solidFill>
                    <w14:schemeClr w14:val="tx1"/>
                  </w14:solidFill>
                </w14:textFill>
              </w:rPr>
            </w:pPr>
            <w:r>
              <w:rPr>
                <w:rFonts w:hint="default" w:ascii="Times New Roman" w:hAnsi="Times New Roman" w:cs="Times New Roman"/>
                <w:b/>
                <w:color w:val="000000" w:themeColor="text1"/>
                <w:sz w:val="20"/>
                <w:szCs w:val="21"/>
                <w14:textFill>
                  <w14:solidFill>
                    <w14:schemeClr w14:val="tx1"/>
                  </w14:solidFill>
                </w14:textFill>
              </w:rPr>
              <w:t>产品名称</w:t>
            </w:r>
          </w:p>
        </w:tc>
        <w:tc>
          <w:tcPr>
            <w:tcW w:w="93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生产厂家</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包装规格（盒或支）</w:t>
            </w:r>
          </w:p>
        </w:tc>
        <w:tc>
          <w:tcPr>
            <w:tcW w:w="115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投标单价（元）</w:t>
            </w:r>
          </w:p>
        </w:tc>
        <w:tc>
          <w:tcPr>
            <w:tcW w:w="11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投标合价（元）</w:t>
            </w:r>
          </w:p>
        </w:tc>
        <w:tc>
          <w:tcPr>
            <w:tcW w:w="104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备注</w:t>
            </w:r>
          </w:p>
        </w:tc>
        <w:tc>
          <w:tcPr>
            <w:tcW w:w="17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要求适用于现有设备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1</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WDF</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747"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r>
              <w:rPr>
                <w:rFonts w:hint="default" w:ascii="Times New Roman" w:hAnsi="Times New Roman" w:cs="Times New Roman"/>
                <w:b/>
                <w:bCs/>
                <w:color w:val="000000" w:themeColor="text1"/>
                <w:sz w:val="21"/>
                <w:szCs w:val="21"/>
                <w:lang w:val="en-US" w:eastAsia="zh-CN"/>
                <w14:textFill>
                  <w14:solidFill>
                    <w14:schemeClr w14:val="tx1"/>
                  </w14:solidFill>
                </w14:textFill>
              </w:rPr>
              <w:t>设备名称：全自动模块式血液体液分析仪，规格型号：XN-</w:t>
            </w:r>
            <w:r>
              <w:rPr>
                <w:rFonts w:hint="eastAsia" w:ascii="Times New Roman" w:hAnsi="Times New Roman" w:cs="Times New Roman"/>
                <w:b/>
                <w:bCs/>
                <w:color w:val="000000" w:themeColor="text1"/>
                <w:sz w:val="21"/>
                <w:szCs w:val="21"/>
                <w:lang w:val="en-US" w:eastAsia="zh-CN"/>
                <w14:textFill>
                  <w14:solidFill>
                    <w14:schemeClr w14:val="tx1"/>
                  </w14:solidFill>
                </w14:textFill>
              </w:rPr>
              <w:t>10</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eastAsia" w:ascii="Times New Roman" w:hAnsi="Times New Roman" w:cs="Times New Roman"/>
                <w:b/>
                <w:bCs/>
                <w:color w:val="000000" w:themeColor="text1"/>
                <w:sz w:val="21"/>
                <w:szCs w:val="21"/>
                <w:lang w:val="en-US" w:eastAsia="zh-CN"/>
                <w14:textFill>
                  <w14:solidFill>
                    <w14:schemeClr w14:val="tx1"/>
                  </w14:solidFill>
                </w14:textFill>
              </w:rPr>
              <w:t>B3</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default" w:ascii="Times New Roman" w:hAnsi="Times New Roman" w:cs="Times New Roman"/>
                <w:b/>
                <w:bCs/>
                <w:color w:val="000000" w:themeColor="text1"/>
                <w:sz w:val="21"/>
                <w:szCs w:val="21"/>
                <w:lang w:val="en-US" w:eastAsia="zh-CN"/>
                <w14:textFill>
                  <w14:solidFill>
                    <w14:schemeClr w14:val="tx1"/>
                  </w14:solidFill>
                </w14:textFill>
              </w:rPr>
              <w:t>,生产厂家：希森美康株式会社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2</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清洗液CELLCLEAN AUTO</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color w:val="FF0000"/>
                <w:sz w:val="20"/>
                <w:szCs w:val="21"/>
                <w:highlight w:val="none"/>
                <w:lang w:val="en-US" w:eastAsia="zh-CN"/>
              </w:rPr>
            </w:pPr>
          </w:p>
        </w:tc>
        <w:tc>
          <w:tcPr>
            <w:tcW w:w="1747" w:type="dxa"/>
            <w:vMerge w:val="continue"/>
            <w:tcBorders>
              <w:left w:val="single" w:color="auto" w:sz="4" w:space="0"/>
              <w:right w:val="single" w:color="auto" w:sz="4" w:space="0"/>
            </w:tcBorders>
            <w:vAlign w:val="center"/>
          </w:tcPr>
          <w:p>
            <w:pPr>
              <w:rPr>
                <w:rFonts w:hint="default" w:ascii="Times New Roman" w:hAnsi="Times New Roman" w:eastAsia="宋体" w:cs="Times New Roman"/>
                <w:color w:val="FF0000"/>
                <w:sz w:val="2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3</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WNR</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000000" w:themeColor="text1"/>
                <w:sz w:val="20"/>
                <w:szCs w:val="21"/>
                <w:highlight w:val="none"/>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rPr>
                <w:rFonts w:hint="default" w:ascii="Times New Roman" w:hAnsi="Times New Roman" w:eastAsia="宋体" w:cs="Times New Roman"/>
                <w:color w:val="FF0000"/>
                <w:sz w:val="2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4</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DFL</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5</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DCL（DCL-300A）</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FF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6</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SULFOLYSER</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7</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WNR</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8</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WDF</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9</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RET</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10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血液分析仪用质控品 XN CHECK</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0"/>
                <w:szCs w:val="21"/>
                <w:highlight w:val="none"/>
                <w:lang w:val="en-US"/>
                <w14:textFill>
                  <w14:solidFill>
                    <w14:schemeClr w14:val="tx1"/>
                  </w14:solidFill>
                </w14:textFill>
              </w:rPr>
              <w:t>提供3种浓度可供选择</w:t>
            </w:r>
          </w:p>
        </w:tc>
        <w:tc>
          <w:tcPr>
            <w:tcW w:w="1747" w:type="dxa"/>
            <w:vMerge w:val="continue"/>
            <w:tcBorders>
              <w:left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11</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血液分析仪用校准品 XN CAL</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12</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超敏C反应蛋白测定试剂盒(散射比浊法)</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2"/>
                <w:szCs w:val="22"/>
                <w:highlight w:val="none"/>
                <w:u w:val="none"/>
                <w:lang w:val="en-US" w:eastAsia="zh-CN" w:bidi="ar"/>
              </w:rPr>
            </w:pPr>
            <w:r>
              <w:rPr>
                <w:rFonts w:hint="default" w:ascii="Times New Roman" w:hAnsi="Times New Roman" w:cs="Times New Roman"/>
                <w:b/>
                <w:bCs/>
                <w:color w:val="000000" w:themeColor="text1"/>
                <w:sz w:val="21"/>
                <w:szCs w:val="21"/>
                <w:lang w:val="en-US" w:eastAsia="zh-CN"/>
                <w14:textFill>
                  <w14:solidFill>
                    <w14:schemeClr w14:val="tx1"/>
                  </w14:solidFill>
                </w14:textFill>
              </w:rPr>
              <w:t>设备名称：特定蛋白分析仪，规格型号：PA-900,生产厂家：深圳普门科技股份有限公司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0"/>
                <w:szCs w:val="21"/>
                <w:highlight w:val="none"/>
                <w:lang w:val="en-US" w:eastAsia="zh-CN"/>
                <w14:textFill>
                  <w14:solidFill>
                    <w14:schemeClr w14:val="tx1"/>
                  </w14:solidFill>
                </w14:textFill>
              </w:rPr>
              <w:t>13</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highlight w:val="none"/>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降钙素原测定试剂盒(免疫色谱检测法)</w:t>
            </w:r>
          </w:p>
        </w:tc>
        <w:tc>
          <w:tcPr>
            <w:tcW w:w="9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1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0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0"/>
                <w:szCs w:val="21"/>
                <w:highlight w:val="none"/>
                <w:lang w:val="en-US"/>
                <w14:textFill>
                  <w14:solidFill>
                    <w14:schemeClr w14:val="tx1"/>
                  </w14:solidFill>
                </w14:textFill>
              </w:rPr>
            </w:pPr>
          </w:p>
        </w:tc>
        <w:tc>
          <w:tcPr>
            <w:tcW w:w="17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2"/>
                <w:szCs w:val="22"/>
                <w:highlight w:val="none"/>
                <w:u w:val="none"/>
                <w:lang w:val="en-US" w:eastAsia="zh-CN" w:bidi="ar"/>
              </w:rPr>
            </w:pPr>
            <w:r>
              <w:rPr>
                <w:rFonts w:hint="default" w:ascii="Times New Roman" w:hAnsi="Times New Roman" w:cs="Times New Roman"/>
                <w:b/>
                <w:bCs/>
                <w:color w:val="000000" w:themeColor="text1"/>
                <w:sz w:val="21"/>
                <w:szCs w:val="21"/>
                <w:lang w:val="en-US" w:eastAsia="zh-CN"/>
                <w14:textFill>
                  <w14:solidFill>
                    <w14:schemeClr w14:val="tx1"/>
                  </w14:solidFill>
                </w14:textFill>
              </w:rPr>
              <w:t>设备名称：胶体金试纸分析仪，规格型号：HR201,生产厂家：深圳市华科瑞科技有限公司</w:t>
            </w:r>
          </w:p>
        </w:tc>
      </w:tr>
    </w:tbl>
    <w:p>
      <w:pPr>
        <w:pStyle w:val="4"/>
        <w:bidi w:val="0"/>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highlight w:val="none"/>
          <w:lang w:val="en-US" w:eastAsia="zh-CN" w:bidi="ar-SA"/>
        </w:rPr>
        <w:t>注：1、本表投标单价与格式1：开标一览表投标单价保持一致；</w:t>
      </w:r>
    </w:p>
    <w:p>
      <w:pPr>
        <w:numPr>
          <w:ilvl w:val="0"/>
          <w:numId w:val="4"/>
        </w:numPr>
        <w:ind w:left="420" w:leftChars="0" w:firstLine="0" w:firstLineChars="0"/>
        <w:rPr>
          <w:rFonts w:hint="default" w:ascii="Times New Roman" w:hAnsi="Times New Roman" w:cs="Times New Roman"/>
          <w:b/>
          <w:bCs/>
          <w:color w:val="FF0000"/>
          <w:kern w:val="2"/>
          <w:sz w:val="21"/>
          <w:szCs w:val="21"/>
          <w:lang w:val="en-US" w:eastAsia="zh-CN" w:bidi="ar-SA"/>
        </w:rPr>
      </w:pPr>
      <w:r>
        <w:rPr>
          <w:rFonts w:hint="default" w:ascii="Times New Roman" w:hAnsi="Times New Roman" w:cs="Times New Roman"/>
          <w:b/>
          <w:bCs/>
          <w:color w:val="FF0000"/>
          <w:kern w:val="2"/>
          <w:sz w:val="21"/>
          <w:szCs w:val="21"/>
          <w:lang w:val="en-US" w:eastAsia="zh-CN" w:bidi="ar-SA"/>
        </w:rPr>
        <w:t>包装规格填写：序号第1项至9项、12项、13项包装规格：以盒为单位；第10项至11项包装规格：以支为单位。</w:t>
      </w:r>
    </w:p>
    <w:p>
      <w:pPr>
        <w:numPr>
          <w:ilvl w:val="0"/>
          <w:numId w:val="4"/>
        </w:numPr>
        <w:ind w:left="420" w:leftChars="0" w:firstLine="0" w:firstLineChars="0"/>
        <w:rPr>
          <w:rFonts w:hint="default" w:ascii="Times New Roman" w:hAnsi="Times New Roman" w:cs="Times New Roman"/>
          <w:b/>
          <w:bCs/>
          <w:color w:val="FF0000"/>
          <w:kern w:val="2"/>
          <w:sz w:val="21"/>
          <w:szCs w:val="21"/>
          <w:lang w:val="en-US" w:eastAsia="zh-CN" w:bidi="ar-SA"/>
        </w:rPr>
      </w:pPr>
      <w:r>
        <w:rPr>
          <w:rFonts w:hint="default" w:ascii="Times New Roman" w:hAnsi="Times New Roman" w:cs="Times New Roman"/>
          <w:b/>
          <w:bCs/>
          <w:color w:val="FF0000"/>
          <w:kern w:val="2"/>
          <w:sz w:val="21"/>
          <w:szCs w:val="21"/>
          <w:lang w:val="en-US" w:eastAsia="zh-CN" w:bidi="ar-SA"/>
        </w:rPr>
        <w:t>投标合价=包装规格*投标单价。如：血细胞分析用染色液包装规格：42ml*2/盒,下浮率为1%，则投标单价=133*（1-1%）=131.67元/ml，投标合价=42*2*131.67=11060.28元/盒；如超敏C反应蛋白测定试剂盒(散射比浊法)包装规格：505人份/盒，下浮率2.5%，则则投标单价=15.84*（1-2.5%）=15.44元/人份，投标合价=505*15.44=7797.20元/盒,其余试剂耗材依此类推。</w:t>
      </w:r>
    </w:p>
    <w:p>
      <w:pPr>
        <w:pStyle w:val="2"/>
        <w:ind w:firstLine="422" w:firstLineChars="200"/>
        <w:rPr>
          <w:rFonts w:hint="default"/>
          <w:lang w:val="en-US" w:eastAsia="zh-CN"/>
        </w:rPr>
      </w:pPr>
      <w:r>
        <w:rPr>
          <w:rFonts w:hint="eastAsia" w:ascii="Times New Roman" w:hAnsi="Times New Roman" w:cs="Times New Roman"/>
          <w:b/>
          <w:bCs/>
          <w:color w:val="FF0000"/>
          <w:kern w:val="2"/>
          <w:sz w:val="21"/>
          <w:szCs w:val="21"/>
          <w:lang w:val="en-US" w:eastAsia="zh-CN" w:bidi="ar-SA"/>
        </w:rPr>
        <w:t>4.小数点后统一保留两位数。</w:t>
      </w:r>
    </w:p>
    <w:p>
      <w:pPr>
        <w:pStyle w:val="2"/>
        <w:rPr>
          <w:rFonts w:hint="eastAsia" w:ascii="Times New Roman" w:hAnsi="Times New Roman" w:cs="Times New Roman"/>
          <w:b/>
          <w:bCs/>
          <w:color w:val="FF0000"/>
          <w:kern w:val="2"/>
          <w:sz w:val="21"/>
          <w:szCs w:val="21"/>
          <w:lang w:val="en-US" w:eastAsia="zh-CN" w:bidi="ar-SA"/>
        </w:rPr>
      </w:pPr>
      <w:r>
        <w:rPr>
          <w:rFonts w:hint="eastAsia" w:ascii="Times New Roman" w:hAnsi="Times New Roman" w:cs="Times New Roman"/>
          <w:b/>
          <w:bCs/>
          <w:color w:val="FF0000"/>
          <w:kern w:val="2"/>
          <w:sz w:val="21"/>
          <w:szCs w:val="21"/>
          <w:lang w:val="en-US" w:eastAsia="zh-CN" w:bidi="ar-SA"/>
        </w:rPr>
        <w:t xml:space="preserve">  </w:t>
      </w:r>
    </w:p>
    <w:p>
      <w:pPr>
        <w:rPr>
          <w:rFonts w:hint="default"/>
          <w:lang w:val="en-US" w:eastAsia="zh-CN"/>
        </w:rPr>
      </w:pPr>
    </w:p>
    <w:p>
      <w:pPr>
        <w:pStyle w:val="2"/>
        <w:rPr>
          <w:rFonts w:hint="default" w:ascii="Times New Roman" w:hAnsi="Times New Roman" w:cs="Times New Roman"/>
          <w:lang w:val="en-US" w:eastAsia="zh-CN"/>
        </w:rPr>
      </w:pPr>
      <w:r>
        <w:rPr>
          <w:rFonts w:hint="default" w:ascii="Times New Roman" w:hAnsi="Times New Roman" w:cs="Times New Roman"/>
          <w:b/>
          <w:bCs/>
          <w:color w:val="FF0000"/>
          <w:kern w:val="2"/>
          <w:sz w:val="21"/>
          <w:szCs w:val="21"/>
          <w:lang w:val="en-US" w:eastAsia="zh-CN" w:bidi="ar-SA"/>
        </w:rPr>
        <w:t xml:space="preserve">     </w:t>
      </w:r>
    </w:p>
    <w:p>
      <w:pPr>
        <w:numPr>
          <w:ilvl w:val="0"/>
          <w:numId w:val="0"/>
        </w:numPr>
        <w:ind w:left="420" w:leftChars="0"/>
        <w:rPr>
          <w:rFonts w:hint="default" w:ascii="Times New Roman" w:hAnsi="Times New Roman" w:cs="Times New Roman"/>
          <w:b/>
          <w:bCs/>
          <w:color w:val="FF0000"/>
          <w:kern w:val="2"/>
          <w:sz w:val="21"/>
          <w:szCs w:val="21"/>
          <w:lang w:val="en-US" w:eastAsia="zh-CN" w:bidi="ar-SA"/>
        </w:rPr>
      </w:pPr>
    </w:p>
    <w:p>
      <w:pPr>
        <w:rPr>
          <w:rFonts w:hint="default" w:ascii="Times New Roman" w:hAnsi="Times New Roman" w:cs="Times New Roman"/>
          <w:lang w:val="en-US" w:eastAsia="zh-CN"/>
        </w:rPr>
      </w:pPr>
    </w:p>
    <w:p>
      <w:pPr>
        <w:pStyle w:val="4"/>
        <w:bidi w:val="0"/>
        <w:rPr>
          <w:rFonts w:hint="default" w:ascii="Times New Roman" w:hAnsi="Times New Roman" w:cs="Times New Roman"/>
        </w:rPr>
      </w:pPr>
    </w:p>
    <w:p>
      <w:pPr>
        <w:pStyle w:val="4"/>
        <w:bidi w:val="0"/>
        <w:rPr>
          <w:rFonts w:hint="default" w:ascii="Times New Roman" w:hAnsi="Times New Roman" w:cs="Times New Roman"/>
        </w:rPr>
      </w:pPr>
      <w:bookmarkStart w:id="207" w:name="_Toc31545_WPSOffice_Level2"/>
      <w:r>
        <w:rPr>
          <w:rFonts w:hint="default" w:ascii="Times New Roman" w:hAnsi="Times New Roman" w:cs="Times New Roman"/>
        </w:rPr>
        <w:t>格式</w:t>
      </w:r>
      <w:r>
        <w:rPr>
          <w:rFonts w:hint="default" w:ascii="Times New Roman" w:hAnsi="Times New Roman" w:cs="Times New Roman"/>
          <w:lang w:val="en-US" w:eastAsia="zh-CN"/>
        </w:rPr>
        <w:t>3</w:t>
      </w:r>
      <w:r>
        <w:rPr>
          <w:rFonts w:hint="default" w:ascii="Times New Roman" w:hAnsi="Times New Roman" w:cs="Times New Roman"/>
        </w:rPr>
        <w:t>：投 标 函</w:t>
      </w:r>
      <w:bookmarkEnd w:id="205"/>
      <w:bookmarkEnd w:id="207"/>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b/>
          <w:bCs w:val="0"/>
          <w:kern w:val="0"/>
          <w:sz w:val="32"/>
          <w:szCs w:val="24"/>
          <w:lang w:val="en-US" w:eastAsia="zh-CN" w:bidi="ar-SA"/>
        </w:rPr>
      </w:pPr>
      <w:bookmarkStart w:id="208" w:name="_Toc393354841"/>
      <w:bookmarkStart w:id="209" w:name="_Toc475291694"/>
      <w:bookmarkStart w:id="210" w:name="_Toc476856077"/>
      <w:r>
        <w:rPr>
          <w:rFonts w:hint="default" w:ascii="Times New Roman" w:hAnsi="Times New Roman" w:eastAsia="方正仿宋_GBK" w:cs="Times New Roman"/>
          <w:b/>
          <w:bCs w:val="0"/>
          <w:kern w:val="0"/>
          <w:sz w:val="32"/>
          <w:szCs w:val="24"/>
          <w:lang w:val="en-US" w:eastAsia="zh-CN" w:bidi="ar-SA"/>
        </w:rPr>
        <w:t>投 标 函</w:t>
      </w:r>
      <w:bookmarkEnd w:id="208"/>
      <w:bookmarkEnd w:id="209"/>
      <w:bookmarkEnd w:id="210"/>
    </w:p>
    <w:p>
      <w:pPr>
        <w:keepNext w:val="0"/>
        <w:keepLines w:val="0"/>
        <w:pageBreakBefore w:val="0"/>
        <w:widowControl w:val="0"/>
        <w:kinsoku/>
        <w:wordWrap/>
        <w:overflowPunct/>
        <w:topLinePunct w:val="0"/>
        <w:autoSpaceDE/>
        <w:autoSpaceDN/>
        <w:bidi w:val="0"/>
        <w:adjustRightInd/>
        <w:snapToGrid/>
        <w:spacing w:line="45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大理州第二人民医院</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我方仔细研究了</w:t>
      </w:r>
      <w:r>
        <w:rPr>
          <w:rFonts w:hint="default" w:ascii="Times New Roman" w:hAnsi="Times New Roman" w:cs="Times New Roman"/>
          <w:b w:val="0"/>
          <w:bCs w:val="0"/>
          <w:color w:val="auto"/>
          <w:sz w:val="32"/>
          <w:szCs w:val="32"/>
          <w:u w:val="single" w:color="auto"/>
          <w:lang w:val="en-US" w:eastAsia="zh-CN"/>
        </w:rPr>
        <w:t>大理州第二人民医院2023年全自动模块式血液分析仪等试剂耗材采购项目</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DLZEYZCB-202</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-0</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的全部内容，正式授权下述签字人</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（姓名和职务）     </w:t>
      </w:r>
      <w:r>
        <w:rPr>
          <w:rFonts w:hint="default" w:ascii="Times New Roman" w:hAnsi="Times New Roman" w:eastAsia="方正仿宋_GBK" w:cs="Times New Roman"/>
          <w:color w:val="000000" w:themeColor="text1"/>
          <w:sz w:val="32"/>
          <w:szCs w:val="32"/>
          <w14:textFill>
            <w14:solidFill>
              <w14:schemeClr w14:val="tx1"/>
            </w14:solidFill>
          </w14:textFill>
        </w:rPr>
        <w:t>全权代表供应商</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（供应商名称）   </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参加投标。 </w:t>
      </w:r>
    </w:p>
    <w:p>
      <w:pPr>
        <w:keepNext w:val="0"/>
        <w:keepLines w:val="0"/>
        <w:pageBreakBefore w:val="0"/>
        <w:widowControl w:val="0"/>
        <w:kinsoku/>
        <w:wordWrap/>
        <w:overflowPunct/>
        <w:topLinePunct w:val="0"/>
        <w:autoSpaceDE/>
        <w:autoSpaceDN/>
        <w:bidi w:val="0"/>
        <w:adjustRightInd/>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据此函，签字人兹宣布同意如下：</w:t>
      </w:r>
    </w:p>
    <w:p>
      <w:pPr>
        <w:keepNext w:val="0"/>
        <w:keepLines w:val="0"/>
        <w:pageBreakBefore w:val="0"/>
        <w:widowControl w:val="0"/>
        <w:kinsoku/>
        <w:wordWrap/>
        <w:overflowPunct/>
        <w:topLinePunct w:val="0"/>
        <w:autoSpaceDE/>
        <w:autoSpaceDN/>
        <w:bidi w:val="0"/>
        <w:adjustRightInd/>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按</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项目定点供应实施要求，投标</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单</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合计</w:t>
      </w:r>
      <w:r>
        <w:rPr>
          <w:rFonts w:hint="default" w:ascii="Times New Roman" w:hAnsi="Times New Roman" w:eastAsia="方正仿宋_GBK" w:cs="Times New Roman"/>
          <w:color w:val="000000" w:themeColor="text1"/>
          <w:sz w:val="32"/>
          <w:szCs w:val="32"/>
          <w14:textFill>
            <w14:solidFill>
              <w14:schemeClr w14:val="tx1"/>
            </w14:solidFill>
          </w14:textFill>
        </w:rPr>
        <w:t>（含税价）：大写</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 (小写￥</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元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根据合同约定执行</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snapToGrid/>
        <w:spacing w:line="450" w:lineRule="exact"/>
        <w:ind w:firstLine="640" w:firstLineChars="200"/>
        <w:textAlignment w:val="auto"/>
        <w:rPr>
          <w:rFonts w:hint="default" w:ascii="Times New Roman" w:hAnsi="Times New Roman" w:eastAsia="方正仿宋_GBK" w:cs="Times New Roman"/>
          <w:bCs/>
          <w:color w:val="000000"/>
          <w:kern w:val="2"/>
          <w:sz w:val="32"/>
          <w:szCs w:val="32"/>
          <w:lang w:val="en-US" w:eastAsia="zh-CN" w:bidi="ar-SA"/>
        </w:rPr>
      </w:pPr>
      <w:r>
        <w:rPr>
          <w:rFonts w:hint="default" w:ascii="Times New Roman" w:hAnsi="Times New Roman"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Cs/>
          <w:color w:val="000000"/>
          <w:kern w:val="2"/>
          <w:sz w:val="32"/>
          <w:szCs w:val="32"/>
          <w:lang w:val="en-US" w:eastAsia="zh-CN" w:bidi="ar-SA"/>
        </w:rPr>
        <w:t>服务期内出现服务缺陷或</w:t>
      </w:r>
      <w:r>
        <w:rPr>
          <w:rFonts w:hint="default" w:ascii="Times New Roman" w:hAnsi="Times New Roman" w:cs="Times New Roman"/>
          <w:bCs/>
          <w:color w:val="000000"/>
          <w:kern w:val="2"/>
          <w:sz w:val="32"/>
          <w:szCs w:val="32"/>
          <w:lang w:val="en-US" w:eastAsia="zh-CN" w:bidi="ar-SA"/>
        </w:rPr>
        <w:t>所投产品与</w:t>
      </w:r>
      <w:r>
        <w:rPr>
          <w:rFonts w:hint="default" w:ascii="Times New Roman" w:hAnsi="Times New Roman" w:eastAsia="方正仿宋_GBK" w:cs="Times New Roman"/>
          <w:bCs/>
          <w:color w:val="000000"/>
          <w:kern w:val="2"/>
          <w:sz w:val="32"/>
          <w:szCs w:val="32"/>
          <w:lang w:val="en-US" w:eastAsia="zh-CN" w:bidi="ar-SA"/>
        </w:rPr>
        <w:t>不达要求的</w:t>
      </w:r>
      <w:r>
        <w:rPr>
          <w:rFonts w:hint="default" w:ascii="Times New Roman" w:hAnsi="Times New Roman" w:cs="Times New Roman"/>
          <w:bCs/>
          <w:color w:val="000000"/>
          <w:kern w:val="2"/>
          <w:sz w:val="32"/>
          <w:szCs w:val="32"/>
          <w:lang w:val="en-US" w:eastAsia="zh-CN" w:bidi="ar-SA"/>
        </w:rPr>
        <w:t>，根据采购人要求，无条件更换产品，满足采购人需求，如我方未及时给与更换的，采购人有权提出终止合同，同时给采购人造成的损失由我方负责承担。</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、我方已详细审查全部</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，包括</w:t>
      </w:r>
      <w:r>
        <w:rPr>
          <w:rFonts w:hint="default" w:ascii="Times New Roman" w:hAnsi="Times New Roman" w:eastAsia="方正仿宋_GBK" w:cs="Times New Roman"/>
          <w:color w:val="000000" w:themeColor="text1"/>
          <w:sz w:val="32"/>
          <w:szCs w:val="32"/>
          <w:u w:val="single"/>
          <w14:textFill>
            <w14:solidFill>
              <w14:schemeClr w14:val="tx1"/>
            </w14:solidFill>
          </w14:textFill>
        </w:rPr>
        <w:t>（澄清文件）(如果有的话)</w:t>
      </w:r>
      <w:r>
        <w:rPr>
          <w:rFonts w:hint="default" w:ascii="Times New Roman" w:hAnsi="Times New Roman" w:eastAsia="方正仿宋_GBK" w:cs="Times New Roman"/>
          <w:color w:val="000000" w:themeColor="text1"/>
          <w:sz w:val="32"/>
          <w:szCs w:val="32"/>
          <w14:textFill>
            <w14:solidFill>
              <w14:schemeClr w14:val="tx1"/>
            </w14:solidFill>
          </w14:textFill>
        </w:rPr>
        <w:t>。我方完全理解相关文件要求，并承担对这方面有不明及误解的后果，遵守国家有关法律、法规和规章。</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color w:val="000000" w:themeColor="text1"/>
          <w:sz w:val="32"/>
          <w:szCs w:val="32"/>
          <w14:textFill>
            <w14:solidFill>
              <w14:schemeClr w14:val="tx1"/>
            </w14:solidFill>
          </w14:textFill>
        </w:rPr>
        <w:t>、在供应商须知规定的开标日期起遵循本</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响应文件，并在本投标有效期自开标日起</w:t>
      </w:r>
      <w:r>
        <w:rPr>
          <w:rFonts w:hint="default" w:ascii="Times New Roman" w:hAnsi="Times New Roman" w:eastAsia="方正仿宋_GBK" w:cs="Times New Roman"/>
          <w:color w:val="000000" w:themeColor="text1"/>
          <w:sz w:val="32"/>
          <w:szCs w:val="32"/>
          <w:u w:val="single"/>
          <w14:textFill>
            <w14:solidFill>
              <w14:schemeClr w14:val="tx1"/>
            </w14:solidFill>
          </w14:textFill>
        </w:rPr>
        <w:t>90日历日</w:t>
      </w:r>
      <w:r>
        <w:rPr>
          <w:rFonts w:hint="default" w:ascii="Times New Roman" w:hAnsi="Times New Roman" w:eastAsia="方正仿宋_GBK" w:cs="Times New Roman"/>
          <w:color w:val="000000" w:themeColor="text1"/>
          <w:sz w:val="32"/>
          <w:szCs w:val="32"/>
          <w14:textFill>
            <w14:solidFill>
              <w14:schemeClr w14:val="tx1"/>
            </w14:solidFill>
          </w14:textFill>
        </w:rPr>
        <w:t>满之前均具有约束力。</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color w:val="000000" w:themeColor="text1"/>
          <w:sz w:val="32"/>
          <w:szCs w:val="32"/>
          <w14:textFill>
            <w14:solidFill>
              <w14:schemeClr w14:val="tx1"/>
            </w14:solidFill>
          </w14:textFill>
        </w:rPr>
        <w:t>、同意应贵方要求提供与本投标有关的任何数据或资料，并保证数据和资料的完整性和真实性。</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color w:val="000000" w:themeColor="text1"/>
          <w:sz w:val="32"/>
          <w:szCs w:val="32"/>
          <w14:textFill>
            <w14:solidFill>
              <w14:schemeClr w14:val="tx1"/>
            </w14:solidFill>
          </w14:textFill>
        </w:rPr>
        <w:t>、我们郑重声明：我们符合采购法规定的参加采购活动应当具备的条件：具有健全的财务会计制度、依法缴纳税收和社会保障资金、参加本次采购活动之前的三年内在经营活动中无重大违法活动。</w:t>
      </w: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7</w:t>
      </w:r>
      <w:r>
        <w:rPr>
          <w:rFonts w:hint="default" w:ascii="Times New Roman" w:hAnsi="Times New Roman" w:eastAsia="方正仿宋_GBK" w:cs="Times New Roman"/>
          <w:color w:val="000000" w:themeColor="text1"/>
          <w:sz w:val="32"/>
          <w:szCs w:val="32"/>
          <w14:textFill>
            <w14:solidFill>
              <w14:schemeClr w14:val="tx1"/>
            </w14:solidFill>
          </w14:textFill>
        </w:rPr>
        <w:t>、我方具备《中华人民共和国政府采购法》第二十二条规定的所有条件。我方保证没有处于被责令停业，投标资料被取消，财产被接管、冻结，破产状态；保证在最近三年内的经营活动中没有重大违法记录、骗取中标和严重违约及重大质量、安全问题。我方不是为此项目的前期准备工作提供设计、咨询服务的任何法人及其任何附属机构（单位）。与采购单位聘请的为此项目提供咨询服务的公司及任何附属机构均无关联，我方不是采购单位的附属机构。</w:t>
      </w:r>
    </w:p>
    <w:p>
      <w:pPr>
        <w:pStyle w:val="2"/>
        <w:keepNext w:val="0"/>
        <w:keepLines w:val="0"/>
        <w:pageBreakBefore w:val="0"/>
        <w:widowControl w:val="0"/>
        <w:kinsoku/>
        <w:wordWrap/>
        <w:overflowPunct/>
        <w:topLinePunct w:val="0"/>
        <w:autoSpaceDE/>
        <w:autoSpaceDN/>
        <w:bidi w:val="0"/>
        <w:snapToGrid/>
        <w:spacing w:line="45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cs="Times New Roman"/>
          <w:bCs w:val="0"/>
          <w:color w:val="000000" w:themeColor="text1"/>
          <w:kern w:val="2"/>
          <w:sz w:val="32"/>
          <w:szCs w:val="32"/>
          <w:lang w:val="en-US" w:eastAsia="zh-CN" w:bidi="ar-SA"/>
          <w14:textFill>
            <w14:solidFill>
              <w14:schemeClr w14:val="tx1"/>
            </w14:solidFill>
          </w14:textFill>
        </w:rPr>
        <w:t>8</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、完全理解贵方不一定要接受最低报价的供应商为中标人的行为。</w:t>
      </w:r>
    </w:p>
    <w:p>
      <w:pPr>
        <w:keepNext w:val="0"/>
        <w:keepLines w:val="0"/>
        <w:pageBreakBefore w:val="0"/>
        <w:widowControl w:val="0"/>
        <w:kinsoku/>
        <w:wordWrap/>
        <w:overflowPunct/>
        <w:topLinePunct w:val="0"/>
        <w:autoSpaceDE/>
        <w:autoSpaceDN/>
        <w:bidi w:val="0"/>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color w:val="000000" w:themeColor="text1"/>
          <w:sz w:val="32"/>
          <w:szCs w:val="32"/>
          <w14:textFill>
            <w14:solidFill>
              <w14:schemeClr w14:val="tx1"/>
            </w14:solidFill>
          </w14:textFill>
        </w:rPr>
        <w:t>、如我方中标：</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（1）我方承诺在收到成交通知书后，在成交通知书规定的期限内与你方签订合同，并履行相应的合同责任和义务。</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）我方承诺将承担售后服务及保修责任。</w:t>
      </w:r>
    </w:p>
    <w:p>
      <w:pPr>
        <w:pStyle w:val="2"/>
        <w:keepNext w:val="0"/>
        <w:keepLines w:val="0"/>
        <w:pageBreakBefore w:val="0"/>
        <w:widowControl w:val="0"/>
        <w:kinsoku/>
        <w:wordWrap/>
        <w:overflowPunct/>
        <w:topLinePunct w:val="0"/>
        <w:autoSpaceDE/>
        <w:autoSpaceDN/>
        <w:bidi w:val="0"/>
        <w:snapToGrid/>
        <w:spacing w:line="450" w:lineRule="exact"/>
        <w:textAlignment w:val="auto"/>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Cs w:val="0"/>
          <w:color w:val="000000" w:themeColor="text1"/>
          <w:kern w:val="2"/>
          <w:sz w:val="32"/>
          <w:szCs w:val="32"/>
          <w:lang w:val="en-US" w:eastAsia="zh-CN" w:bidi="ar-SA"/>
          <w14:textFill>
            <w14:solidFill>
              <w14:schemeClr w14:val="tx1"/>
            </w14:solidFill>
          </w14:textFill>
        </w:rPr>
        <w:t>（3）我方承诺所投产品无虚假应标，若出现中标产品与我方投标文件中所响应的技术条款不一致的情况，我方愿承担一切后果。</w:t>
      </w:r>
    </w:p>
    <w:p>
      <w:pPr>
        <w:keepNext w:val="0"/>
        <w:keepLines w:val="0"/>
        <w:pageBreakBefore w:val="0"/>
        <w:widowControl w:val="0"/>
        <w:kinsoku/>
        <w:wordWrap/>
        <w:overflowPunct/>
        <w:topLinePunct w:val="0"/>
        <w:autoSpaceDE/>
        <w:autoSpaceDN/>
        <w:bidi w:val="0"/>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color w:val="000000" w:themeColor="text1"/>
          <w:sz w:val="32"/>
          <w:szCs w:val="32"/>
          <w14:textFill>
            <w14:solidFill>
              <w14:schemeClr w14:val="tx1"/>
            </w14:solidFill>
          </w14:textFill>
        </w:rPr>
        <w:t>、我方在此声明，所递交的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响应文件及有关资料内容完整、真实和准确。</w:t>
      </w:r>
    </w:p>
    <w:p>
      <w:pPr>
        <w:keepNext w:val="0"/>
        <w:keepLines w:val="0"/>
        <w:pageBreakBefore w:val="0"/>
        <w:widowControl w:val="0"/>
        <w:kinsoku/>
        <w:wordWrap/>
        <w:overflowPunct/>
        <w:topLinePunct w:val="0"/>
        <w:autoSpaceDE/>
        <w:autoSpaceDN/>
        <w:bidi w:val="0"/>
        <w:snapToGrid/>
        <w:spacing w:line="45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10</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（其他补充说明）。</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与本投标有关的正式通讯地址为：</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地址： </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邮政编码：</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电话：</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传真：</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开户名称：</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开户银行：</w:t>
      </w:r>
    </w:p>
    <w:p>
      <w:pPr>
        <w:keepNext w:val="0"/>
        <w:keepLines w:val="0"/>
        <w:pageBreakBefore w:val="0"/>
        <w:widowControl w:val="0"/>
        <w:kinsoku/>
        <w:wordWrap/>
        <w:overflowPunct/>
        <w:topLinePunct w:val="0"/>
        <w:autoSpaceDE/>
        <w:autoSpaceDN/>
        <w:bidi w:val="0"/>
        <w:snapToGrid/>
        <w:spacing w:line="450" w:lineRule="exact"/>
        <w:ind w:firstLine="420"/>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帐    号：</w:t>
      </w:r>
    </w:p>
    <w:p>
      <w:pPr>
        <w:keepNext w:val="0"/>
        <w:keepLines w:val="0"/>
        <w:pageBreakBefore w:val="0"/>
        <w:widowControl w:val="0"/>
        <w:kinsoku/>
        <w:wordWrap/>
        <w:overflowPunct/>
        <w:topLinePunct w:val="0"/>
        <w:autoSpaceDE/>
        <w:autoSpaceDN/>
        <w:bidi w:val="0"/>
        <w:snapToGrid/>
        <w:spacing w:line="450" w:lineRule="exact"/>
        <w:ind w:firstLine="480" w:firstLineChars="15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snapToGrid/>
        <w:spacing w:line="450" w:lineRule="exact"/>
        <w:ind w:firstLine="480" w:firstLineChars="15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法定代表人或其委托代理人（签字或盖章）：</w:t>
      </w:r>
    </w:p>
    <w:p>
      <w:pPr>
        <w:keepNext w:val="0"/>
        <w:keepLines w:val="0"/>
        <w:pageBreakBefore w:val="0"/>
        <w:widowControl w:val="0"/>
        <w:kinsoku/>
        <w:wordWrap/>
        <w:overflowPunct/>
        <w:topLinePunct w:val="0"/>
        <w:autoSpaceDE/>
        <w:autoSpaceDN/>
        <w:bidi w:val="0"/>
        <w:snapToGrid/>
        <w:spacing w:line="450" w:lineRule="exact"/>
        <w:ind w:firstLine="480" w:firstLineChars="15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日期：</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snapToGrid/>
        <w:spacing w:line="460" w:lineRule="exact"/>
        <w:ind w:firstLine="480" w:firstLineChars="150"/>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w:t>
      </w:r>
    </w:p>
    <w:p>
      <w:pPr>
        <w:pStyle w:val="4"/>
        <w:bidi w:val="0"/>
        <w:rPr>
          <w:rFonts w:hint="default" w:ascii="Times New Roman" w:hAnsi="Times New Roman" w:cs="Times New Roman"/>
        </w:rPr>
      </w:pPr>
      <w:bookmarkStart w:id="211" w:name="_Toc4973"/>
      <w:bookmarkStart w:id="212" w:name="_Toc5881_WPSOffice_Level2"/>
      <w:r>
        <w:rPr>
          <w:rFonts w:hint="default" w:ascii="Times New Roman" w:hAnsi="Times New Roman" w:cs="Times New Roman"/>
        </w:rPr>
        <w:t>格式</w:t>
      </w:r>
      <w:r>
        <w:rPr>
          <w:rFonts w:hint="default" w:ascii="Times New Roman" w:hAnsi="Times New Roman" w:cs="Times New Roman"/>
          <w:lang w:val="en-US" w:eastAsia="zh-CN"/>
        </w:rPr>
        <w:t>4</w:t>
      </w:r>
      <w:r>
        <w:rPr>
          <w:rFonts w:hint="default" w:ascii="Times New Roman" w:hAnsi="Times New Roman" w:cs="Times New Roman"/>
        </w:rPr>
        <w:t>：法定代表人身份证明书</w:t>
      </w:r>
      <w:bookmarkEnd w:id="211"/>
      <w:bookmarkEnd w:id="212"/>
    </w:p>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cs="Times New Roman"/>
          <w:b/>
          <w:bCs w:val="0"/>
          <w:color w:val="000000" w:themeColor="text1"/>
          <w:sz w:val="32"/>
          <w:szCs w:val="32"/>
          <w14:textFill>
            <w14:solidFill>
              <w14:schemeClr w14:val="tx1"/>
            </w14:solidFill>
          </w14:textFill>
        </w:rPr>
      </w:pPr>
      <w:bookmarkStart w:id="213" w:name="_Toc475291704"/>
      <w:bookmarkStart w:id="214" w:name="_Toc476856087"/>
      <w:bookmarkStart w:id="215" w:name="_Toc393354852"/>
      <w:r>
        <w:rPr>
          <w:rFonts w:hint="default" w:ascii="Times New Roman" w:hAnsi="Times New Roman" w:eastAsia="方正仿宋_GBK" w:cs="Times New Roman"/>
          <w:b/>
          <w:bCs w:val="0"/>
          <w:color w:val="000000" w:themeColor="text1"/>
          <w:sz w:val="32"/>
          <w:szCs w:val="32"/>
          <w14:textFill>
            <w14:solidFill>
              <w14:schemeClr w14:val="tx1"/>
            </w14:solidFill>
          </w14:textFill>
        </w:rPr>
        <w:t>法定代表人身份证明书</w:t>
      </w:r>
      <w:bookmarkEnd w:id="213"/>
      <w:bookmarkEnd w:id="214"/>
      <w:bookmarkEnd w:id="215"/>
    </w:p>
    <w:p>
      <w:pPr>
        <w:spacing w:line="440" w:lineRule="exact"/>
        <w:jc w:val="center"/>
        <w:rPr>
          <w:rFonts w:hint="default" w:ascii="Times New Roman" w:hAnsi="Times New Roman" w:cs="Times New Roman"/>
          <w:b/>
          <w:color w:val="000000" w:themeColor="text1"/>
          <w:sz w:val="30"/>
          <w:szCs w:val="30"/>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单位性质：</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成立时间：</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经营期限：</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姓名：</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性别：</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年龄：</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职务：</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系</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（供应商名称）的法定代表人。</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特此证明。</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default" w:ascii="Times New Roman" w:hAnsi="Times New Roman" w:eastAsia="方正仿宋_GBK" w:cs="Times New Roman"/>
          <w:b/>
          <w:bCs/>
          <w:color w:val="000000" w:themeColor="text1"/>
          <w:sz w:val="32"/>
          <w:szCs w:val="32"/>
          <w14:textFill>
            <w14:solidFill>
              <w14:schemeClr w14:val="tx1"/>
            </w14:solidFill>
          </w14:textFill>
        </w:rPr>
      </w:pPr>
      <w:r>
        <w:rPr>
          <w:rFonts w:hint="default" w:ascii="Times New Roman" w:hAnsi="Times New Roman" w:eastAsia="方正仿宋_GBK" w:cs="Times New Roman"/>
          <w:b/>
          <w:bCs/>
          <w:color w:val="000000" w:themeColor="text1"/>
          <w:sz w:val="32"/>
          <w:szCs w:val="32"/>
          <w14:textFill>
            <w14:solidFill>
              <w14:schemeClr w14:val="tx1"/>
            </w14:solidFill>
          </w14:textFill>
        </w:rPr>
        <w:t>注:后附法定代表人身份证复印件。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napToGrid/>
        <w:spacing w:line="460" w:lineRule="exact"/>
        <w:ind w:left="8224" w:leftChars="257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日</w:t>
      </w:r>
    </w:p>
    <w:p>
      <w:pPr>
        <w:pStyle w:val="2"/>
        <w:rPr>
          <w:rFonts w:hint="default" w:ascii="Times New Roman" w:hAnsi="Times New Roman" w:cs="Times New Roman"/>
          <w:color w:val="000000" w:themeColor="text1"/>
          <w:szCs w:val="21"/>
          <w14:textFill>
            <w14:solidFill>
              <w14:schemeClr w14:val="tx1"/>
            </w14:solidFill>
          </w14:textFill>
        </w:rPr>
      </w:pPr>
    </w:p>
    <w:p>
      <w:pPr>
        <w:rPr>
          <w:rFonts w:hint="default" w:ascii="Times New Roman" w:hAnsi="Times New Roman" w:cs="Times New Roman"/>
          <w:color w:val="000000" w:themeColor="text1"/>
          <w:szCs w:val="21"/>
          <w14:textFill>
            <w14:solidFill>
              <w14:schemeClr w14:val="tx1"/>
            </w14:solidFill>
          </w14:textFill>
        </w:rPr>
      </w:pPr>
    </w:p>
    <w:p>
      <w:pPr>
        <w:pStyle w:val="2"/>
        <w:rPr>
          <w:rFonts w:hint="default" w:ascii="Times New Roman" w:hAnsi="Times New Roman" w:cs="Times New Roman"/>
          <w:color w:val="000000" w:themeColor="text1"/>
          <w:szCs w:val="21"/>
          <w14:textFill>
            <w14:solidFill>
              <w14:schemeClr w14:val="tx1"/>
            </w14:solidFill>
          </w14:textFill>
        </w:rPr>
      </w:pPr>
    </w:p>
    <w:p>
      <w:pPr>
        <w:rPr>
          <w:rFonts w:hint="default" w:ascii="Times New Roman" w:hAnsi="Times New Roman" w:cs="Times New Roman"/>
          <w:color w:val="000000" w:themeColor="text1"/>
          <w:szCs w:val="21"/>
          <w14:textFill>
            <w14:solidFill>
              <w14:schemeClr w14:val="tx1"/>
            </w14:solidFill>
          </w14:textFill>
        </w:rPr>
      </w:pPr>
    </w:p>
    <w:p>
      <w:pPr>
        <w:pStyle w:val="2"/>
        <w:rPr>
          <w:rFonts w:hint="default" w:ascii="Times New Roman" w:hAnsi="Times New Roman" w:cs="Times New Roman"/>
          <w:color w:val="000000" w:themeColor="text1"/>
          <w:szCs w:val="21"/>
          <w14:textFill>
            <w14:solidFill>
              <w14:schemeClr w14:val="tx1"/>
            </w14:solidFill>
          </w14:textFill>
        </w:rPr>
      </w:pPr>
    </w:p>
    <w:p>
      <w:pPr>
        <w:rPr>
          <w:rFonts w:hint="default" w:ascii="Times New Roman" w:hAnsi="Times New Roman" w:cs="Times New Roman"/>
          <w:color w:val="000000" w:themeColor="text1"/>
          <w:szCs w:val="21"/>
          <w14:textFill>
            <w14:solidFill>
              <w14:schemeClr w14:val="tx1"/>
            </w14:solidFill>
          </w14:textFill>
        </w:rPr>
      </w:pPr>
    </w:p>
    <w:p>
      <w:pPr>
        <w:pStyle w:val="2"/>
        <w:rPr>
          <w:rFonts w:hint="default" w:ascii="Times New Roman" w:hAnsi="Times New Roman" w:cs="Times New Roman"/>
          <w:color w:val="000000" w:themeColor="text1"/>
          <w:szCs w:val="21"/>
          <w14:textFill>
            <w14:solidFill>
              <w14:schemeClr w14:val="tx1"/>
            </w14:solidFill>
          </w14:textFill>
        </w:rPr>
      </w:pPr>
    </w:p>
    <w:p>
      <w:pPr>
        <w:rPr>
          <w:rFonts w:hint="default" w:ascii="Times New Roman" w:hAnsi="Times New Roman" w:cs="Times New Roman"/>
          <w:color w:val="000000" w:themeColor="text1"/>
          <w:szCs w:val="21"/>
          <w14:textFill>
            <w14:solidFill>
              <w14:schemeClr w14:val="tx1"/>
            </w14:solidFill>
          </w14:textFill>
        </w:rPr>
      </w:pPr>
    </w:p>
    <w:p>
      <w:pPr>
        <w:pStyle w:val="4"/>
        <w:bidi w:val="0"/>
        <w:rPr>
          <w:rFonts w:hint="default" w:ascii="Times New Roman" w:hAnsi="Times New Roman" w:cs="Times New Roman"/>
        </w:rPr>
      </w:pPr>
      <w:bookmarkStart w:id="216" w:name="_Toc29372"/>
      <w:bookmarkStart w:id="217" w:name="_Toc10386_WPSOffice_Level2"/>
      <w:r>
        <w:rPr>
          <w:rFonts w:hint="default" w:ascii="Times New Roman" w:hAnsi="Times New Roman" w:cs="Times New Roman"/>
        </w:rPr>
        <w:t>格式</w:t>
      </w:r>
      <w:r>
        <w:rPr>
          <w:rFonts w:hint="default" w:ascii="Times New Roman" w:hAnsi="Times New Roman" w:cs="Times New Roman"/>
          <w:lang w:val="en-US" w:eastAsia="zh-CN"/>
        </w:rPr>
        <w:t>5</w:t>
      </w:r>
      <w:r>
        <w:rPr>
          <w:rFonts w:hint="default" w:ascii="Times New Roman" w:hAnsi="Times New Roman" w:cs="Times New Roman"/>
        </w:rPr>
        <w:t>：法定代表人授权委托书</w:t>
      </w:r>
      <w:bookmarkEnd w:id="216"/>
      <w:bookmarkEnd w:id="217"/>
    </w:p>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仿宋_GBK" w:cs="Times New Roman"/>
          <w:b/>
          <w:bCs w:val="0"/>
          <w:color w:val="000000" w:themeColor="text1"/>
          <w:sz w:val="32"/>
          <w:szCs w:val="32"/>
          <w14:textFill>
            <w14:solidFill>
              <w14:schemeClr w14:val="tx1"/>
            </w14:solidFill>
          </w14:textFill>
        </w:rPr>
      </w:pPr>
      <w:bookmarkStart w:id="218" w:name="_Toc393354853"/>
      <w:bookmarkStart w:id="219" w:name="_Toc476856088"/>
      <w:bookmarkStart w:id="220" w:name="_Toc213141107"/>
      <w:bookmarkStart w:id="221" w:name="_Toc475291705"/>
      <w:r>
        <w:rPr>
          <w:rFonts w:hint="default" w:ascii="Times New Roman" w:hAnsi="Times New Roman" w:eastAsia="方正仿宋_GBK" w:cs="Times New Roman"/>
          <w:b/>
          <w:bCs w:val="0"/>
          <w:color w:val="000000" w:themeColor="text1"/>
          <w:sz w:val="32"/>
          <w:szCs w:val="32"/>
          <w14:textFill>
            <w14:solidFill>
              <w14:schemeClr w14:val="tx1"/>
            </w14:solidFill>
          </w14:textFill>
        </w:rPr>
        <w:t>法定代表人授权委托书</w:t>
      </w:r>
      <w:bookmarkEnd w:id="218"/>
      <w:bookmarkEnd w:id="219"/>
      <w:bookmarkEnd w:id="220"/>
      <w:bookmarkEnd w:id="221"/>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本授权书声明：</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（供应商名称） </w:t>
      </w:r>
      <w:r>
        <w:rPr>
          <w:rFonts w:hint="default" w:ascii="Times New Roman" w:hAnsi="Times New Roman" w:eastAsia="方正仿宋_GBK" w:cs="Times New Roman"/>
          <w:color w:val="000000" w:themeColor="text1"/>
          <w:sz w:val="32"/>
          <w:szCs w:val="32"/>
          <w14:textFill>
            <w14:solidFill>
              <w14:schemeClr w14:val="tx1"/>
            </w14:solidFill>
          </w14:textFill>
        </w:rPr>
        <w:t>的法定代表人代表本公司授权</w:t>
      </w:r>
      <w:r>
        <w:rPr>
          <w:rFonts w:hint="default" w:ascii="Times New Roman" w:hAnsi="Times New Roman" w:eastAsia="方正仿宋_GBK" w:cs="Times New Roman"/>
          <w:color w:val="000000" w:themeColor="text1"/>
          <w:sz w:val="32"/>
          <w:szCs w:val="32"/>
          <w:u w:val="single"/>
          <w14:textFill>
            <w14:solidFill>
              <w14:schemeClr w14:val="tx1"/>
            </w14:solidFill>
          </w14:textFill>
        </w:rPr>
        <w:t>（委托代理人姓名）</w:t>
      </w:r>
      <w:r>
        <w:rPr>
          <w:rFonts w:hint="default" w:ascii="Times New Roman" w:hAnsi="Times New Roman" w:eastAsia="方正仿宋_GBK" w:cs="Times New Roman"/>
          <w:color w:val="000000" w:themeColor="text1"/>
          <w:sz w:val="32"/>
          <w:szCs w:val="32"/>
          <w14:textFill>
            <w14:solidFill>
              <w14:schemeClr w14:val="tx1"/>
            </w14:solidFill>
          </w14:textFill>
        </w:rPr>
        <w:t>为本公司合法代理人，就贵方组织的有关</w:t>
      </w:r>
      <w:r>
        <w:rPr>
          <w:rFonts w:hint="default" w:ascii="Times New Roman" w:hAnsi="Times New Roman" w:cs="Times New Roman"/>
          <w:b w:val="0"/>
          <w:bCs w:val="0"/>
          <w:color w:val="auto"/>
          <w:sz w:val="32"/>
          <w:szCs w:val="32"/>
          <w:u w:val="single" w:color="auto"/>
          <w:lang w:val="en-US" w:eastAsia="zh-CN"/>
        </w:rPr>
        <w:t>大理州第二人民医院2023年全自动模块式血液分析仪等试剂耗材采购项目</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DLZEYZCB-202</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-0</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）的采购，以本单位名义投标。代理人在本项目投标过程中所签署的一切文件和处理与之有关的一切事务，我方均予承认。</w:t>
      </w: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代理人无转委托权。</w:t>
      </w:r>
    </w:p>
    <w:p>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42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法定代表人（签字或盖章）： </w:t>
      </w:r>
      <w:r>
        <w:rPr>
          <w:rFonts w:hint="default" w:ascii="Times New Roman" w:hAnsi="Times New Roman" w:eastAsia="方正仿宋_GBK" w:cs="Times New Roman"/>
          <w:color w:val="000000" w:themeColor="text1"/>
          <w:sz w:val="32"/>
          <w:szCs w:val="32"/>
          <w:bdr w:val="single" w:color="auto" w:sz="4" w:space="0"/>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480" w:firstLineChars="15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签发日期：</w:t>
      </w:r>
    </w:p>
    <w:p>
      <w:pPr>
        <w:keepNext w:val="0"/>
        <w:keepLines w:val="0"/>
        <w:pageBreakBefore w:val="0"/>
        <w:widowControl w:val="0"/>
        <w:kinsoku/>
        <w:wordWrap/>
        <w:overflowPunct/>
        <w:topLinePunct w:val="0"/>
        <w:autoSpaceDE/>
        <w:autoSpaceDN/>
        <w:bidi w:val="0"/>
        <w:adjustRightInd/>
        <w:snapToGrid/>
        <w:spacing w:line="460" w:lineRule="exact"/>
        <w:ind w:leftChars="0" w:right="0" w:rightChars="0"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___________________________________</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 xml:space="preserve">                   </w:t>
      </w:r>
    </w:p>
    <w:tbl>
      <w:tblPr>
        <w:tblStyle w:val="12"/>
        <w:tblW w:w="6892" w:type="dxa"/>
        <w:tblInd w:w="720" w:type="dxa"/>
        <w:tblLayout w:type="fixed"/>
        <w:tblCellMar>
          <w:top w:w="0" w:type="dxa"/>
          <w:left w:w="108" w:type="dxa"/>
          <w:bottom w:w="0" w:type="dxa"/>
          <w:right w:w="108" w:type="dxa"/>
        </w:tblCellMar>
      </w:tblPr>
      <w:tblGrid>
        <w:gridCol w:w="2932"/>
        <w:gridCol w:w="3960"/>
      </w:tblGrid>
      <w:tr>
        <w:tblPrEx>
          <w:tblLayout w:type="fixed"/>
          <w:tblCellMar>
            <w:top w:w="0" w:type="dxa"/>
            <w:left w:w="108" w:type="dxa"/>
            <w:bottom w:w="0" w:type="dxa"/>
            <w:right w:w="108" w:type="dxa"/>
          </w:tblCellMar>
        </w:tblPrEx>
        <w:tc>
          <w:tcPr>
            <w:tcW w:w="293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附：委托代理人身份证复印件</w:t>
            </w:r>
          </w:p>
        </w:tc>
        <w:tc>
          <w:tcPr>
            <w:tcW w:w="396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ab/>
            </w:r>
            <w:r>
              <w:rPr>
                <w:rFonts w:hint="default" w:ascii="Times New Roman" w:hAnsi="Times New Roman" w:eastAsia="方正仿宋_GBK" w:cs="Times New Roman"/>
                <w:color w:val="000000" w:themeColor="text1"/>
                <w:sz w:val="32"/>
                <w:szCs w:val="32"/>
                <w14:textFill>
                  <w14:solidFill>
                    <w14:schemeClr w14:val="tx1"/>
                  </w14:solidFill>
                </w14:textFill>
              </w:rPr>
              <w:tab/>
            </w:r>
            <w:r>
              <w:rPr>
                <w:rFonts w:hint="default" w:ascii="Times New Roman" w:hAnsi="Times New Roman" w:eastAsia="方正仿宋_GBK" w:cs="Times New Roman"/>
                <w:color w:val="000000" w:themeColor="text1"/>
                <w:sz w:val="32"/>
                <w:szCs w:val="32"/>
                <w14:textFill>
                  <w14:solidFill>
                    <w14:schemeClr w14:val="tx1"/>
                  </w14:solidFill>
                </w14:textFill>
              </w:rPr>
              <w:tab/>
            </w:r>
            <w:r>
              <w:rPr>
                <w:rFonts w:hint="default" w:ascii="Times New Roman" w:hAnsi="Times New Roman" w:eastAsia="方正仿宋_GBK" w:cs="Times New Roman"/>
                <w:color w:val="000000" w:themeColor="text1"/>
                <w:sz w:val="32"/>
                <w:szCs w:val="32"/>
                <w14:textFill>
                  <w14:solidFill>
                    <w14:schemeClr w14:val="tx1"/>
                  </w14:solidFill>
                </w14:textFill>
              </w:rPr>
              <w:tab/>
            </w:r>
            <w:r>
              <w:rPr>
                <w:rFonts w:hint="default" w:ascii="Times New Roman" w:hAnsi="Times New Roman" w:eastAsia="方正仿宋_GBK" w:cs="Times New Roman"/>
                <w:color w:val="000000" w:themeColor="text1"/>
                <w:sz w:val="32"/>
                <w:szCs w:val="32"/>
                <w14:textFill>
                  <w14:solidFill>
                    <w14:schemeClr w14:val="tx1"/>
                  </w14:solidFill>
                </w14:textFill>
              </w:rPr>
              <w:tab/>
            </w:r>
          </w:p>
        </w:tc>
      </w:tr>
      <w:tr>
        <w:tblPrEx>
          <w:tblLayout w:type="fixed"/>
          <w:tblCellMar>
            <w:top w:w="0" w:type="dxa"/>
            <w:left w:w="108" w:type="dxa"/>
            <w:bottom w:w="0" w:type="dxa"/>
            <w:right w:w="108" w:type="dxa"/>
          </w:tblCellMar>
        </w:tblPrEx>
        <w:tc>
          <w:tcPr>
            <w:tcW w:w="293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jc w:val="distribute"/>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委托代理人姓名（签字）：</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p>
        </w:tc>
        <w:tc>
          <w:tcPr>
            <w:tcW w:w="396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hanging="163" w:hangingChars="51"/>
              <w:textAlignment w:val="auto"/>
              <w:rPr>
                <w:rFonts w:hint="default" w:ascii="Times New Roman" w:hAnsi="Times New Roman" w:eastAsia="方正仿宋_GBK" w:cs="Times New Roman"/>
                <w:color w:val="000000" w:themeColor="text1"/>
                <w:sz w:val="32"/>
                <w:szCs w:val="32"/>
                <w:u w:val="single"/>
                <w14:textFill>
                  <w14:solidFill>
                    <w14:schemeClr w14:val="tx1"/>
                  </w14:solidFill>
                </w14:textFill>
              </w:rPr>
            </w:pPr>
          </w:p>
        </w:tc>
      </w:tr>
      <w:tr>
        <w:tblPrEx>
          <w:tblLayout w:type="fixed"/>
          <w:tblCellMar>
            <w:top w:w="0" w:type="dxa"/>
            <w:left w:w="108" w:type="dxa"/>
            <w:bottom w:w="0" w:type="dxa"/>
            <w:right w:w="108" w:type="dxa"/>
          </w:tblCellMar>
        </w:tblPrEx>
        <w:tc>
          <w:tcPr>
            <w:tcW w:w="293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jc w:val="distribute"/>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职       务：</w:t>
            </w:r>
          </w:p>
        </w:tc>
        <w:tc>
          <w:tcPr>
            <w:tcW w:w="396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Layout w:type="fixed"/>
          <w:tblCellMar>
            <w:top w:w="0" w:type="dxa"/>
            <w:left w:w="108" w:type="dxa"/>
            <w:bottom w:w="0" w:type="dxa"/>
            <w:right w:w="108" w:type="dxa"/>
          </w:tblCellMar>
        </w:tblPrEx>
        <w:tc>
          <w:tcPr>
            <w:tcW w:w="293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jc w:val="distribute"/>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身份证号码：</w:t>
            </w:r>
          </w:p>
        </w:tc>
        <w:tc>
          <w:tcPr>
            <w:tcW w:w="396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Layout w:type="fixed"/>
          <w:tblCellMar>
            <w:top w:w="0" w:type="dxa"/>
            <w:left w:w="108" w:type="dxa"/>
            <w:bottom w:w="0" w:type="dxa"/>
            <w:right w:w="108" w:type="dxa"/>
          </w:tblCellMar>
        </w:tblPrEx>
        <w:tc>
          <w:tcPr>
            <w:tcW w:w="293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jc w:val="distribute"/>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电       话：</w:t>
            </w:r>
          </w:p>
        </w:tc>
        <w:tc>
          <w:tcPr>
            <w:tcW w:w="396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460" w:lineRule="exact"/>
              <w:ind w:leftChars="0" w:right="0" w:right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b/>
          <w:bCs/>
          <w:color w:val="000000" w:themeColor="text1"/>
          <w:sz w:val="21"/>
          <w:szCs w:val="21"/>
          <w14:textFill>
            <w14:solidFill>
              <w14:schemeClr w14:val="tx1"/>
            </w14:solidFill>
          </w14:textFill>
        </w:rPr>
      </w:pPr>
      <w:r>
        <w:rPr>
          <w:rFonts w:hint="default" w:ascii="Times New Roman" w:hAnsi="Times New Roman" w:eastAsia="方正仿宋_GBK" w:cs="Times New Roman"/>
          <w:b/>
          <w:bCs/>
          <w:color w:val="000000" w:themeColor="text1"/>
          <w:sz w:val="21"/>
          <w:szCs w:val="21"/>
          <w14:textFill>
            <w14:solidFill>
              <w14:schemeClr w14:val="tx1"/>
            </w14:solidFill>
          </w14:textFill>
        </w:rPr>
        <w:t>注：1.委托代理人出席开标会时，应提供本人身份证原件交由工作人员核验；</w:t>
      </w:r>
    </w:p>
    <w:p>
      <w:pPr>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default" w:ascii="Times New Roman" w:hAnsi="Times New Roman" w:eastAsia="方正仿宋_GBK" w:cs="Times New Roman"/>
          <w:b/>
          <w:bCs/>
          <w:color w:val="000000" w:themeColor="text1"/>
          <w:sz w:val="21"/>
          <w:szCs w:val="21"/>
          <w14:textFill>
            <w14:solidFill>
              <w14:schemeClr w14:val="tx1"/>
            </w14:solidFill>
          </w14:textFill>
        </w:rPr>
      </w:pPr>
      <w:r>
        <w:rPr>
          <w:rFonts w:hint="default" w:ascii="Times New Roman" w:hAnsi="Times New Roman" w:eastAsia="方正仿宋_GBK" w:cs="Times New Roman"/>
          <w:b/>
          <w:bCs/>
          <w:color w:val="000000" w:themeColor="text1"/>
          <w:sz w:val="21"/>
          <w:szCs w:val="21"/>
          <w14:textFill>
            <w14:solidFill>
              <w14:schemeClr w14:val="tx1"/>
            </w14:solidFill>
          </w14:textFill>
        </w:rPr>
        <w:t>2.在</w:t>
      </w:r>
      <w:r>
        <w:rPr>
          <w:rFonts w:hint="default" w:ascii="Times New Roman" w:hAnsi="Times New Roman" w:eastAsia="方正仿宋_GBK" w:cs="Times New Roman"/>
          <w:b/>
          <w:bCs/>
          <w:color w:val="000000" w:themeColor="text1"/>
          <w:sz w:val="21"/>
          <w:szCs w:val="21"/>
          <w:lang w:val="en-US" w:eastAsia="zh-CN"/>
          <w14:textFill>
            <w14:solidFill>
              <w14:schemeClr w14:val="tx1"/>
            </w14:solidFill>
          </w14:textFill>
        </w:rPr>
        <w:t>询价</w:t>
      </w:r>
      <w:r>
        <w:rPr>
          <w:rFonts w:hint="default" w:ascii="Times New Roman" w:hAnsi="Times New Roman" w:eastAsia="方正仿宋_GBK" w:cs="Times New Roman"/>
          <w:b/>
          <w:bCs/>
          <w:color w:val="000000" w:themeColor="text1"/>
          <w:sz w:val="21"/>
          <w:szCs w:val="21"/>
          <w14:textFill>
            <w14:solidFill>
              <w14:schemeClr w14:val="tx1"/>
            </w14:solidFill>
          </w14:textFill>
        </w:rPr>
        <w:t>响应文件中附法定代表人及委托代理人身份证扫描件；</w:t>
      </w:r>
    </w:p>
    <w:p>
      <w:pPr>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default" w:ascii="Times New Roman" w:hAnsi="Times New Roman" w:eastAsia="方正仿宋_GBK" w:cs="Times New Roman"/>
          <w:b/>
          <w:bCs/>
          <w:color w:val="000000" w:themeColor="text1"/>
          <w:sz w:val="21"/>
          <w:szCs w:val="21"/>
          <w:lang w:eastAsia="zh-CN"/>
          <w14:textFill>
            <w14:solidFill>
              <w14:schemeClr w14:val="tx1"/>
            </w14:solidFill>
          </w14:textFill>
        </w:rPr>
      </w:pPr>
      <w:r>
        <w:rPr>
          <w:rFonts w:hint="default" w:ascii="Times New Roman" w:hAnsi="Times New Roman" w:eastAsia="方正仿宋_GBK" w:cs="Times New Roman"/>
          <w:b/>
          <w:bCs/>
          <w:color w:val="000000" w:themeColor="text1"/>
          <w:sz w:val="21"/>
          <w:szCs w:val="21"/>
          <w14:textFill>
            <w14:solidFill>
              <w14:schemeClr w14:val="tx1"/>
            </w14:solidFill>
          </w14:textFill>
        </w:rPr>
        <w:t>3.法人到场开标无需授权</w:t>
      </w:r>
      <w:r>
        <w:rPr>
          <w:rFonts w:hint="default" w:ascii="Times New Roman" w:hAnsi="Times New Roman" w:eastAsia="方正仿宋_GBK" w:cs="Times New Roman"/>
          <w:b/>
          <w:bCs/>
          <w:color w:val="000000" w:themeColor="text1"/>
          <w:sz w:val="21"/>
          <w:szCs w:val="21"/>
          <w:lang w:eastAsia="zh-CN"/>
          <w14:textFill>
            <w14:solidFill>
              <w14:schemeClr w14:val="tx1"/>
            </w14:solidFill>
          </w14:textFill>
        </w:rPr>
        <w:t>。</w:t>
      </w:r>
    </w:p>
    <w:p>
      <w:pPr>
        <w:pStyle w:val="2"/>
        <w:rPr>
          <w:rFonts w:hint="default" w:ascii="Times New Roman" w:hAnsi="Times New Roman" w:cs="Times New Roman"/>
        </w:rPr>
      </w:pPr>
    </w:p>
    <w:p>
      <w:pPr>
        <w:pStyle w:val="4"/>
        <w:bidi w:val="0"/>
        <w:rPr>
          <w:rFonts w:hint="default" w:ascii="Times New Roman" w:hAnsi="Times New Roman" w:cs="Times New Roman"/>
        </w:rPr>
      </w:pPr>
      <w:bookmarkStart w:id="222" w:name="_Toc251"/>
    </w:p>
    <w:p>
      <w:pPr>
        <w:pStyle w:val="4"/>
        <w:bidi w:val="0"/>
        <w:rPr>
          <w:rFonts w:hint="default" w:ascii="Times New Roman" w:hAnsi="Times New Roman" w:cs="Times New Roman"/>
        </w:rPr>
      </w:pPr>
      <w:bookmarkStart w:id="223" w:name="_Toc3562_WPSOffice_Level2"/>
      <w:r>
        <w:rPr>
          <w:rFonts w:hint="default" w:ascii="Times New Roman" w:hAnsi="Times New Roman" w:cs="Times New Roman"/>
        </w:rPr>
        <w:t>格式</w:t>
      </w:r>
      <w:r>
        <w:rPr>
          <w:rFonts w:hint="default" w:ascii="Times New Roman" w:hAnsi="Times New Roman" w:cs="Times New Roman"/>
          <w:lang w:val="en-US" w:eastAsia="zh-CN"/>
        </w:rPr>
        <w:t>6</w:t>
      </w:r>
      <w:r>
        <w:rPr>
          <w:rFonts w:hint="default" w:ascii="Times New Roman" w:hAnsi="Times New Roman" w:cs="Times New Roman"/>
        </w:rPr>
        <w:t>：合同履约承诺书</w:t>
      </w:r>
      <w:bookmarkEnd w:id="222"/>
      <w:bookmarkEnd w:id="223"/>
    </w:p>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仿宋_GBK" w:cs="Times New Roman"/>
          <w:b/>
          <w:bCs w:val="0"/>
          <w:color w:val="000000" w:themeColor="text1"/>
          <w:sz w:val="32"/>
          <w:szCs w:val="32"/>
          <w14:textFill>
            <w14:solidFill>
              <w14:schemeClr w14:val="tx1"/>
            </w14:solidFill>
          </w14:textFill>
        </w:rPr>
      </w:pPr>
      <w:r>
        <w:rPr>
          <w:rFonts w:hint="default" w:ascii="Times New Roman" w:hAnsi="Times New Roman" w:eastAsia="方正仿宋_GBK" w:cs="Times New Roman"/>
          <w:b/>
          <w:bCs w:val="0"/>
          <w:color w:val="000000" w:themeColor="text1"/>
          <w:sz w:val="32"/>
          <w:szCs w:val="32"/>
          <w14:textFill>
            <w14:solidFill>
              <w14:schemeClr w14:val="tx1"/>
            </w14:solidFill>
          </w14:textFill>
        </w:rPr>
        <w:t>合同履约承诺书</w:t>
      </w:r>
    </w:p>
    <w:p>
      <w:pPr>
        <w:keepNext w:val="0"/>
        <w:keepLines w:val="0"/>
        <w:pageBreakBefore w:val="0"/>
        <w:widowControl w:val="0"/>
        <w:kinsoku/>
        <w:wordWrap/>
        <w:overflowPunct/>
        <w:topLinePunct w:val="0"/>
        <w:autoSpaceDE/>
        <w:autoSpaceDN/>
        <w:bidi w:val="0"/>
        <w:adjustRightInd/>
        <w:spacing w:line="460" w:lineRule="exact"/>
        <w:jc w:val="left"/>
        <w:textAlignment w:val="top"/>
        <w:rPr>
          <w:rFonts w:hint="default" w:ascii="Times New Roman" w:hAnsi="Times New Roman" w:cs="Times New Roman"/>
          <w:color w:val="000000" w:themeColor="text1"/>
          <w:sz w:val="32"/>
          <w:szCs w:val="32"/>
          <w:u w:val="none"/>
          <w14:textFill>
            <w14:solidFill>
              <w14:schemeClr w14:val="tx1"/>
            </w14:solidFill>
          </w14:textFill>
        </w:rPr>
      </w:pPr>
      <w:r>
        <w:rPr>
          <w:rFonts w:hint="default" w:ascii="Times New Roman" w:hAnsi="Times New Roman" w:cs="Times New Roman"/>
          <w:color w:val="000000" w:themeColor="text1"/>
          <w:sz w:val="32"/>
          <w:szCs w:val="32"/>
          <w:u w:val="none"/>
          <w14:textFill>
            <w14:solidFill>
              <w14:schemeClr w14:val="tx1"/>
            </w14:solidFill>
          </w14:textFill>
        </w:rPr>
        <w:t>致</w:t>
      </w:r>
      <w:r>
        <w:rPr>
          <w:rFonts w:hint="default" w:ascii="Times New Roman" w:hAnsi="Times New Roman" w:cs="Times New Roman"/>
          <w:color w:val="000000" w:themeColor="text1"/>
          <w:sz w:val="32"/>
          <w:szCs w:val="32"/>
          <w:u w:val="none"/>
          <w:lang w:val="en-US" w:eastAsia="zh-CN"/>
          <w14:textFill>
            <w14:solidFill>
              <w14:schemeClr w14:val="tx1"/>
            </w14:solidFill>
          </w14:textFill>
        </w:rPr>
        <w:t>大理州第二人民医院：</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top"/>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若我公司有幸成为本项目中标供应商，我公司对下列内容进行无条件承诺：</w:t>
      </w:r>
    </w:p>
    <w:p>
      <w:pPr>
        <w:keepNext w:val="0"/>
        <w:keepLines w:val="0"/>
        <w:pageBreakBefore w:val="0"/>
        <w:widowControl w:val="0"/>
        <w:kinsoku/>
        <w:wordWrap/>
        <w:overflowPunct/>
        <w:topLinePunct w:val="0"/>
        <w:autoSpaceDE/>
        <w:autoSpaceDN/>
        <w:bidi w:val="0"/>
        <w:adjustRightInd/>
        <w:snapToGrid w:val="0"/>
        <w:spacing w:line="46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一</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14:textFill>
            <w14:solidFill>
              <w14:schemeClr w14:val="tx1"/>
            </w14:solidFill>
          </w14:textFill>
        </w:rPr>
        <w:t>我单位已详细阅读并完全理解、同意《</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》的全部内容，包括修改补充文件以及全部参考资料和有关附件；除在《</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》规定期间内书面提出的疑问外，我单位严格按</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确定的技术及商务要求等履行。</w:t>
      </w:r>
    </w:p>
    <w:p>
      <w:pPr>
        <w:keepNext w:val="0"/>
        <w:keepLines w:val="0"/>
        <w:pageBreakBefore w:val="0"/>
        <w:widowControl w:val="0"/>
        <w:tabs>
          <w:tab w:val="left" w:pos="9354"/>
        </w:tabs>
        <w:kinsoku/>
        <w:wordWrap/>
        <w:overflowPunct/>
        <w:topLinePunct w:val="0"/>
        <w:autoSpaceDE/>
        <w:autoSpaceDN/>
        <w:bidi w:val="0"/>
        <w:adjustRightInd/>
        <w:snapToGrid w:val="0"/>
        <w:spacing w:line="46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二</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14:textFill>
            <w14:solidFill>
              <w14:schemeClr w14:val="tx1"/>
            </w14:solidFill>
          </w14:textFill>
        </w:rPr>
        <w:t>按采购要求编制投标报价；我单位的投标报价包括《</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》所述报价组成的所有内容、并包括《</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》未列明而与采购项目相关的、必须的所有款项及费用等达到交付使用及验收条件的所有一切风险、责任和义务的费用。</w:t>
      </w:r>
    </w:p>
    <w:p>
      <w:pPr>
        <w:keepNext w:val="0"/>
        <w:keepLines w:val="0"/>
        <w:pageBreakBefore w:val="0"/>
        <w:widowControl w:val="0"/>
        <w:tabs>
          <w:tab w:val="left" w:pos="9354"/>
        </w:tabs>
        <w:kinsoku/>
        <w:wordWrap/>
        <w:overflowPunct/>
        <w:topLinePunct w:val="0"/>
        <w:autoSpaceDE/>
        <w:autoSpaceDN/>
        <w:bidi w:val="0"/>
        <w:adjustRightInd/>
        <w:snapToGrid w:val="0"/>
        <w:spacing w:line="46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三</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14:textFill>
            <w14:solidFill>
              <w14:schemeClr w14:val="tx1"/>
            </w14:solidFill>
          </w14:textFill>
        </w:rPr>
        <w:t>我单位确认本次投标报价未低于成本价，保证按《</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》要求及投标承诺的质量诚信履约。</w:t>
      </w:r>
    </w:p>
    <w:p>
      <w:pPr>
        <w:keepNext w:val="0"/>
        <w:keepLines w:val="0"/>
        <w:pageBreakBefore w:val="0"/>
        <w:widowControl w:val="0"/>
        <w:tabs>
          <w:tab w:val="left" w:pos="9354"/>
        </w:tabs>
        <w:kinsoku/>
        <w:wordWrap/>
        <w:overflowPunct/>
        <w:topLinePunct w:val="0"/>
        <w:autoSpaceDE/>
        <w:autoSpaceDN/>
        <w:bidi w:val="0"/>
        <w:adjustRightInd/>
        <w:snapToGrid w:val="0"/>
        <w:spacing w:line="46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lang w:val="en-US" w:eastAsia="zh-CN"/>
          <w14:textFill>
            <w14:solidFill>
              <w14:schemeClr w14:val="tx1"/>
            </w14:solidFill>
          </w14:textFill>
        </w:rPr>
        <w:t>四</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14:textFill>
            <w14:solidFill>
              <w14:schemeClr w14:val="tx1"/>
            </w14:solidFill>
          </w14:textFill>
        </w:rPr>
        <w:t>我单位保证在《</w:t>
      </w:r>
      <w:r>
        <w:rPr>
          <w:rFonts w:hint="default" w:ascii="Times New Roman" w:hAnsi="Times New Roman" w:cs="Times New Roman"/>
          <w:color w:val="000000" w:themeColor="text1"/>
          <w:sz w:val="32"/>
          <w:szCs w:val="32"/>
          <w:lang w:val="en-US" w:eastAsia="zh-CN"/>
          <w14:textFill>
            <w14:solidFill>
              <w14:schemeClr w14:val="tx1"/>
            </w14:solidFill>
          </w14:textFill>
        </w:rPr>
        <w:t>询价</w:t>
      </w:r>
      <w:r>
        <w:rPr>
          <w:rFonts w:hint="default" w:ascii="Times New Roman" w:hAnsi="Times New Roman" w:cs="Times New Roman"/>
          <w:color w:val="000000" w:themeColor="text1"/>
          <w:sz w:val="32"/>
          <w:szCs w:val="32"/>
          <w:lang w:eastAsia="zh-CN"/>
          <w14:textFill>
            <w14:solidFill>
              <w14:schemeClr w14:val="tx1"/>
            </w14:solidFill>
          </w14:textFill>
        </w:rPr>
        <w:t>采购文件</w:t>
      </w:r>
      <w:r>
        <w:rPr>
          <w:rFonts w:hint="default" w:ascii="Times New Roman" w:hAnsi="Times New Roman" w:cs="Times New Roman"/>
          <w:color w:val="000000" w:themeColor="text1"/>
          <w:sz w:val="32"/>
          <w:szCs w:val="32"/>
          <w14:textFill>
            <w14:solidFill>
              <w14:schemeClr w14:val="tx1"/>
            </w14:solidFill>
          </w14:textFill>
        </w:rPr>
        <w:t>》要求</w:t>
      </w:r>
      <w:r>
        <w:rPr>
          <w:rFonts w:hint="default" w:ascii="Times New Roman" w:hAnsi="Times New Roman" w:cs="Times New Roman"/>
          <w:color w:val="000000" w:themeColor="text1"/>
          <w:sz w:val="32"/>
          <w:szCs w:val="32"/>
          <w:lang w:val="en-US" w:eastAsia="zh-CN"/>
          <w14:textFill>
            <w14:solidFill>
              <w14:schemeClr w14:val="tx1"/>
            </w14:solidFill>
          </w14:textFill>
        </w:rPr>
        <w:t>履行一切义务</w:t>
      </w:r>
      <w:r>
        <w:rPr>
          <w:rFonts w:hint="default" w:ascii="Times New Roman" w:hAnsi="Times New Roman" w:cs="Times New Roman"/>
          <w:color w:val="000000" w:themeColor="text1"/>
          <w:sz w:val="32"/>
          <w:szCs w:val="32"/>
          <w14:textFill>
            <w14:solidFill>
              <w14:schemeClr w14:val="tx1"/>
            </w14:solidFill>
          </w14:textFill>
        </w:rPr>
        <w:t>。如我单位中标，将在成交结果公示后，积极、主动的与采购单位联系合同签订事宜，合同签订中如有任何的问题，我单位保证及时书面反映情况，否则视为我单位责任</w:t>
      </w:r>
      <w:r>
        <w:rPr>
          <w:rFonts w:hint="default" w:ascii="Times New Roman" w:hAnsi="Times New Roman" w:cs="Times New Roman"/>
          <w:color w:val="000000" w:themeColor="text1"/>
          <w:sz w:val="32"/>
          <w:szCs w:val="32"/>
          <w:lang w:eastAsia="zh-CN"/>
          <w14:textFill>
            <w14:solidFill>
              <w14:schemeClr w14:val="tx1"/>
            </w14:solidFill>
          </w14:textFill>
        </w:rPr>
        <w:t>，</w:t>
      </w:r>
      <w:r>
        <w:rPr>
          <w:rFonts w:hint="default" w:ascii="Times New Roman" w:hAnsi="Times New Roman" w:cs="Times New Roman"/>
          <w:color w:val="000000" w:themeColor="text1"/>
          <w:sz w:val="32"/>
          <w:szCs w:val="32"/>
          <w14:textFill>
            <w14:solidFill>
              <w14:schemeClr w14:val="tx1"/>
            </w14:solidFill>
          </w14:textFill>
        </w:rPr>
        <w:t>按违约处理。</w:t>
      </w:r>
    </w:p>
    <w:p>
      <w:pPr>
        <w:keepNext w:val="0"/>
        <w:keepLines w:val="0"/>
        <w:pageBreakBefore w:val="0"/>
        <w:widowControl w:val="0"/>
        <w:kinsoku/>
        <w:wordWrap/>
        <w:overflowPunct/>
        <w:topLinePunct w:val="0"/>
        <w:autoSpaceDE/>
        <w:autoSpaceDN/>
        <w:bidi w:val="0"/>
        <w:adjustRightInd/>
        <w:spacing w:line="460" w:lineRule="exact"/>
        <w:ind w:firstLine="643" w:firstLineChars="200"/>
        <w:jc w:val="left"/>
        <w:textAlignment w:val="top"/>
        <w:rPr>
          <w:rFonts w:hint="default" w:ascii="Times New Roman" w:hAnsi="Times New Roman" w:cs="Times New Roman"/>
          <w:b/>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460" w:lineRule="exact"/>
        <w:ind w:firstLine="480" w:firstLineChars="150"/>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pacing w:line="460" w:lineRule="exact"/>
        <w:ind w:firstLine="480" w:firstLineChars="150"/>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法定代表人或其委托代理人（签字或盖章）：</w:t>
      </w:r>
    </w:p>
    <w:p>
      <w:pPr>
        <w:keepNext w:val="0"/>
        <w:keepLines w:val="0"/>
        <w:pageBreakBefore w:val="0"/>
        <w:widowControl w:val="0"/>
        <w:kinsoku/>
        <w:wordWrap/>
        <w:overflowPunct/>
        <w:topLinePunct w:val="0"/>
        <w:autoSpaceDE/>
        <w:autoSpaceDN/>
        <w:bidi w:val="0"/>
        <w:adjustRightInd/>
        <w:spacing w:line="460" w:lineRule="exact"/>
        <w:ind w:firstLine="480" w:firstLineChars="150"/>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日期：</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32"/>
          <w:szCs w:val="32"/>
          <w:lang w:val="en-US" w:eastAsia="zh-CN"/>
          <w14:textFill>
            <w14:solidFill>
              <w14:schemeClr w14:val="tx1"/>
            </w14:solidFill>
          </w14:textFill>
        </w:rPr>
        <w:t>年</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32"/>
          <w:szCs w:val="32"/>
          <w:lang w:val="en-US" w:eastAsia="zh-CN"/>
          <w14:textFill>
            <w14:solidFill>
              <w14:schemeClr w14:val="tx1"/>
            </w14:solidFill>
          </w14:textFill>
        </w:rPr>
        <w:t>月</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32"/>
          <w:szCs w:val="32"/>
          <w:lang w:val="en-US" w:eastAsia="zh-CN"/>
          <w14:textFill>
            <w14:solidFill>
              <w14:schemeClr w14:val="tx1"/>
            </w14:solidFill>
          </w14:textFill>
        </w:rPr>
        <w:t>日</w:t>
      </w:r>
    </w:p>
    <w:p>
      <w:pPr>
        <w:spacing w:line="360" w:lineRule="auto"/>
        <w:ind w:firstLine="480" w:firstLineChars="15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w:t>
      </w:r>
    </w:p>
    <w:p>
      <w:pPr>
        <w:rPr>
          <w:rFonts w:hint="default" w:ascii="Times New Roman" w:hAnsi="Times New Roman" w:cs="Times New Roman"/>
        </w:rPr>
      </w:pPr>
    </w:p>
    <w:p>
      <w:pPr>
        <w:pStyle w:val="4"/>
        <w:bidi w:val="0"/>
        <w:rPr>
          <w:rFonts w:hint="default" w:ascii="Times New Roman" w:hAnsi="Times New Roman" w:cs="Times New Roman"/>
        </w:rPr>
      </w:pPr>
      <w:bookmarkStart w:id="224" w:name="_Toc30509"/>
      <w:bookmarkStart w:id="225" w:name="_Toc30063_WPSOffice_Level2"/>
      <w:r>
        <w:rPr>
          <w:rFonts w:hint="default" w:ascii="Times New Roman" w:hAnsi="Times New Roman" w:cs="Times New Roman"/>
        </w:rPr>
        <w:t>格式</w:t>
      </w:r>
      <w:r>
        <w:rPr>
          <w:rFonts w:hint="default" w:ascii="Times New Roman" w:hAnsi="Times New Roman" w:cs="Times New Roman"/>
          <w:lang w:val="en-US" w:eastAsia="zh-CN"/>
        </w:rPr>
        <w:t>7</w:t>
      </w:r>
      <w:r>
        <w:rPr>
          <w:rFonts w:hint="default" w:ascii="Times New Roman" w:hAnsi="Times New Roman" w:cs="Times New Roman"/>
        </w:rPr>
        <w:t>：</w:t>
      </w:r>
      <w:r>
        <w:rPr>
          <w:rFonts w:hint="default" w:ascii="Times New Roman" w:hAnsi="Times New Roman" w:cs="Times New Roman"/>
          <w:lang w:val="en-US" w:eastAsia="zh-CN"/>
        </w:rPr>
        <w:t>试剂耗材供货</w:t>
      </w:r>
      <w:r>
        <w:rPr>
          <w:rFonts w:hint="default" w:ascii="Times New Roman" w:hAnsi="Times New Roman" w:cs="Times New Roman"/>
        </w:rPr>
        <w:t>质量保证措施承诺书</w:t>
      </w:r>
      <w:bookmarkEnd w:id="224"/>
      <w:bookmarkEnd w:id="225"/>
    </w:p>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方正仿宋_GBK" w:cs="Times New Roman"/>
          <w:b/>
          <w:bCs w:val="0"/>
          <w:color w:val="000000" w:themeColor="text1"/>
          <w:sz w:val="32"/>
          <w:szCs w:val="32"/>
          <w:lang w:val="en-US" w:eastAsia="zh-CN"/>
          <w14:textFill>
            <w14:solidFill>
              <w14:schemeClr w14:val="tx1"/>
            </w14:solidFill>
          </w14:textFill>
        </w:rPr>
        <w:t>试剂耗材供货</w:t>
      </w:r>
      <w:r>
        <w:rPr>
          <w:rFonts w:hint="default" w:ascii="Times New Roman" w:hAnsi="Times New Roman" w:eastAsia="方正仿宋_GBK" w:cs="Times New Roman"/>
          <w:b/>
          <w:bCs w:val="0"/>
          <w:color w:val="000000" w:themeColor="text1"/>
          <w:sz w:val="32"/>
          <w:szCs w:val="32"/>
          <w14:textFill>
            <w14:solidFill>
              <w14:schemeClr w14:val="tx1"/>
            </w14:solidFill>
          </w14:textFill>
        </w:rPr>
        <w:t>质量保证措施承诺书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致</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大理州第二人民医院：</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本</w:t>
      </w:r>
      <w:r>
        <w:rPr>
          <w:rFonts w:hint="default" w:ascii="Times New Roman" w:hAnsi="Times New Roman" w:cs="Times New Roman"/>
          <w:color w:val="000000" w:themeColor="text1"/>
          <w:sz w:val="32"/>
          <w:szCs w:val="32"/>
          <w:lang w:val="en-US" w:eastAsia="zh-CN"/>
          <w14:textFill>
            <w14:solidFill>
              <w14:schemeClr w14:val="tx1"/>
            </w14:solidFill>
          </w14:textFill>
        </w:rPr>
        <w:t>承诺</w:t>
      </w:r>
      <w:r>
        <w:rPr>
          <w:rFonts w:hint="default" w:ascii="Times New Roman" w:hAnsi="Times New Roman" w:eastAsia="方正仿宋_GBK" w:cs="Times New Roman"/>
          <w:color w:val="000000" w:themeColor="text1"/>
          <w:sz w:val="32"/>
          <w:szCs w:val="32"/>
          <w14:textFill>
            <w14:solidFill>
              <w14:schemeClr w14:val="tx1"/>
            </w14:solidFill>
          </w14:textFill>
        </w:rPr>
        <w:t>书作为</w:t>
      </w:r>
      <w:r>
        <w:rPr>
          <w:rFonts w:hint="default" w:ascii="Times New Roman" w:hAnsi="Times New Roman" w:eastAsia="方正仿宋_GBK" w:cs="Times New Roman"/>
          <w:color w:val="000000" w:themeColor="text1"/>
          <w:sz w:val="32"/>
          <w:szCs w:val="32"/>
          <w:u w:val="single"/>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14:textFill>
            <w14:solidFill>
              <w14:schemeClr w14:val="tx1"/>
            </w14:solidFill>
          </w14:textFill>
        </w:rPr>
        <w:t>（供应商名称）对贵方组织的</w:t>
      </w:r>
      <w:r>
        <w:rPr>
          <w:rFonts w:hint="default" w:ascii="Times New Roman" w:hAnsi="Times New Roman" w:cs="Times New Roman"/>
          <w:b w:val="0"/>
          <w:bCs w:val="0"/>
          <w:color w:val="auto"/>
          <w:sz w:val="32"/>
          <w:szCs w:val="32"/>
          <w:u w:val="single" w:color="auto"/>
          <w:lang w:val="en-US" w:eastAsia="zh-CN"/>
        </w:rPr>
        <w:t>大理州第二人民医院2023年全自动模块式血液分析仪等试剂耗材采购项目</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DLZEYZCB-202</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-0</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）采购提供的质量保证的证明。</w:t>
      </w:r>
    </w:p>
    <w:p>
      <w:pPr>
        <w:keepNext w:val="0"/>
        <w:keepLines w:val="0"/>
        <w:pageBreakBefore w:val="0"/>
        <w:widowControl w:val="0"/>
        <w:kinsoku/>
        <w:wordWrap/>
        <w:overflowPunct/>
        <w:topLinePunct w:val="0"/>
        <w:autoSpaceDE/>
        <w:autoSpaceDN/>
        <w:bidi w:val="0"/>
        <w:adjustRightInd/>
        <w:snapToGrid/>
        <w:spacing w:line="460" w:lineRule="exact"/>
        <w:ind w:firstLine="510"/>
        <w:textAlignment w:val="auto"/>
        <w:rPr>
          <w:rFonts w:hint="default" w:ascii="Times New Roman" w:hAnsi="Times New Roman" w:eastAsia="方正仿宋_GBK" w:cs="Times New Roman"/>
          <w:bCs/>
          <w:color w:val="000000"/>
          <w:kern w:val="2"/>
          <w:sz w:val="32"/>
          <w:szCs w:val="32"/>
          <w:lang w:val="en-US" w:eastAsia="zh-CN" w:bidi="ar-SA"/>
        </w:rPr>
      </w:pPr>
      <w:r>
        <w:rPr>
          <w:rFonts w:hint="default" w:ascii="Times New Roman" w:hAnsi="Times New Roman" w:eastAsia="方正仿宋_GBK" w:cs="Times New Roman"/>
          <w:bCs/>
          <w:color w:val="000000"/>
          <w:kern w:val="2"/>
          <w:sz w:val="32"/>
          <w:szCs w:val="32"/>
          <w:lang w:val="en-US" w:eastAsia="zh-CN" w:bidi="ar-SA"/>
        </w:rPr>
        <w:t>我方承诺提供以下质量保证并承担相应的法律责任：</w:t>
      </w:r>
    </w:p>
    <w:p>
      <w:pPr>
        <w:keepNext w:val="0"/>
        <w:keepLines w:val="0"/>
        <w:pageBreakBefore w:val="0"/>
        <w:widowControl w:val="0"/>
        <w:kinsoku/>
        <w:wordWrap/>
        <w:overflowPunct/>
        <w:topLinePunct w:val="0"/>
        <w:autoSpaceDE/>
        <w:autoSpaceDN/>
        <w:bidi w:val="0"/>
        <w:adjustRightInd/>
        <w:snapToGrid/>
        <w:spacing w:line="460" w:lineRule="exact"/>
        <w:ind w:firstLine="510"/>
        <w:textAlignment w:val="auto"/>
        <w:rPr>
          <w:rFonts w:hint="default" w:ascii="Times New Roman" w:hAnsi="Times New Roman" w:eastAsia="方正仿宋_GBK" w:cs="Times New Roman"/>
          <w:bCs/>
          <w:color w:val="000000"/>
          <w:kern w:val="2"/>
          <w:sz w:val="32"/>
          <w:szCs w:val="32"/>
          <w:lang w:val="en-US" w:eastAsia="zh-CN" w:bidi="ar-SA"/>
        </w:rPr>
      </w:pPr>
      <w:bookmarkStart w:id="226" w:name="_Toc6348_WPSOffice_Level2"/>
      <w:bookmarkStart w:id="227" w:name="_Toc6630_WPSOffice_Level2"/>
      <w:r>
        <w:rPr>
          <w:rFonts w:hint="default" w:ascii="Times New Roman" w:hAnsi="Times New Roman" w:eastAsia="方正仿宋_GBK" w:cs="Times New Roman"/>
          <w:bCs/>
          <w:color w:val="000000"/>
          <w:kern w:val="2"/>
          <w:sz w:val="32"/>
          <w:szCs w:val="32"/>
          <w:lang w:val="en-US" w:eastAsia="zh-CN" w:bidi="ar-SA"/>
        </w:rPr>
        <w:t>1、</w:t>
      </w:r>
      <w:bookmarkEnd w:id="226"/>
      <w:bookmarkEnd w:id="227"/>
      <w:r>
        <w:rPr>
          <w:rFonts w:hint="default" w:ascii="Times New Roman" w:hAnsi="Times New Roman" w:eastAsia="方正仿宋_GBK" w:cs="Times New Roman"/>
          <w:bCs/>
          <w:color w:val="000000"/>
          <w:kern w:val="2"/>
          <w:sz w:val="32"/>
          <w:szCs w:val="32"/>
          <w:lang w:val="en-US" w:eastAsia="zh-CN" w:bidi="ar-SA"/>
        </w:rPr>
        <w:t>保证所报货物均为原厂正品，否则，由此产生的一切法律责任由我方承担。</w:t>
      </w:r>
    </w:p>
    <w:p>
      <w:pPr>
        <w:keepNext w:val="0"/>
        <w:keepLines w:val="0"/>
        <w:pageBreakBefore w:val="0"/>
        <w:widowControl w:val="0"/>
        <w:kinsoku/>
        <w:wordWrap/>
        <w:overflowPunct/>
        <w:topLinePunct w:val="0"/>
        <w:autoSpaceDE/>
        <w:autoSpaceDN/>
        <w:bidi w:val="0"/>
        <w:adjustRightInd/>
        <w:snapToGrid/>
        <w:spacing w:line="460" w:lineRule="exact"/>
        <w:ind w:firstLine="51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bookmarkStart w:id="228" w:name="_Toc3594_WPSOffice_Level2"/>
      <w:bookmarkStart w:id="229" w:name="_Toc19964_WPSOffice_Level2"/>
      <w:r>
        <w:rPr>
          <w:rFonts w:hint="default" w:ascii="Times New Roman" w:hAnsi="Times New Roman" w:eastAsia="方正仿宋_GBK" w:cs="Times New Roman"/>
          <w:bCs/>
          <w:color w:val="000000"/>
          <w:kern w:val="2"/>
          <w:sz w:val="32"/>
          <w:szCs w:val="32"/>
          <w:lang w:val="en-US" w:eastAsia="zh-CN" w:bidi="ar-SA"/>
        </w:rPr>
        <w:t>2、</w:t>
      </w:r>
      <w:bookmarkEnd w:id="228"/>
      <w:bookmarkEnd w:id="229"/>
      <w:r>
        <w:rPr>
          <w:rFonts w:hint="default" w:ascii="Times New Roman" w:hAnsi="Times New Roman" w:eastAsia="方正仿宋_GBK" w:cs="Times New Roman"/>
          <w:bCs/>
          <w:color w:val="000000"/>
          <w:kern w:val="2"/>
          <w:sz w:val="32"/>
          <w:szCs w:val="32"/>
          <w:lang w:val="en-US" w:eastAsia="zh-CN" w:bidi="ar-SA"/>
        </w:rPr>
        <w:t>如所报货物属国家强制认证产品的，均已通过认证且在有效期内，否则，由此产生的一切法律责任由我方承担。</w:t>
      </w:r>
    </w:p>
    <w:p>
      <w:pPr>
        <w:pStyle w:val="2"/>
        <w:keepNext w:val="0"/>
        <w:keepLines w:val="0"/>
        <w:pageBreakBefore w:val="0"/>
        <w:widowControl w:val="0"/>
        <w:kinsoku/>
        <w:wordWrap/>
        <w:overflowPunct/>
        <w:topLinePunct w:val="0"/>
        <w:autoSpaceDE/>
        <w:autoSpaceDN/>
        <w:bidi w:val="0"/>
        <w:snapToGrid/>
        <w:spacing w:line="460" w:lineRule="exact"/>
        <w:textAlignment w:val="auto"/>
        <w:rPr>
          <w:rFonts w:hint="default" w:ascii="Times New Roman" w:hAnsi="Times New Roman" w:cs="Times New Roman"/>
          <w:sz w:val="32"/>
          <w:szCs w:val="32"/>
          <w:lang w:val="en-US" w:eastAsia="zh-CN"/>
        </w:rPr>
      </w:pPr>
      <w:r>
        <w:rPr>
          <w:rFonts w:hint="default" w:ascii="Times New Roman" w:hAnsi="Times New Roman" w:cs="Times New Roman"/>
          <w:color w:val="000000" w:themeColor="text1"/>
          <w:sz w:val="32"/>
          <w:szCs w:val="32"/>
          <w:lang w:val="en-US" w:eastAsia="zh-CN"/>
          <w14:textFill>
            <w14:solidFill>
              <w14:schemeClr w14:val="tx1"/>
            </w14:solidFill>
          </w14:textFill>
        </w:rPr>
        <w:t xml:space="preserve">   3、</w:t>
      </w:r>
      <w:r>
        <w:rPr>
          <w:rFonts w:hint="default" w:ascii="Times New Roman" w:hAnsi="Times New Roman" w:cs="Times New Roman"/>
          <w:sz w:val="32"/>
          <w:szCs w:val="32"/>
          <w:lang w:val="en-US" w:eastAsia="zh-CN"/>
        </w:rPr>
        <w:t>所提供试剂耗材有效期不少于总有效期的2/3，提供的试剂耗材应是最新生产且检验合格的产品，且如果采购人购买的试剂耗材需要调换且在质保期内的，应无条件免费予以更换。</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sz w:val="32"/>
          <w:szCs w:val="32"/>
          <w:lang w:val="en-US" w:eastAsia="zh-CN"/>
        </w:rPr>
        <w:t>4、</w:t>
      </w:r>
      <w:r>
        <w:rPr>
          <w:rFonts w:hint="default" w:ascii="Times New Roman" w:hAnsi="Times New Roman" w:eastAsia="方正仿宋_GBK" w:cs="Times New Roman"/>
          <w:color w:val="auto"/>
          <w:sz w:val="32"/>
          <w:szCs w:val="32"/>
          <w:u w:val="none"/>
          <w:lang w:val="en-US" w:eastAsia="zh-CN"/>
        </w:rPr>
        <w:t>若投标方提供的品牌型号无法适用于我院现有设备或在使用过程中存在安全隐患，则投标方在供货价格不变的基础上需无条件更换品牌型号，直至检测工作正常开展。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bCs/>
          <w:color w:val="000000"/>
          <w:kern w:val="2"/>
          <w:sz w:val="32"/>
          <w:szCs w:val="32"/>
          <w:lang w:val="en-US" w:eastAsia="zh-CN" w:bidi="ar-SA"/>
        </w:rPr>
      </w:pPr>
      <w:r>
        <w:rPr>
          <w:rFonts w:hint="default" w:ascii="Times New Roman" w:hAnsi="Times New Roman" w:cs="Times New Roman"/>
          <w:sz w:val="32"/>
          <w:szCs w:val="32"/>
          <w:lang w:val="en-US" w:eastAsia="zh-CN"/>
        </w:rPr>
        <w:t xml:space="preserve">  </w:t>
      </w:r>
      <w:r>
        <w:rPr>
          <w:rFonts w:hint="default" w:ascii="Times New Roman" w:hAnsi="Times New Roman" w:eastAsia="方正仿宋_GBK" w:cs="Times New Roman"/>
          <w:bCs/>
          <w:color w:val="000000"/>
          <w:kern w:val="2"/>
          <w:sz w:val="32"/>
          <w:szCs w:val="32"/>
          <w:lang w:val="en-US" w:eastAsia="zh-CN" w:bidi="ar-SA"/>
        </w:rPr>
        <w:t xml:space="preserve"> </w:t>
      </w:r>
      <w:r>
        <w:rPr>
          <w:rFonts w:hint="default" w:ascii="Times New Roman" w:hAnsi="Times New Roman" w:cs="Times New Roman"/>
          <w:bCs/>
          <w:color w:val="000000"/>
          <w:kern w:val="2"/>
          <w:sz w:val="32"/>
          <w:szCs w:val="32"/>
          <w:lang w:val="en-US" w:eastAsia="zh-CN" w:bidi="ar-SA"/>
        </w:rPr>
        <w:t>5</w:t>
      </w:r>
      <w:r>
        <w:rPr>
          <w:rFonts w:hint="default" w:ascii="Times New Roman" w:hAnsi="Times New Roman" w:eastAsia="方正仿宋_GBK" w:cs="Times New Roman"/>
          <w:bCs/>
          <w:color w:val="000000"/>
          <w:kern w:val="2"/>
          <w:sz w:val="32"/>
          <w:szCs w:val="32"/>
          <w:lang w:val="en-US" w:eastAsia="zh-CN" w:bidi="ar-SA"/>
        </w:rPr>
        <w:t>、对储存、运输时要求冷链运输的产品需要符合经营质量管理规范中相关冷链运输规定。需要控制运输、储存温度的试剂耗材，由中标供应商负责交货前的运输、储存温度</w:t>
      </w:r>
      <w:r>
        <w:rPr>
          <w:rFonts w:hint="default" w:ascii="Times New Roman" w:hAnsi="Times New Roman" w:cs="Times New Roman"/>
          <w:bCs/>
          <w:color w:val="000000"/>
          <w:kern w:val="2"/>
          <w:sz w:val="32"/>
          <w:szCs w:val="32"/>
          <w:lang w:val="en-US" w:eastAsia="zh-CN" w:bidi="ar-SA"/>
        </w:rPr>
        <w:t>，</w:t>
      </w:r>
      <w:r>
        <w:rPr>
          <w:rFonts w:hint="default" w:ascii="Times New Roman" w:hAnsi="Times New Roman" w:eastAsia="方正仿宋_GBK" w:cs="Times New Roman"/>
          <w:bCs/>
          <w:color w:val="000000"/>
          <w:kern w:val="2"/>
          <w:sz w:val="32"/>
          <w:szCs w:val="32"/>
          <w:lang w:val="en-US" w:eastAsia="zh-CN" w:bidi="ar-SA"/>
        </w:rPr>
        <w:t>交货时需提供冷链运输记录，随货同行。</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bCs/>
          <w:color w:val="000000"/>
          <w:kern w:val="2"/>
          <w:sz w:val="32"/>
          <w:szCs w:val="32"/>
          <w:lang w:val="en-US" w:eastAsia="zh-CN" w:bidi="ar-SA"/>
        </w:rPr>
      </w:pPr>
      <w:r>
        <w:rPr>
          <w:rFonts w:hint="default" w:ascii="Times New Roman" w:hAnsi="Times New Roman" w:cs="Times New Roman"/>
          <w:bCs/>
          <w:color w:val="000000"/>
          <w:kern w:val="2"/>
          <w:sz w:val="32"/>
          <w:szCs w:val="32"/>
          <w:lang w:val="en-US" w:eastAsia="zh-CN" w:bidi="ar-SA"/>
        </w:rPr>
        <w:t>6</w:t>
      </w:r>
      <w:r>
        <w:rPr>
          <w:rFonts w:hint="default" w:ascii="Times New Roman" w:hAnsi="Times New Roman" w:eastAsia="方正仿宋_GBK" w:cs="Times New Roman"/>
          <w:bCs/>
          <w:color w:val="000000"/>
          <w:kern w:val="2"/>
          <w:sz w:val="32"/>
          <w:szCs w:val="32"/>
          <w:lang w:val="en-US" w:eastAsia="zh-CN" w:bidi="ar-SA"/>
        </w:rPr>
        <w:t>、本保证书自开标之日起90日历天内有效，如我方成交则至货物合同</w:t>
      </w:r>
      <w:r>
        <w:rPr>
          <w:rFonts w:hint="default" w:ascii="Times New Roman" w:hAnsi="Times New Roman" w:cs="Times New Roman"/>
          <w:bCs/>
          <w:color w:val="000000"/>
          <w:kern w:val="2"/>
          <w:sz w:val="32"/>
          <w:szCs w:val="32"/>
          <w:lang w:val="en-US" w:eastAsia="zh-CN" w:bidi="ar-SA"/>
        </w:rPr>
        <w:t>履约</w:t>
      </w:r>
      <w:r>
        <w:rPr>
          <w:rFonts w:hint="default" w:ascii="Times New Roman" w:hAnsi="Times New Roman" w:eastAsia="方正仿宋_GBK" w:cs="Times New Roman"/>
          <w:bCs/>
          <w:color w:val="000000"/>
          <w:kern w:val="2"/>
          <w:sz w:val="32"/>
          <w:szCs w:val="32"/>
          <w:lang w:val="en-US" w:eastAsia="zh-CN" w:bidi="ar-SA"/>
        </w:rPr>
        <w:t>有效满为止有效。</w:t>
      </w:r>
    </w:p>
    <w:p>
      <w:pPr>
        <w:keepNext w:val="0"/>
        <w:keepLines w:val="0"/>
        <w:pageBreakBefore w:val="0"/>
        <w:widowControl w:val="0"/>
        <w:kinsoku/>
        <w:wordWrap/>
        <w:overflowPunct/>
        <w:topLinePunct w:val="0"/>
        <w:autoSpaceDE/>
        <w:autoSpaceDN/>
        <w:bidi w:val="0"/>
        <w:adjustRightInd/>
        <w:snapToGrid/>
        <w:spacing w:line="460" w:lineRule="exact"/>
        <w:ind w:firstLine="51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法定代表人或其委托代理人（签字或盖章）：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日期：</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p>
    <w:p>
      <w:pPr>
        <w:pStyle w:val="2"/>
        <w:rPr>
          <w:rFonts w:hint="default" w:ascii="Times New Roman" w:hAnsi="Times New Roman" w:cs="Times New Roman"/>
        </w:rPr>
      </w:pPr>
      <w:bookmarkStart w:id="230" w:name="_Toc374"/>
    </w:p>
    <w:p>
      <w:pPr>
        <w:pStyle w:val="4"/>
        <w:bidi w:val="0"/>
        <w:rPr>
          <w:rFonts w:hint="default" w:ascii="Times New Roman" w:hAnsi="Times New Roman" w:cs="Times New Roman"/>
          <w:lang w:val="en-US" w:eastAsia="zh-CN"/>
        </w:rPr>
      </w:pPr>
      <w:bookmarkStart w:id="231" w:name="_Toc1637_WPSOffice_Level2"/>
      <w:r>
        <w:rPr>
          <w:rFonts w:hint="default" w:ascii="Times New Roman" w:hAnsi="Times New Roman" w:cs="Times New Roman"/>
        </w:rPr>
        <w:t>格式</w:t>
      </w:r>
      <w:r>
        <w:rPr>
          <w:rFonts w:hint="default" w:ascii="Times New Roman" w:hAnsi="Times New Roman" w:cs="Times New Roman"/>
          <w:lang w:val="en-US" w:eastAsia="zh-CN"/>
        </w:rPr>
        <w:t>8</w:t>
      </w:r>
      <w:r>
        <w:rPr>
          <w:rFonts w:hint="default" w:ascii="Times New Roman" w:hAnsi="Times New Roman" w:cs="Times New Roman"/>
        </w:rPr>
        <w:t>：</w:t>
      </w:r>
      <w:bookmarkEnd w:id="230"/>
      <w:r>
        <w:rPr>
          <w:rFonts w:hint="default" w:ascii="Times New Roman" w:hAnsi="Times New Roman" w:cs="Times New Roman"/>
          <w:lang w:val="en-US" w:eastAsia="zh-CN"/>
        </w:rPr>
        <w:t>试剂耗材采购需求响应承诺表</w:t>
      </w:r>
      <w:bookmarkEnd w:id="231"/>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center"/>
        <w:textAlignment w:val="auto"/>
        <w:rPr>
          <w:rFonts w:hint="default" w:ascii="Times New Roman" w:hAnsi="Times New Roman" w:cs="Times New Roman"/>
          <w:lang w:val="en-US" w:eastAsia="zh-CN"/>
        </w:rPr>
      </w:pPr>
      <w:bookmarkStart w:id="232" w:name="_Toc4704_WPSOffice_Level2"/>
      <w:bookmarkStart w:id="233" w:name="_Toc11494_WPSOffice_Level2"/>
      <w:bookmarkStart w:id="234" w:name="_Toc13694_WPSOffice_Level2"/>
      <w:r>
        <w:rPr>
          <w:rFonts w:hint="default" w:ascii="Times New Roman" w:hAnsi="Times New Roman" w:cs="Times New Roman"/>
          <w:lang w:val="en-US" w:eastAsia="zh-CN"/>
        </w:rPr>
        <w:t>试剂耗材采购需求响应承诺表</w:t>
      </w:r>
      <w:bookmarkEnd w:id="232"/>
      <w:bookmarkEnd w:id="233"/>
      <w:bookmarkEnd w:id="234"/>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请</w:t>
      </w:r>
      <w:r>
        <w:rPr>
          <w:rFonts w:hint="default" w:ascii="Times New Roman" w:hAnsi="Times New Roman" w:cs="Times New Roman"/>
          <w:color w:val="000000" w:themeColor="text1"/>
          <w:sz w:val="32"/>
          <w:szCs w:val="32"/>
          <w:lang w:val="en-US" w:eastAsia="zh-CN"/>
          <w14:textFill>
            <w14:solidFill>
              <w14:schemeClr w14:val="tx1"/>
            </w14:solidFill>
          </w14:textFill>
        </w:rPr>
        <w:t>投标供应商</w:t>
      </w:r>
      <w:r>
        <w:rPr>
          <w:rFonts w:hint="default" w:ascii="Times New Roman" w:hAnsi="Times New Roman" w:eastAsia="方正仿宋_GBK" w:cs="Times New Roman"/>
          <w:color w:val="000000" w:themeColor="text1"/>
          <w:sz w:val="32"/>
          <w:szCs w:val="32"/>
          <w14:textFill>
            <w14:solidFill>
              <w14:schemeClr w14:val="tx1"/>
            </w14:solidFill>
          </w14:textFill>
        </w:rPr>
        <w:t>逐条对应</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采购文件</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第五章采购需求”</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中的所有采购要求并作如下承诺。</w:t>
      </w:r>
    </w:p>
    <w:tbl>
      <w:tblPr>
        <w:tblStyle w:val="12"/>
        <w:tblW w:w="9000"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200"/>
        <w:gridCol w:w="1527"/>
        <w:gridCol w:w="1487"/>
        <w:gridCol w:w="1840"/>
        <w:gridCol w:w="1500"/>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themeColor="text1"/>
                <w:sz w:val="20"/>
                <w:szCs w:val="21"/>
                <w14:textFill>
                  <w14:solidFill>
                    <w14:schemeClr w14:val="tx1"/>
                  </w14:solidFill>
                </w14:textFill>
              </w:rPr>
            </w:pPr>
            <w:r>
              <w:rPr>
                <w:rFonts w:hint="default" w:ascii="Times New Roman" w:hAnsi="Times New Roman" w:cs="Times New Roman"/>
                <w:b/>
                <w:color w:val="000000" w:themeColor="text1"/>
                <w:sz w:val="20"/>
                <w:szCs w:val="21"/>
                <w14:textFill>
                  <w14:solidFill>
                    <w14:schemeClr w14:val="tx1"/>
                  </w14:solidFill>
                </w14:textFill>
              </w:rPr>
              <w:t>序号</w:t>
            </w:r>
          </w:p>
        </w:tc>
        <w:tc>
          <w:tcPr>
            <w:tcW w:w="12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000000" w:themeColor="text1"/>
                <w:sz w:val="20"/>
                <w:szCs w:val="21"/>
                <w14:textFill>
                  <w14:solidFill>
                    <w14:schemeClr w14:val="tx1"/>
                  </w14:solidFill>
                </w14:textFill>
              </w:rPr>
            </w:pPr>
            <w:r>
              <w:rPr>
                <w:rFonts w:hint="default" w:ascii="Times New Roman" w:hAnsi="Times New Roman" w:cs="Times New Roman"/>
                <w:b/>
                <w:color w:val="000000" w:themeColor="text1"/>
                <w:sz w:val="20"/>
                <w:szCs w:val="21"/>
                <w14:textFill>
                  <w14:solidFill>
                    <w14:schemeClr w14:val="tx1"/>
                  </w14:solidFill>
                </w14:textFill>
              </w:rPr>
              <w:t>产品名称</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生产厂家</w:t>
            </w:r>
          </w:p>
        </w:tc>
        <w:tc>
          <w:tcPr>
            <w:tcW w:w="14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规格</w:t>
            </w:r>
          </w:p>
        </w:tc>
        <w:tc>
          <w:tcPr>
            <w:tcW w:w="18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投标试剂耗材是否满足采购人需求</w:t>
            </w:r>
          </w:p>
        </w:tc>
        <w:tc>
          <w:tcPr>
            <w:tcW w:w="1500" w:type="dxa"/>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eastAsia="方正仿宋_GBK" w:cs="Times New Roman"/>
                <w:b/>
                <w:color w:val="000000" w:themeColor="text1"/>
                <w:sz w:val="20"/>
                <w:szCs w:val="21"/>
                <w:lang w:val="en-US"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不满足采购人需要的原因</w:t>
            </w:r>
          </w:p>
        </w:tc>
        <w:tc>
          <w:tcPr>
            <w:tcW w:w="92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color w:val="000000" w:themeColor="text1"/>
                <w:sz w:val="20"/>
                <w:szCs w:val="21"/>
                <w:lang w:eastAsia="zh-CN"/>
                <w14:textFill>
                  <w14:solidFill>
                    <w14:schemeClr w14:val="tx1"/>
                  </w14:solidFill>
                </w14:textFill>
              </w:rPr>
            </w:pPr>
            <w:r>
              <w:rPr>
                <w:rFonts w:hint="default" w:ascii="Times New Roman" w:hAnsi="Times New Roman" w:cs="Times New Roman"/>
                <w:b/>
                <w:color w:val="000000" w:themeColor="text1"/>
                <w:sz w:val="20"/>
                <w:szCs w:val="21"/>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1</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WDF</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2</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清洗液CELLCLEAN AUTO</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方正仿宋_GBK"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3</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WNR</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4</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DFL</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5</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血细胞分析用稀释液 CELLPACK DCL（DCL-300A）</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6</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SULFOLYSER</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7</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WNR</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8</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血细胞分析用溶血剂 Lysercell WDF</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9</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血细胞分析用染色液 Fluorocell RET</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10</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血液分析仪用质控品 XN CHECK</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11</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血液分析仪用校准品 XN CAL</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12</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超敏C反应蛋白测定试剂盒(散射比浊法)</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5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eastAsia="zh-CN"/>
                <w14:textFill>
                  <w14:solidFill>
                    <w14:schemeClr w14:val="tx1"/>
                  </w14:solidFill>
                </w14:textFill>
              </w:rPr>
            </w:pPr>
            <w:r>
              <w:rPr>
                <w:rFonts w:hint="default" w:ascii="Times New Roman" w:hAnsi="Times New Roman" w:cs="Times New Roman"/>
                <w:color w:val="000000" w:themeColor="text1"/>
                <w:sz w:val="20"/>
                <w:szCs w:val="21"/>
                <w:lang w:val="en-US" w:eastAsia="zh-CN"/>
                <w14:textFill>
                  <w14:solidFill>
                    <w14:schemeClr w14:val="tx1"/>
                  </w14:solidFill>
                </w14:textFill>
              </w:rPr>
              <w:t>13</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color w:val="000000" w:themeColor="text1"/>
                <w:sz w:val="20"/>
                <w:szCs w:val="21"/>
                <w:lang w:val="en-US"/>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降钙素原测定试剂盒(免疫色谱检测法)</w:t>
            </w:r>
          </w:p>
        </w:tc>
        <w:tc>
          <w:tcPr>
            <w:tcW w:w="1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4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cs="Times New Roman"/>
                <w:color w:val="000000" w:themeColor="text1"/>
                <w:sz w:val="20"/>
                <w:szCs w:val="21"/>
                <w:lang w:val="en-US"/>
                <w14:textFill>
                  <w14:solidFill>
                    <w14:schemeClr w14:val="tx1"/>
                  </w14:solidFill>
                </w14:textFill>
              </w:rPr>
            </w:pPr>
          </w:p>
        </w:tc>
      </w:tr>
    </w:tbl>
    <w:p>
      <w:pPr>
        <w:spacing w:line="360" w:lineRule="auto"/>
        <w:rPr>
          <w:rFonts w:hint="default" w:ascii="Times New Roman" w:hAnsi="Times New Roman" w:eastAsia="方正仿宋_GBK" w:cs="Times New Roman"/>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color w:val="000000" w:themeColor="text1"/>
          <w:sz w:val="21"/>
          <w:szCs w:val="21"/>
          <w14:textFill>
            <w14:solidFill>
              <w14:schemeClr w14:val="tx1"/>
            </w14:solidFill>
          </w14:textFill>
        </w:rPr>
        <w:t>注：</w:t>
      </w:r>
      <w:r>
        <w:rPr>
          <w:rFonts w:hint="default" w:ascii="Times New Roman" w:hAnsi="Times New Roman" w:eastAsia="方正仿宋_GBK"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color w:val="000000" w:themeColor="text1"/>
          <w:sz w:val="24"/>
          <w:szCs w:val="24"/>
          <w:lang w:val="en-US"/>
          <w14:textFill>
            <w14:solidFill>
              <w14:schemeClr w14:val="tx1"/>
            </w14:solidFill>
          </w14:textFill>
        </w:rPr>
      </w:pPr>
      <w:r>
        <w:rPr>
          <w:rFonts w:hint="default" w:ascii="Times New Roman" w:hAnsi="Times New Roman" w:eastAsia="方正仿宋_GBK" w:cs="Times New Roman"/>
          <w:color w:val="000000" w:themeColor="text1"/>
          <w:sz w:val="24"/>
          <w:szCs w:val="24"/>
          <w14:textFill>
            <w14:solidFill>
              <w14:schemeClr w14:val="tx1"/>
            </w14:solidFill>
          </w14:textFill>
        </w:rPr>
        <w:t>1</w:t>
      </w: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w:t>
      </w:r>
      <w:r>
        <w:rPr>
          <w:rFonts w:hint="default" w:ascii="Times New Roman" w:hAnsi="Times New Roman" w:eastAsia="方正仿宋_GBK" w:cs="Times New Roman"/>
          <w:color w:val="000000" w:themeColor="text1"/>
          <w:sz w:val="24"/>
          <w:szCs w:val="24"/>
          <w14:textFill>
            <w14:solidFill>
              <w14:schemeClr w14:val="tx1"/>
            </w14:solidFill>
          </w14:textFill>
        </w:rPr>
        <w:t>表格中“</w:t>
      </w:r>
      <w:r>
        <w:rPr>
          <w:rFonts w:hint="default" w:ascii="Times New Roman" w:hAnsi="Times New Roman" w:eastAsia="方正仿宋_GBK" w:cs="Times New Roman"/>
          <w:b/>
          <w:color w:val="000000" w:themeColor="text1"/>
          <w:sz w:val="24"/>
          <w:szCs w:val="24"/>
          <w:lang w:val="en-US" w:eastAsia="zh-CN"/>
          <w14:textFill>
            <w14:solidFill>
              <w14:schemeClr w14:val="tx1"/>
            </w14:solidFill>
          </w14:textFill>
        </w:rPr>
        <w:t>投标试剂耗材是否满足采购人要求</w:t>
      </w:r>
      <w:r>
        <w:rPr>
          <w:rFonts w:hint="default" w:ascii="Times New Roman" w:hAnsi="Times New Roman" w:eastAsia="方正仿宋_GBK" w:cs="Times New Roman"/>
          <w:color w:val="000000" w:themeColor="text1"/>
          <w:sz w:val="24"/>
          <w:szCs w:val="24"/>
          <w14:textFill>
            <w14:solidFill>
              <w14:schemeClr w14:val="tx1"/>
            </w14:solidFill>
          </w14:textFill>
        </w:rPr>
        <w:t>”一列，供应商只能如实填写“</w:t>
      </w: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是或否</w:t>
      </w:r>
      <w:r>
        <w:rPr>
          <w:rFonts w:hint="default" w:ascii="Times New Roman" w:hAnsi="Times New Roman" w:eastAsia="方正仿宋_GBK" w:cs="Times New Roman"/>
          <w:color w:val="000000" w:themeColor="text1"/>
          <w:sz w:val="24"/>
          <w:szCs w:val="24"/>
          <w14:textFill>
            <w14:solidFill>
              <w14:schemeClr w14:val="tx1"/>
            </w14:solidFill>
          </w14:textFill>
        </w:rPr>
        <w:t>”</w:t>
      </w:r>
      <w:r>
        <w:rPr>
          <w:rFonts w:hint="default" w:ascii="Times New Roman" w:hAnsi="Times New Roman" w:eastAsia="方正仿宋_GBK" w:cs="Times New Roman"/>
          <w:color w:val="000000" w:themeColor="text1"/>
          <w:sz w:val="24"/>
          <w:szCs w:val="24"/>
          <w:lang w:eastAsia="zh-CN"/>
          <w14:textFill>
            <w14:solidFill>
              <w14:schemeClr w14:val="tx1"/>
            </w14:solidFill>
          </w14:textFill>
        </w:rPr>
        <w:t>，</w:t>
      </w: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填写“是”代表投标人完全响应询价文件要求</w:t>
      </w:r>
      <w:r>
        <w:rPr>
          <w:rFonts w:hint="default" w:ascii="Times New Roman" w:hAnsi="Times New Roman" w:cs="Times New Roman"/>
          <w:color w:val="000000" w:themeColor="text1"/>
          <w:sz w:val="24"/>
          <w:szCs w:val="24"/>
          <w:lang w:val="en-US" w:eastAsia="zh-CN"/>
          <w14:textFill>
            <w14:solidFill>
              <w14:schemeClr w14:val="tx1"/>
            </w14:solidFill>
          </w14:textFill>
        </w:rPr>
        <w:t>（包括所提供的13种试剂耗材完全适用于采购人现有使用设备型号）</w:t>
      </w: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，填写“否”代表投标人未完全响应询价文件要求，并在“不满足采购需求的原因”列中说明具体原因。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2.</w:t>
      </w:r>
      <w:r>
        <w:rPr>
          <w:rFonts w:hint="default" w:ascii="Times New Roman" w:hAnsi="Times New Roman" w:eastAsia="方正仿宋_GBK" w:cs="Times New Roman"/>
          <w:color w:val="000000" w:themeColor="text1"/>
          <w:sz w:val="24"/>
          <w:szCs w:val="24"/>
          <w14:textFill>
            <w14:solidFill>
              <w14:schemeClr w14:val="tx1"/>
            </w14:solidFill>
          </w14:textFill>
        </w:rPr>
        <w:t>序号应对应该产品在</w:t>
      </w:r>
      <w:r>
        <w:rPr>
          <w:rFonts w:hint="default" w:ascii="Times New Roman" w:hAnsi="Times New Roman" w:eastAsia="方正仿宋_GBK" w:cs="Times New Roman"/>
          <w:bCs/>
          <w:color w:val="000000" w:themeColor="text1"/>
          <w:sz w:val="24"/>
          <w:szCs w:val="24"/>
          <w14:textFill>
            <w14:solidFill>
              <w14:schemeClr w14:val="tx1"/>
            </w14:solidFill>
          </w14:textFill>
        </w:rPr>
        <w:t>第五章</w:t>
      </w:r>
      <w:r>
        <w:rPr>
          <w:rFonts w:hint="default" w:ascii="Times New Roman" w:hAnsi="Times New Roman" w:eastAsia="方正仿宋_GBK" w:cs="Times New Roman"/>
          <w:bCs/>
          <w:color w:val="000000" w:themeColor="text1"/>
          <w:sz w:val="24"/>
          <w:szCs w:val="24"/>
          <w:lang w:val="en-US" w:eastAsia="zh-CN"/>
          <w14:textFill>
            <w14:solidFill>
              <w14:schemeClr w14:val="tx1"/>
            </w14:solidFill>
          </w14:textFill>
        </w:rPr>
        <w:t>采购需求</w:t>
      </w:r>
      <w:r>
        <w:rPr>
          <w:rFonts w:hint="default" w:ascii="Times New Roman" w:hAnsi="Times New Roman" w:eastAsia="方正仿宋_GBK" w:cs="Times New Roman"/>
          <w:color w:val="000000" w:themeColor="text1"/>
          <w:sz w:val="24"/>
          <w:szCs w:val="24"/>
          <w:lang w:val="en-US" w:eastAsia="zh-CN"/>
          <w14:textFill>
            <w14:solidFill>
              <w14:schemeClr w14:val="tx1"/>
            </w14:solidFill>
          </w14:textFill>
        </w:rPr>
        <w:t>“三、试剂耗材采购内容及具体要求”</w:t>
      </w:r>
      <w:r>
        <w:rPr>
          <w:rFonts w:hint="default" w:ascii="Times New Roman" w:hAnsi="Times New Roman" w:eastAsia="方正仿宋_GBK" w:cs="Times New Roman"/>
          <w:color w:val="000000" w:themeColor="text1"/>
          <w:sz w:val="24"/>
          <w:szCs w:val="24"/>
          <w14:textFill>
            <w14:solidFill>
              <w14:schemeClr w14:val="tx1"/>
            </w14:solidFill>
          </w14:textFill>
        </w:rPr>
        <w:t>中的序号。</w:t>
      </w:r>
    </w:p>
    <w:p>
      <w:pPr>
        <w:spacing w:line="60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spacing w:line="60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法定代表人或其委托代理人（签字或盖章）：</w:t>
      </w:r>
    </w:p>
    <w:p>
      <w:pPr>
        <w:spacing w:line="600"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日期：</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r>
        <w:rPr>
          <w:rFonts w:hint="default" w:ascii="Times New Roman" w:hAnsi="Times New Roman" w:eastAsia="方正仿宋_GBK" w:cs="Times New Roman"/>
          <w:color w:val="000000" w:themeColor="text1"/>
          <w:sz w:val="32"/>
          <w:szCs w:val="32"/>
          <w14:textFill>
            <w14:solidFill>
              <w14:schemeClr w14:val="tx1"/>
            </w14:solidFill>
          </w14:textFill>
        </w:rPr>
        <w:t>　　</w:t>
      </w:r>
    </w:p>
    <w:p>
      <w:pPr>
        <w:pStyle w:val="4"/>
        <w:bidi w:val="0"/>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4"/>
        <w:bidi w:val="0"/>
        <w:rPr>
          <w:rFonts w:hint="default" w:ascii="Times New Roman" w:hAnsi="Times New Roman" w:cs="Times New Roman"/>
          <w:lang w:val="en-US" w:eastAsia="zh-CN"/>
        </w:rPr>
      </w:pPr>
      <w:bookmarkStart w:id="235" w:name="_Toc12683_WPSOffice_Level2"/>
      <w:r>
        <w:rPr>
          <w:rFonts w:hint="default" w:ascii="Times New Roman" w:hAnsi="Times New Roman" w:cs="Times New Roman"/>
          <w:lang w:val="en-US" w:eastAsia="zh-CN"/>
        </w:rPr>
        <w:t>格式9：试剂耗材售后服务方案</w:t>
      </w:r>
      <w:bookmarkEnd w:id="235"/>
    </w:p>
    <w:p>
      <w:pPr>
        <w:pStyle w:val="2"/>
        <w:keepNext w:val="0"/>
        <w:keepLines w:val="0"/>
        <w:pageBreakBefore w:val="0"/>
        <w:widowControl w:val="0"/>
        <w:kinsoku/>
        <w:wordWrap/>
        <w:overflowPunct/>
        <w:topLinePunct w:val="0"/>
        <w:autoSpaceDE/>
        <w:autoSpaceDN/>
        <w:bidi w:val="0"/>
        <w:adjustRightInd w:val="0"/>
        <w:snapToGrid/>
        <w:spacing w:line="460" w:lineRule="exact"/>
        <w:textAlignment w:val="auto"/>
        <w:rPr>
          <w:rFonts w:hint="default" w:ascii="Times New Roman" w:hAnsi="Times New Roman" w:cs="Times New Roman"/>
          <w:sz w:val="32"/>
          <w:szCs w:val="32"/>
          <w:lang w:val="en-US"/>
        </w:rPr>
      </w:pPr>
      <w:bookmarkStart w:id="236" w:name="_Toc20599_WPSOffice_Level2"/>
      <w:bookmarkStart w:id="237" w:name="_Toc30375_WPSOffice_Level2"/>
      <w:r>
        <w:rPr>
          <w:rFonts w:hint="default" w:ascii="Times New Roman" w:hAnsi="Times New Roman" w:cs="Times New Roman"/>
          <w:sz w:val="32"/>
          <w:szCs w:val="32"/>
          <w:lang w:val="en-US" w:eastAsia="zh-CN"/>
        </w:rPr>
        <w:t>（供应商根据采购文件第五章采购需求中的服务要求填写，试剂耗材供货服务实施方案（服务人员配置、人员培训、冷链配送、服务范围、服务标准、操作标准、试剂耗材定点、定时送达的保障措施，投标人自身编制一套项目实施方案，格式由投标人自行编制）</w:t>
      </w:r>
      <w:bookmarkEnd w:id="236"/>
      <w:bookmarkEnd w:id="237"/>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spacing w:line="500" w:lineRule="exact"/>
        <w:outlineLvl w:val="1"/>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b/>
          <w:color w:val="000000" w:themeColor="text1"/>
          <w:sz w:val="24"/>
          <w:szCs w:val="24"/>
          <w14:textFill>
            <w14:solidFill>
              <w14:schemeClr w14:val="tx1"/>
            </w14:solidFill>
          </w14:textFill>
        </w:rPr>
      </w:pPr>
    </w:p>
    <w:p>
      <w:pPr>
        <w:pStyle w:val="2"/>
        <w:rPr>
          <w:rFonts w:hint="default" w:ascii="Times New Roman" w:hAnsi="Times New Roman" w:cs="Times New Roman"/>
          <w:b/>
          <w:color w:val="000000" w:themeColor="text1"/>
          <w:sz w:val="24"/>
          <w:szCs w:val="24"/>
          <w14:textFill>
            <w14:solidFill>
              <w14:schemeClr w14:val="tx1"/>
            </w14:solidFill>
          </w14:textFill>
        </w:rPr>
      </w:pPr>
    </w:p>
    <w:p>
      <w:pPr>
        <w:rPr>
          <w:rFonts w:hint="default" w:ascii="Times New Roman" w:hAnsi="Times New Roman" w:cs="Times New Roman"/>
        </w:rPr>
      </w:pPr>
    </w:p>
    <w:p>
      <w:pPr>
        <w:pStyle w:val="2"/>
        <w:rPr>
          <w:rFonts w:hint="default" w:ascii="Times New Roman" w:hAnsi="Times New Roman" w:cs="Times New Roman"/>
        </w:rPr>
      </w:pPr>
    </w:p>
    <w:p>
      <w:pPr>
        <w:pStyle w:val="4"/>
        <w:bidi w:val="0"/>
        <w:rPr>
          <w:rFonts w:hint="default" w:ascii="Times New Roman" w:hAnsi="Times New Roman" w:cs="Times New Roman"/>
        </w:rPr>
      </w:pPr>
      <w:bookmarkStart w:id="238" w:name="_Toc19367_WPSOffice_Level2"/>
      <w:bookmarkStart w:id="239" w:name="_Toc524645879"/>
      <w:bookmarkStart w:id="240" w:name="_Toc14668"/>
      <w:bookmarkStart w:id="241" w:name="_Toc525845913"/>
      <w:bookmarkStart w:id="242" w:name="_Toc523263224"/>
      <w:bookmarkStart w:id="243" w:name="_Toc210298965"/>
      <w:bookmarkStart w:id="244" w:name="_Toc298160282"/>
      <w:r>
        <w:rPr>
          <w:rFonts w:hint="default" w:ascii="Times New Roman" w:hAnsi="Times New Roman" w:cs="Times New Roman"/>
          <w:lang w:val="en-US" w:eastAsia="zh-CN"/>
        </w:rPr>
        <w:t>格式10：无不良记录承诺书</w:t>
      </w:r>
      <w:bookmarkEnd w:id="238"/>
    </w:p>
    <w:bookmarkEnd w:id="239"/>
    <w:bookmarkEnd w:id="240"/>
    <w:bookmarkEnd w:id="241"/>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仿宋_GBK" w:cs="Times New Roman"/>
          <w:b/>
          <w:bCs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b/>
          <w:bCs w:val="0"/>
          <w:color w:val="000000" w:themeColor="text1"/>
          <w:sz w:val="32"/>
          <w:szCs w:val="32"/>
          <w14:textFill>
            <w14:solidFill>
              <w14:schemeClr w14:val="tx1"/>
            </w14:solidFill>
          </w14:textFill>
        </w:rPr>
        <w:t>无</w:t>
      </w:r>
      <w:r>
        <w:rPr>
          <w:rFonts w:hint="default" w:ascii="Times New Roman" w:hAnsi="Times New Roman" w:eastAsia="方正仿宋_GBK" w:cs="Times New Roman"/>
          <w:b/>
          <w:bCs w:val="0"/>
          <w:color w:val="000000" w:themeColor="text1"/>
          <w:sz w:val="32"/>
          <w:szCs w:val="32"/>
          <w:lang w:val="en-US" w:eastAsia="zh-CN"/>
          <w14:textFill>
            <w14:solidFill>
              <w14:schemeClr w14:val="tx1"/>
            </w14:solidFill>
          </w14:textFill>
        </w:rPr>
        <w:t>不良</w:t>
      </w:r>
      <w:r>
        <w:rPr>
          <w:rFonts w:hint="default" w:ascii="Times New Roman" w:hAnsi="Times New Roman" w:eastAsia="方正仿宋_GBK" w:cs="Times New Roman"/>
          <w:b/>
          <w:bCs w:val="0"/>
          <w:color w:val="000000" w:themeColor="text1"/>
          <w:sz w:val="32"/>
          <w:szCs w:val="32"/>
          <w14:textFill>
            <w14:solidFill>
              <w14:schemeClr w14:val="tx1"/>
            </w14:solidFill>
          </w14:textFill>
        </w:rPr>
        <w:t>记录承诺书</w:t>
      </w:r>
      <w:bookmarkEnd w:id="242"/>
    </w:p>
    <w:bookmarkEnd w:id="243"/>
    <w:bookmarkEnd w:id="244"/>
    <w:p>
      <w:pPr>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方正仿宋_GBK" w:cs="Times New Roman"/>
          <w:b w:val="0"/>
          <w:bCs/>
          <w:color w:val="000000" w:themeColor="text1"/>
          <w:sz w:val="32"/>
          <w:szCs w:val="32"/>
          <w:u w:val="none"/>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u w:val="none"/>
          <w14:textFill>
            <w14:solidFill>
              <w14:schemeClr w14:val="tx1"/>
            </w14:solidFill>
          </w14:textFill>
        </w:rPr>
        <w:t>致</w:t>
      </w:r>
      <w:r>
        <w:rPr>
          <w:rFonts w:hint="default" w:ascii="Times New Roman" w:hAnsi="Times New Roman" w:eastAsia="方正仿宋_GBK" w:cs="Times New Roman"/>
          <w:b w:val="0"/>
          <w:bCs/>
          <w:color w:val="000000" w:themeColor="text1"/>
          <w:sz w:val="32"/>
          <w:szCs w:val="32"/>
          <w:u w:val="none"/>
          <w:lang w:val="en-US" w:eastAsia="zh-CN"/>
          <w14:textFill>
            <w14:solidFill>
              <w14:schemeClr w14:val="tx1"/>
            </w14:solidFill>
          </w14:textFill>
        </w:rPr>
        <w:t>大理州第二人民医院：</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我公司参加</w:t>
      </w:r>
      <w:r>
        <w:rPr>
          <w:rFonts w:hint="default" w:ascii="Times New Roman" w:hAnsi="Times New Roman" w:cs="Times New Roman"/>
          <w:b w:val="0"/>
          <w:bCs w:val="0"/>
          <w:color w:val="auto"/>
          <w:sz w:val="32"/>
          <w:szCs w:val="32"/>
          <w:u w:val="single" w:color="auto"/>
          <w:lang w:val="en-US" w:eastAsia="zh-CN"/>
        </w:rPr>
        <w:t>大理州第二人民医院2023年全自动模块式血液分析仪等试剂耗材采购项目</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项目编号</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DLZEYZCB-202</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-0</w:t>
      </w:r>
      <w:r>
        <w:rPr>
          <w:rFonts w:hint="default" w:ascii="Times New Roman" w:hAnsi="Times New Roman" w:cs="Times New Roman"/>
          <w:color w:val="000000" w:themeColor="text1"/>
          <w:sz w:val="32"/>
          <w:szCs w:val="32"/>
          <w:u w:val="single"/>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的投标活动</w:t>
      </w:r>
      <w:r>
        <w:rPr>
          <w:rFonts w:hint="default" w:ascii="Times New Roman" w:hAnsi="Times New Roman" w:eastAsia="方正仿宋_GBK" w:cs="Times New Roman"/>
          <w:color w:val="000000" w:themeColor="text1"/>
          <w:sz w:val="32"/>
          <w:szCs w:val="32"/>
          <w14:textFill>
            <w14:solidFill>
              <w14:schemeClr w14:val="tx1"/>
            </w14:solidFill>
          </w14:textFill>
        </w:rPr>
        <w:t>，我公司承诺，我公司</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法人无任何</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违法</w:t>
      </w:r>
      <w:r>
        <w:rPr>
          <w:rFonts w:hint="default" w:ascii="Times New Roman" w:hAnsi="Times New Roman" w:eastAsia="方正仿宋_GBK" w:cs="Times New Roman"/>
          <w:color w:val="000000" w:themeColor="text1"/>
          <w:sz w:val="32"/>
          <w:szCs w:val="32"/>
          <w14:textFill>
            <w14:solidFill>
              <w14:schemeClr w14:val="tx1"/>
            </w14:solidFill>
          </w14:textFill>
        </w:rPr>
        <w:t>犯罪</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及不良失信</w:t>
      </w:r>
      <w:r>
        <w:rPr>
          <w:rFonts w:hint="default" w:ascii="Times New Roman" w:hAnsi="Times New Roman" w:eastAsia="方正仿宋_GBK" w:cs="Times New Roman"/>
          <w:color w:val="000000" w:themeColor="text1"/>
          <w:sz w:val="32"/>
          <w:szCs w:val="32"/>
          <w14:textFill>
            <w14:solidFill>
              <w14:schemeClr w14:val="tx1"/>
            </w14:solidFill>
          </w14:textFill>
        </w:rPr>
        <w:t>记录。如有虚假，一经查实，</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自</w:t>
      </w:r>
      <w:r>
        <w:rPr>
          <w:rFonts w:hint="default" w:ascii="Times New Roman" w:hAnsi="Times New Roman" w:eastAsia="方正仿宋_GBK" w:cs="Times New Roman"/>
          <w:color w:val="000000" w:themeColor="text1"/>
          <w:sz w:val="32"/>
          <w:szCs w:val="32"/>
          <w14:textFill>
            <w14:solidFill>
              <w14:schemeClr w14:val="tx1"/>
            </w14:solidFill>
          </w14:textFill>
        </w:rPr>
        <w:t>愿放弃成交供应商资格并承担全部后果。</w:t>
      </w:r>
    </w:p>
    <w:p>
      <w:pPr>
        <w:pageBreakBefore w:val="0"/>
        <w:widowControl w:val="0"/>
        <w:kinsoku/>
        <w:wordWrap/>
        <w:overflowPunct/>
        <w:topLinePunct w:val="0"/>
        <w:autoSpaceDE/>
        <w:autoSpaceDN/>
        <w:bidi w:val="0"/>
        <w:adjustRightInd/>
        <w:snapToGrid/>
        <w:spacing w:line="360" w:lineRule="auto"/>
        <w:ind w:firstLine="1120" w:firstLineChars="35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1120" w:firstLineChars="350"/>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特此承诺。</w:t>
      </w:r>
    </w:p>
    <w:p>
      <w:pPr>
        <w:spacing w:line="360" w:lineRule="auto"/>
        <w:ind w:firstLine="660"/>
        <w:jc w:val="left"/>
        <w:rPr>
          <w:rFonts w:hint="default" w:ascii="Times New Roman" w:hAnsi="Times New Roman" w:eastAsia="方正仿宋_GBK" w:cs="Times New Roman"/>
          <w:color w:val="000000" w:themeColor="text1"/>
          <w:sz w:val="32"/>
          <w:szCs w:val="32"/>
          <w14:textFill>
            <w14:solidFill>
              <w14:schemeClr w14:val="tx1"/>
            </w14:solidFill>
          </w14:textFill>
        </w:rPr>
      </w:pPr>
    </w:p>
    <w:p>
      <w:pPr>
        <w:spacing w:line="360" w:lineRule="auto"/>
        <w:ind w:firstLine="660"/>
        <w:jc w:val="left"/>
        <w:rPr>
          <w:rFonts w:hint="default" w:ascii="Times New Roman" w:hAnsi="Times New Roman" w:eastAsia="方正仿宋_GBK" w:cs="Times New Roman"/>
          <w:color w:val="000000" w:themeColor="text1"/>
          <w:sz w:val="32"/>
          <w:szCs w:val="32"/>
          <w14:textFill>
            <w14:solidFill>
              <w14:schemeClr w14:val="tx1"/>
            </w14:solidFill>
          </w14:textFill>
        </w:rPr>
      </w:pPr>
    </w:p>
    <w:p>
      <w:pPr>
        <w:pStyle w:val="2"/>
        <w:rPr>
          <w:rFonts w:hint="default" w:ascii="Times New Roman" w:hAnsi="Times New Roman" w:eastAsia="方正仿宋_GBK" w:cs="Times New Roman"/>
          <w:color w:val="000000" w:themeColor="text1"/>
          <w:sz w:val="32"/>
          <w:szCs w:val="32"/>
          <w14:textFill>
            <w14:solidFill>
              <w14:schemeClr w14:val="tx1"/>
            </w14:solidFill>
          </w14:textFill>
        </w:rPr>
      </w:pPr>
    </w:p>
    <w:p>
      <w:pPr>
        <w:rPr>
          <w:rFonts w:hint="default" w:ascii="Times New Roman" w:hAnsi="Times New Roman" w:eastAsia="方正仿宋_GBK" w:cs="Times New Roman"/>
          <w:sz w:val="32"/>
          <w:szCs w:val="32"/>
        </w:rPr>
      </w:pPr>
    </w:p>
    <w:p>
      <w:pPr>
        <w:spacing w:line="360" w:lineRule="auto"/>
        <w:jc w:val="lef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spacing w:line="360" w:lineRule="auto"/>
        <w:jc w:val="lef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法定代表人或其委托代理人（签字或盖章）：</w:t>
      </w:r>
    </w:p>
    <w:p>
      <w:pPr>
        <w:spacing w:line="360" w:lineRule="auto"/>
        <w:jc w:val="lef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日期：</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r>
        <w:rPr>
          <w:rFonts w:hint="default" w:ascii="Times New Roman" w:hAnsi="Times New Roman" w:eastAsia="方正仿宋_GBK" w:cs="Times New Roman"/>
          <w:color w:val="000000" w:themeColor="text1"/>
          <w:sz w:val="32"/>
          <w:szCs w:val="32"/>
          <w14:textFill>
            <w14:solidFill>
              <w14:schemeClr w14:val="tx1"/>
            </w14:solidFill>
          </w14:textFill>
        </w:rPr>
        <w:t>　　　　</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4"/>
        <w:bidi w:val="0"/>
        <w:rPr>
          <w:rFonts w:hint="default" w:ascii="Times New Roman" w:hAnsi="Times New Roman" w:cs="Times New Roman"/>
        </w:rPr>
      </w:pPr>
      <w:bookmarkStart w:id="245" w:name="_Toc27886"/>
    </w:p>
    <w:p>
      <w:pPr>
        <w:pStyle w:val="4"/>
        <w:bidi w:val="0"/>
        <w:rPr>
          <w:rFonts w:hint="default" w:ascii="Times New Roman" w:hAnsi="Times New Roman" w:cs="Times New Roman"/>
        </w:rPr>
      </w:pPr>
      <w:bookmarkStart w:id="246" w:name="_Toc5035_WPSOffice_Level2"/>
      <w:r>
        <w:rPr>
          <w:rFonts w:hint="default" w:ascii="Times New Roman" w:hAnsi="Times New Roman" w:cs="Times New Roman"/>
        </w:rPr>
        <w:t>格式</w:t>
      </w:r>
      <w:r>
        <w:rPr>
          <w:rFonts w:hint="default" w:ascii="Times New Roman" w:hAnsi="Times New Roman" w:cs="Times New Roman"/>
          <w:lang w:val="en-US" w:eastAsia="zh-CN"/>
        </w:rPr>
        <w:t>11</w:t>
      </w:r>
      <w:r>
        <w:rPr>
          <w:rFonts w:hint="default" w:ascii="Times New Roman" w:hAnsi="Times New Roman" w:cs="Times New Roman"/>
        </w:rPr>
        <w:t>：供应商信息表</w:t>
      </w:r>
      <w:bookmarkEnd w:id="245"/>
      <w:bookmarkEnd w:id="246"/>
    </w:p>
    <w:p>
      <w:pPr>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供应商信息表</w:t>
      </w:r>
    </w:p>
    <w:p>
      <w:pPr>
        <w:spacing w:line="400" w:lineRule="exact"/>
        <w:jc w:val="center"/>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（请供应商如实填写本表信息）</w:t>
      </w:r>
    </w:p>
    <w:tbl>
      <w:tblPr>
        <w:tblStyle w:val="12"/>
        <w:tblpPr w:leftFromText="180" w:rightFromText="180" w:vertAnchor="text" w:horzAnchor="margin" w:tblpXSpec="center" w:tblpY="382"/>
        <w:tblW w:w="10258" w:type="dxa"/>
        <w:tblInd w:w="-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2"/>
        <w:gridCol w:w="2401"/>
        <w:gridCol w:w="2533"/>
        <w:gridCol w:w="2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w:t>
            </w:r>
          </w:p>
        </w:tc>
        <w:tc>
          <w:tcPr>
            <w:tcW w:w="7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营业执照</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统一社会信用代码：</w:t>
            </w:r>
          </w:p>
        </w:tc>
        <w:tc>
          <w:tcPr>
            <w:tcW w:w="7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注册资金： </w:t>
            </w:r>
          </w:p>
        </w:tc>
        <w:tc>
          <w:tcPr>
            <w:tcW w:w="24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5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邮政编码：</w:t>
            </w:r>
          </w:p>
        </w:tc>
        <w:tc>
          <w:tcPr>
            <w:tcW w:w="23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 xml:space="preserve">公司成立日期： </w:t>
            </w:r>
          </w:p>
        </w:tc>
        <w:tc>
          <w:tcPr>
            <w:tcW w:w="24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5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企业网站网址（如有）：</w:t>
            </w:r>
          </w:p>
        </w:tc>
        <w:tc>
          <w:tcPr>
            <w:tcW w:w="23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企业电话：</w:t>
            </w:r>
          </w:p>
        </w:tc>
        <w:tc>
          <w:tcPr>
            <w:tcW w:w="24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5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通讯地址：</w:t>
            </w:r>
          </w:p>
        </w:tc>
        <w:tc>
          <w:tcPr>
            <w:tcW w:w="23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公司简介：</w:t>
            </w:r>
          </w:p>
        </w:tc>
        <w:tc>
          <w:tcPr>
            <w:tcW w:w="7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经营范围：</w:t>
            </w:r>
          </w:p>
        </w:tc>
        <w:tc>
          <w:tcPr>
            <w:tcW w:w="7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29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其他情况说明</w:t>
            </w:r>
          </w:p>
        </w:tc>
        <w:tc>
          <w:tcPr>
            <w:tcW w:w="729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供应商名称（盖章）：</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法定代表人或其委托代理人（签字或盖章）：</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日期：</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年</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default" w:ascii="Times New Roman" w:hAnsi="Times New Roman" w:eastAsia="方正仿宋_GBK" w:cs="Times New Roman"/>
          <w:color w:val="000000" w:themeColor="text1"/>
          <w:sz w:val="32"/>
          <w:szCs w:val="32"/>
          <w:u w:val="singl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r>
        <w:rPr>
          <w:rFonts w:hint="default" w:ascii="Times New Roman" w:hAnsi="Times New Roman" w:eastAsia="方正仿宋_GBK" w:cs="Times New Roman"/>
          <w:color w:val="000000" w:themeColor="text1"/>
          <w:sz w:val="32"/>
          <w:szCs w:val="32"/>
          <w14:textFill>
            <w14:solidFill>
              <w14:schemeClr w14:val="tx1"/>
            </w14:solidFill>
          </w14:textFill>
        </w:rPr>
        <w:t>　　　　</w:t>
      </w:r>
    </w:p>
    <w:p>
      <w:pPr>
        <w:spacing w:line="600" w:lineRule="exact"/>
        <w:rPr>
          <w:rFonts w:hint="default" w:ascii="Times New Roman" w:hAnsi="Times New Roman" w:cs="Times New Roman"/>
          <w:color w:val="000000" w:themeColor="text1"/>
          <w:szCs w:val="24"/>
          <w14:textFill>
            <w14:solidFill>
              <w14:schemeClr w14:val="tx1"/>
            </w14:solidFill>
          </w14:textFill>
        </w:rPr>
      </w:pPr>
    </w:p>
    <w:p>
      <w:pPr>
        <w:spacing w:line="600" w:lineRule="exact"/>
        <w:rPr>
          <w:rFonts w:hint="default" w:ascii="Times New Roman" w:hAnsi="Times New Roman" w:cs="Times New Roman"/>
          <w:color w:val="000000" w:themeColor="text1"/>
          <w:szCs w:val="24"/>
          <w14:textFill>
            <w14:solidFill>
              <w14:schemeClr w14:val="tx1"/>
            </w14:solidFill>
          </w14:textFill>
        </w:rPr>
      </w:pPr>
    </w:p>
    <w:p>
      <w:pPr>
        <w:spacing w:line="600" w:lineRule="exact"/>
        <w:rPr>
          <w:rFonts w:hint="default" w:ascii="Times New Roman" w:hAnsi="Times New Roman" w:cs="Times New Roman"/>
          <w:color w:val="000000" w:themeColor="text1"/>
          <w:szCs w:val="24"/>
          <w14:textFill>
            <w14:solidFill>
              <w14:schemeClr w14:val="tx1"/>
            </w14:solidFill>
          </w14:textFill>
        </w:rPr>
      </w:pPr>
    </w:p>
    <w:p>
      <w:pPr>
        <w:pStyle w:val="4"/>
        <w:bidi w:val="0"/>
        <w:rPr>
          <w:rFonts w:hint="default" w:ascii="Times New Roman" w:hAnsi="Times New Roman" w:cs="Times New Roman"/>
        </w:rPr>
      </w:pPr>
      <w:bookmarkStart w:id="247" w:name="_Toc2778"/>
    </w:p>
    <w:p>
      <w:pPr>
        <w:pStyle w:val="4"/>
        <w:bidi w:val="0"/>
        <w:rPr>
          <w:rFonts w:hint="default" w:ascii="Times New Roman" w:hAnsi="Times New Roman" w:cs="Times New Roman"/>
        </w:rPr>
      </w:pPr>
      <w:bookmarkStart w:id="248" w:name="_Toc16647_WPSOffice_Level2"/>
      <w:r>
        <w:rPr>
          <w:rFonts w:hint="default" w:ascii="Times New Roman" w:hAnsi="Times New Roman" w:cs="Times New Roman"/>
        </w:rPr>
        <w:t>格式1</w:t>
      </w:r>
      <w:r>
        <w:rPr>
          <w:rFonts w:hint="default" w:ascii="Times New Roman" w:hAnsi="Times New Roman" w:cs="Times New Roman"/>
          <w:lang w:val="en-US" w:eastAsia="zh-CN"/>
        </w:rPr>
        <w:t>2</w:t>
      </w:r>
      <w:r>
        <w:rPr>
          <w:rFonts w:hint="default" w:ascii="Times New Roman" w:hAnsi="Times New Roman" w:cs="Times New Roman"/>
        </w:rPr>
        <w:t>：企业相关资料</w:t>
      </w:r>
      <w:bookmarkEnd w:id="247"/>
      <w:bookmarkEnd w:id="248"/>
    </w:p>
    <w:p>
      <w:pPr>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企业相关资料</w:t>
      </w:r>
    </w:p>
    <w:p>
      <w:pPr>
        <w:pageBreakBefore w:val="0"/>
        <w:widowControl w:val="0"/>
        <w:kinsoku/>
        <w:wordWrap/>
        <w:overflowPunct/>
        <w:topLinePunct w:val="0"/>
        <w:autoSpaceDE/>
        <w:autoSpaceDN/>
        <w:bidi w:val="0"/>
        <w:snapToGrid w:val="0"/>
        <w:spacing w:line="460" w:lineRule="exact"/>
        <w:ind w:firstLine="640" w:firstLineChars="200"/>
        <w:jc w:val="left"/>
        <w:textAlignment w:val="auto"/>
        <w:rPr>
          <w:rFonts w:hint="default" w:ascii="Times New Roman" w:hAnsi="Times New Roman" w:eastAsia="方正仿宋_GBK" w:cs="Times New Roman"/>
          <w:bCs/>
          <w:color w:val="000000" w:themeColor="text1"/>
          <w:sz w:val="32"/>
          <w:szCs w:val="32"/>
          <w14:textFill>
            <w14:solidFill>
              <w14:schemeClr w14:val="tx1"/>
            </w14:solidFill>
          </w14:textFill>
        </w:rPr>
      </w:pPr>
    </w:p>
    <w:p>
      <w:pPr>
        <w:pageBreakBefore w:val="0"/>
        <w:widowControl w:val="0"/>
        <w:kinsoku/>
        <w:wordWrap/>
        <w:overflowPunct/>
        <w:topLinePunct w:val="0"/>
        <w:autoSpaceDE/>
        <w:autoSpaceDN/>
        <w:bidi w:val="0"/>
        <w:snapToGrid w:val="0"/>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249" w:name="_Toc12932_WPSOffice_Level2"/>
      <w:bookmarkStart w:id="250" w:name="_Toc11700_WPSOffice_Level2"/>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w:t>
      </w:r>
      <w:r>
        <w:rPr>
          <w:rFonts w:hint="default" w:ascii="Times New Roman" w:hAnsi="Times New Roman" w:eastAsia="方正仿宋_GBK" w:cs="Times New Roman"/>
          <w:color w:val="000000" w:themeColor="text1"/>
          <w:sz w:val="32"/>
          <w:szCs w:val="32"/>
          <w14:textFill>
            <w14:solidFill>
              <w14:schemeClr w14:val="tx1"/>
            </w14:solidFill>
          </w14:textFill>
        </w:rPr>
        <w:t>所投产品的说明书、彩页、检验报告等相关材料（若有）；</w:t>
      </w:r>
      <w:bookmarkEnd w:id="249"/>
      <w:bookmarkEnd w:id="250"/>
    </w:p>
    <w:p>
      <w:pPr>
        <w:pageBreakBefore w:val="0"/>
        <w:widowControl w:val="0"/>
        <w:kinsoku/>
        <w:wordWrap/>
        <w:overflowPunct/>
        <w:topLinePunct w:val="0"/>
        <w:autoSpaceDE/>
        <w:autoSpaceDN/>
        <w:bidi w:val="0"/>
        <w:snapToGrid w:val="0"/>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251" w:name="_Toc23114_WPSOffice_Level2"/>
      <w:bookmarkStart w:id="252" w:name="_Toc21697_WPSOffice_Level2"/>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公司介绍、公司获奖证书、</w:t>
      </w:r>
      <w:r>
        <w:rPr>
          <w:rFonts w:hint="default" w:ascii="Times New Roman" w:hAnsi="Times New Roman" w:cs="Times New Roman"/>
          <w:color w:val="000000" w:themeColor="text1"/>
          <w:sz w:val="32"/>
          <w:szCs w:val="32"/>
          <w:lang w:val="en-US" w:eastAsia="zh-CN"/>
          <w14:textFill>
            <w14:solidFill>
              <w14:schemeClr w14:val="tx1"/>
            </w14:solidFill>
          </w14:textFill>
        </w:rPr>
        <w:t>类似供货业绩、</w:t>
      </w:r>
      <w:r>
        <w:rPr>
          <w:rFonts w:hint="default" w:ascii="Times New Roman" w:hAnsi="Times New Roman" w:eastAsia="方正仿宋_GBK" w:cs="Times New Roman"/>
          <w:color w:val="000000" w:themeColor="text1"/>
          <w:sz w:val="32"/>
          <w:szCs w:val="32"/>
          <w14:textFill>
            <w14:solidFill>
              <w14:schemeClr w14:val="tx1"/>
            </w14:solidFill>
          </w14:textFill>
        </w:rPr>
        <w:t>公司实力证明材料（若有）；</w:t>
      </w:r>
      <w:bookmarkEnd w:id="251"/>
      <w:bookmarkEnd w:id="252"/>
    </w:p>
    <w:p>
      <w:pPr>
        <w:pageBreakBefore w:val="0"/>
        <w:widowControl w:val="0"/>
        <w:kinsoku/>
        <w:wordWrap/>
        <w:overflowPunct/>
        <w:topLinePunct w:val="0"/>
        <w:autoSpaceDE/>
        <w:autoSpaceDN/>
        <w:bidi w:val="0"/>
        <w:snapToGrid w:val="0"/>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bookmarkStart w:id="253" w:name="_Toc16409_WPSOffice_Level2"/>
      <w:bookmarkStart w:id="254" w:name="_Toc32075_WPSOffice_Level2"/>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投标时所需提供的相关证明材料等等。</w:t>
      </w:r>
      <w:bookmarkEnd w:id="253"/>
      <w:bookmarkEnd w:id="254"/>
    </w:p>
    <w:p>
      <w:pPr>
        <w:pageBreakBefore w:val="0"/>
        <w:widowControl w:val="0"/>
        <w:kinsoku/>
        <w:wordWrap/>
        <w:overflowPunct/>
        <w:topLinePunct w:val="0"/>
        <w:autoSpaceDE/>
        <w:autoSpaceDN/>
        <w:bidi w:val="0"/>
        <w:spacing w:line="460" w:lineRule="exact"/>
        <w:jc w:val="lef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注：</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询价采购文件</w:t>
      </w:r>
      <w:r>
        <w:rPr>
          <w:rFonts w:hint="default" w:ascii="Times New Roman" w:hAnsi="Times New Roman" w:eastAsia="方正仿宋_GBK" w:cs="Times New Roman"/>
          <w:color w:val="000000" w:themeColor="text1"/>
          <w:sz w:val="32"/>
          <w:szCs w:val="32"/>
          <w14:textFill>
            <w14:solidFill>
              <w14:schemeClr w14:val="tx1"/>
            </w14:solidFill>
          </w14:textFill>
        </w:rPr>
        <w:t>中要求提交的其他</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部分</w:t>
      </w:r>
      <w:r>
        <w:rPr>
          <w:rFonts w:hint="default" w:ascii="Times New Roman" w:hAnsi="Times New Roman" w:eastAsia="方正仿宋_GBK" w:cs="Times New Roman"/>
          <w:color w:val="000000" w:themeColor="text1"/>
          <w:sz w:val="32"/>
          <w:szCs w:val="32"/>
          <w14:textFill>
            <w14:solidFill>
              <w14:schemeClr w14:val="tx1"/>
            </w14:solidFill>
          </w14:textFill>
        </w:rPr>
        <w:t>资料</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见</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b/>
          <w:bCs w:val="0"/>
          <w:color w:val="000000" w:themeColor="text1"/>
          <w:sz w:val="32"/>
          <w:szCs w:val="32"/>
          <w14:textFill>
            <w14:solidFill>
              <w14:schemeClr w14:val="tx1"/>
            </w14:solidFill>
          </w14:textFill>
        </w:rPr>
        <w:t>供应商须知前附表</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以及供应商自身认为可提供的相关资料。</w:t>
      </w:r>
    </w:p>
    <w:p>
      <w:pPr>
        <w:pStyle w:val="2"/>
        <w:pageBreakBefore w:val="0"/>
        <w:widowControl w:val="0"/>
        <w:kinsoku/>
        <w:wordWrap/>
        <w:overflowPunct/>
        <w:topLinePunct w:val="0"/>
        <w:autoSpaceDE/>
        <w:autoSpaceDN/>
        <w:bidi w:val="0"/>
        <w:spacing w:line="4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pStyle w:val="2"/>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pStyle w:val="2"/>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4"/>
        <w:bidi w:val="0"/>
        <w:rPr>
          <w:rFonts w:hint="default" w:ascii="Times New Roman" w:hAnsi="Times New Roman" w:cs="Times New Roman"/>
        </w:rPr>
      </w:pPr>
    </w:p>
    <w:p>
      <w:pPr>
        <w:pStyle w:val="4"/>
        <w:bidi w:val="0"/>
        <w:rPr>
          <w:rFonts w:hint="default" w:ascii="Times New Roman" w:hAnsi="Times New Roman" w:cs="Times New Roman"/>
          <w:lang w:val="en-US" w:eastAsia="zh-CN"/>
        </w:rPr>
      </w:pPr>
      <w:bookmarkStart w:id="255" w:name="_Toc3941_WPSOffice_Level2"/>
      <w:r>
        <w:rPr>
          <w:rFonts w:hint="default" w:ascii="Times New Roman" w:hAnsi="Times New Roman" w:cs="Times New Roman"/>
        </w:rPr>
        <w:t>格式1</w:t>
      </w:r>
      <w:r>
        <w:rPr>
          <w:rFonts w:hint="default" w:ascii="Times New Roman" w:hAnsi="Times New Roman" w:cs="Times New Roman"/>
          <w:lang w:val="en-US" w:eastAsia="zh-CN"/>
        </w:rPr>
        <w:t>3</w:t>
      </w:r>
      <w:r>
        <w:rPr>
          <w:rFonts w:hint="default" w:ascii="Times New Roman" w:hAnsi="Times New Roman" w:cs="Times New Roman"/>
        </w:rPr>
        <w:t>：</w:t>
      </w:r>
      <w:r>
        <w:rPr>
          <w:rFonts w:hint="default" w:ascii="Times New Roman" w:hAnsi="Times New Roman" w:cs="Times New Roman"/>
          <w:lang w:val="en-US" w:eastAsia="zh-CN"/>
        </w:rPr>
        <w:t>投标人资格审查材料</w:t>
      </w:r>
      <w:bookmarkEnd w:id="255"/>
    </w:p>
    <w:p>
      <w:pPr>
        <w:bidi w:val="0"/>
        <w:rPr>
          <w:rFonts w:hint="default" w:ascii="Times New Roman" w:hAnsi="Times New Roman" w:cs="Times New Roman"/>
          <w:lang w:val="en-US" w:eastAsia="zh-CN"/>
        </w:rPr>
      </w:pPr>
      <w:r>
        <w:rPr>
          <w:rFonts w:hint="default" w:ascii="Times New Roman" w:hAnsi="Times New Roman" w:cs="Times New Roman"/>
          <w:lang w:val="en-US" w:eastAsia="zh-CN"/>
        </w:rPr>
        <w:t>投标人应按照询价采购文件第一章“</w:t>
      </w:r>
      <w:r>
        <w:rPr>
          <w:rFonts w:hint="default" w:ascii="Times New Roman" w:hAnsi="Times New Roman" w:cs="Times New Roman"/>
          <w:b/>
          <w:bCs/>
          <w:lang w:val="en-US" w:eastAsia="zh-CN"/>
        </w:rPr>
        <w:t>二、申请人的资格要求</w:t>
      </w:r>
      <w:r>
        <w:rPr>
          <w:rFonts w:hint="default" w:ascii="Times New Roman" w:hAnsi="Times New Roman" w:cs="Times New Roman"/>
          <w:lang w:val="en-US" w:eastAsia="zh-CN"/>
        </w:rPr>
        <w:t>”提供完整材料。</w:t>
      </w:r>
    </w:p>
    <w:p>
      <w:pPr>
        <w:bidi w:val="0"/>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default" w:ascii="Times New Roman" w:hAnsi="Times New Roman" w:cs="Times New Roman"/>
          <w:color w:val="FF0000"/>
          <w:lang w:val="en-US" w:eastAsia="zh-CN"/>
        </w:rPr>
        <w:t>注：投标人材料提供不齐全或提供材料不符合要求的视为无效处理</w:t>
      </w:r>
      <w:r>
        <w:rPr>
          <w:rFonts w:hint="default" w:ascii="Times New Roman" w:hAnsi="Times New Roman" w:cs="Times New Roman"/>
          <w:lang w:val="en-US" w:eastAsia="zh-CN"/>
        </w:rPr>
        <w:t>）</w:t>
      </w:r>
    </w:p>
    <w:p>
      <w:pPr>
        <w:bidi w:val="0"/>
        <w:rPr>
          <w:rFonts w:hint="default" w:ascii="Times New Roman" w:hAnsi="Times New Roman" w:cs="Times New Roman"/>
          <w:b/>
          <w:bCs/>
          <w:lang w:val="en-US"/>
        </w:rPr>
      </w:pPr>
      <w:bookmarkStart w:id="256" w:name="_Toc7361_WPSOffice_Level2"/>
      <w:bookmarkStart w:id="257" w:name="_Toc20686_WPSOffice_Level2"/>
      <w:bookmarkStart w:id="258" w:name="_Toc30744_WPSOffice_Level2"/>
      <w:bookmarkStart w:id="259" w:name="_Toc10249_WPSOffice_Level2"/>
      <w:bookmarkStart w:id="260" w:name="_Toc11493_WPSOffice_Level2"/>
      <w:r>
        <w:rPr>
          <w:rFonts w:hint="default" w:ascii="Times New Roman" w:hAnsi="Times New Roman" w:cs="Times New Roman"/>
          <w:b/>
          <w:bCs/>
        </w:rPr>
        <w:t>格式1</w:t>
      </w:r>
      <w:r>
        <w:rPr>
          <w:rFonts w:hint="default" w:ascii="Times New Roman" w:hAnsi="Times New Roman" w:cs="Times New Roman"/>
          <w:b/>
          <w:bCs/>
          <w:lang w:val="en-US" w:eastAsia="zh-CN"/>
        </w:rPr>
        <w:t>3-1</w:t>
      </w:r>
      <w:r>
        <w:rPr>
          <w:rFonts w:hint="default" w:ascii="Times New Roman" w:hAnsi="Times New Roman" w:cs="Times New Roman"/>
          <w:b/>
          <w:bCs/>
        </w:rPr>
        <w:t>：</w:t>
      </w:r>
      <w:r>
        <w:rPr>
          <w:rFonts w:hint="default" w:ascii="Times New Roman" w:hAnsi="Times New Roman" w:cs="Times New Roman"/>
          <w:b/>
          <w:bCs/>
          <w:lang w:val="en-US" w:eastAsia="zh-CN"/>
        </w:rPr>
        <w:t>营业执照（三证合一）</w:t>
      </w:r>
      <w:bookmarkEnd w:id="256"/>
      <w:bookmarkEnd w:id="257"/>
      <w:bookmarkEnd w:id="258"/>
      <w:bookmarkEnd w:id="259"/>
      <w:bookmarkEnd w:id="260"/>
    </w:p>
    <w:p>
      <w:pPr>
        <w:bidi w:val="0"/>
        <w:rPr>
          <w:rFonts w:hint="default" w:ascii="Times New Roman" w:hAnsi="Times New Roman" w:cs="Times New Roman"/>
          <w:lang w:val="en-US" w:eastAsia="zh-CN"/>
        </w:rPr>
      </w:pPr>
      <w:bookmarkStart w:id="261" w:name="_Toc31054_WPSOffice_Level2"/>
      <w:bookmarkStart w:id="262" w:name="_Toc17950_WPSOffice_Level2"/>
      <w:r>
        <w:rPr>
          <w:rFonts w:hint="default" w:ascii="Times New Roman" w:hAnsi="Times New Roman" w:cs="Times New Roman"/>
          <w:lang w:val="en-US" w:eastAsia="zh-CN"/>
        </w:rPr>
        <w:t>1.营业执照（扫描件加盖公章）</w:t>
      </w:r>
      <w:bookmarkEnd w:id="261"/>
      <w:bookmarkEnd w:id="262"/>
    </w:p>
    <w:p>
      <w:pPr>
        <w:bidi w:val="0"/>
        <w:rPr>
          <w:rFonts w:hint="default" w:ascii="Times New Roman" w:hAnsi="Times New Roman" w:cs="Times New Roman"/>
          <w:lang w:val="en-US" w:eastAsia="zh-CN"/>
        </w:rPr>
      </w:pPr>
      <w:bookmarkStart w:id="263" w:name="_Toc16490_WPSOffice_Level2"/>
      <w:bookmarkStart w:id="264" w:name="_Toc18063_WPSOffice_Level2"/>
      <w:r>
        <w:rPr>
          <w:rFonts w:hint="default" w:ascii="Times New Roman" w:hAnsi="Times New Roman" w:cs="Times New Roman"/>
          <w:lang w:val="en-US" w:eastAsia="zh-CN"/>
        </w:rPr>
        <w:t>2.组织机构代码证（扫描件加盖公章）</w:t>
      </w:r>
      <w:bookmarkEnd w:id="263"/>
      <w:bookmarkEnd w:id="264"/>
    </w:p>
    <w:p>
      <w:pPr>
        <w:bidi w:val="0"/>
        <w:rPr>
          <w:rFonts w:hint="default" w:ascii="Times New Roman" w:hAnsi="Times New Roman" w:cs="Times New Roman"/>
          <w:lang w:val="en-US" w:eastAsia="zh-CN"/>
        </w:rPr>
      </w:pPr>
      <w:bookmarkStart w:id="265" w:name="_Toc13583_WPSOffice_Level2"/>
      <w:bookmarkStart w:id="266" w:name="_Toc13714_WPSOffice_Level2"/>
      <w:r>
        <w:rPr>
          <w:rFonts w:hint="default" w:ascii="Times New Roman" w:hAnsi="Times New Roman" w:cs="Times New Roman"/>
          <w:lang w:val="en-US" w:eastAsia="zh-CN"/>
        </w:rPr>
        <w:t>3.税务登记证（扫描件加盖公章）</w:t>
      </w:r>
      <w:bookmarkEnd w:id="265"/>
      <w:bookmarkEnd w:id="266"/>
    </w:p>
    <w:p>
      <w:pPr>
        <w:bidi w:val="0"/>
        <w:rPr>
          <w:rFonts w:hint="default" w:ascii="Times New Roman" w:hAnsi="Times New Roman" w:cs="Times New Roman"/>
          <w:lang w:val="en-US" w:eastAsia="zh-CN"/>
        </w:rPr>
      </w:pPr>
      <w:r>
        <w:rPr>
          <w:rFonts w:hint="default" w:ascii="Times New Roman" w:hAnsi="Times New Roman" w:cs="Times New Roman"/>
          <w:lang w:val="en-US" w:eastAsia="zh-CN"/>
        </w:rPr>
        <w:t>注 ：三证合一</w:t>
      </w:r>
      <w:r>
        <w:rPr>
          <w:rFonts w:hint="eastAsia" w:ascii="Times New Roman" w:hAnsi="Times New Roman" w:cs="Times New Roman"/>
          <w:lang w:val="en-US" w:eastAsia="zh-CN"/>
        </w:rPr>
        <w:t>的</w:t>
      </w:r>
      <w:r>
        <w:rPr>
          <w:rFonts w:hint="default" w:ascii="Times New Roman" w:hAnsi="Times New Roman" w:cs="Times New Roman"/>
          <w:lang w:val="en-US" w:eastAsia="zh-CN"/>
        </w:rPr>
        <w:t>只需提供营业执照。</w:t>
      </w:r>
    </w:p>
    <w:p>
      <w:pPr>
        <w:pStyle w:val="2"/>
        <w:rPr>
          <w:rFonts w:hint="default" w:ascii="Times New Roman" w:hAnsi="Times New Roman" w:eastAsia="方正仿宋_GBK" w:cs="Times New Roman"/>
          <w:b/>
          <w:bCs/>
          <w:color w:val="auto"/>
          <w:kern w:val="2"/>
          <w:sz w:val="32"/>
          <w:szCs w:val="24"/>
          <w:lang w:val="en-US" w:eastAsia="zh-CN" w:bidi="ar-SA"/>
        </w:rPr>
      </w:pPr>
      <w:bookmarkStart w:id="267" w:name="_Toc30105_WPSOffice_Level2"/>
      <w:bookmarkStart w:id="268" w:name="_Toc22218_WPSOffice_Level2"/>
      <w:bookmarkStart w:id="269" w:name="_Toc13186_WPSOffice_Level2"/>
      <w:r>
        <w:rPr>
          <w:rFonts w:hint="default" w:ascii="Times New Roman" w:hAnsi="Times New Roman" w:eastAsia="方正仿宋_GBK" w:cs="Times New Roman"/>
          <w:b/>
          <w:bCs/>
          <w:color w:val="auto"/>
          <w:kern w:val="2"/>
          <w:sz w:val="32"/>
          <w:szCs w:val="24"/>
          <w:lang w:val="en-US" w:eastAsia="zh-CN" w:bidi="ar-SA"/>
        </w:rPr>
        <w:t>格式1</w:t>
      </w:r>
      <w:r>
        <w:rPr>
          <w:rFonts w:hint="default" w:ascii="Times New Roman" w:hAnsi="Times New Roman" w:cs="Times New Roman"/>
          <w:b/>
          <w:bCs/>
          <w:color w:val="auto"/>
          <w:kern w:val="2"/>
          <w:sz w:val="32"/>
          <w:szCs w:val="24"/>
          <w:lang w:val="en-US" w:eastAsia="zh-CN" w:bidi="ar-SA"/>
        </w:rPr>
        <w:t>3</w:t>
      </w:r>
      <w:r>
        <w:rPr>
          <w:rFonts w:hint="default" w:ascii="Times New Roman" w:hAnsi="Times New Roman" w:eastAsia="方正仿宋_GBK" w:cs="Times New Roman"/>
          <w:b/>
          <w:bCs/>
          <w:color w:val="auto"/>
          <w:kern w:val="2"/>
          <w:sz w:val="32"/>
          <w:szCs w:val="24"/>
          <w:lang w:val="en-US" w:eastAsia="zh-CN" w:bidi="ar-SA"/>
        </w:rPr>
        <w:t>-2：特定资格要求</w:t>
      </w:r>
      <w:bookmarkEnd w:id="267"/>
      <w:bookmarkEnd w:id="268"/>
      <w:bookmarkEnd w:id="269"/>
    </w:p>
    <w:p>
      <w:pPr>
        <w:rPr>
          <w:rFonts w:hint="default" w:ascii="Times New Roman" w:hAnsi="Times New Roman" w:cs="Times New Roman"/>
          <w:lang w:val="en-US" w:eastAsia="zh-CN"/>
        </w:rPr>
      </w:pPr>
      <w:r>
        <w:rPr>
          <w:rFonts w:hint="default" w:ascii="Times New Roman" w:hAnsi="Times New Roman" w:cs="Times New Roman"/>
          <w:lang w:val="en-US" w:eastAsia="zh-CN"/>
        </w:rPr>
        <w:t>需提供《医疗器械经营许可证/备案证》、《医疗器械生产许可证》）、《医疗器械注册证》（原件扫描件并加盖公章）</w:t>
      </w:r>
    </w:p>
    <w:p>
      <w:pPr>
        <w:bidi w:val="0"/>
        <w:rPr>
          <w:rFonts w:hint="default" w:ascii="Times New Roman" w:hAnsi="Times New Roman" w:cs="Times New Roman"/>
          <w:b/>
          <w:bCs/>
          <w:lang w:val="en-US" w:eastAsia="zh-CN"/>
        </w:rPr>
      </w:pPr>
      <w:bookmarkStart w:id="270" w:name="_Toc18409_WPSOffice_Level2"/>
      <w:bookmarkStart w:id="271" w:name="_Toc6258_WPSOffice_Level2"/>
      <w:bookmarkStart w:id="272" w:name="_Toc15711_WPSOffice_Level2"/>
      <w:bookmarkStart w:id="273" w:name="_Toc9570_WPSOffice_Level2"/>
      <w:bookmarkStart w:id="274" w:name="_Toc24362_WPSOffice_Level2"/>
      <w:r>
        <w:rPr>
          <w:rFonts w:hint="default" w:ascii="Times New Roman" w:hAnsi="Times New Roman" w:cs="Times New Roman"/>
          <w:b/>
          <w:bCs/>
        </w:rPr>
        <w:t>格式1</w:t>
      </w:r>
      <w:r>
        <w:rPr>
          <w:rFonts w:hint="default" w:ascii="Times New Roman" w:hAnsi="Times New Roman" w:cs="Times New Roman"/>
          <w:b/>
          <w:bCs/>
          <w:lang w:val="en-US" w:eastAsia="zh-CN"/>
        </w:rPr>
        <w:t>3-3</w:t>
      </w:r>
      <w:r>
        <w:rPr>
          <w:rFonts w:hint="default" w:ascii="Times New Roman" w:hAnsi="Times New Roman" w:cs="Times New Roman"/>
          <w:b/>
          <w:bCs/>
        </w:rPr>
        <w:t>：</w:t>
      </w:r>
      <w:bookmarkEnd w:id="270"/>
      <w:r>
        <w:rPr>
          <w:rFonts w:hint="default" w:ascii="Times New Roman" w:hAnsi="Times New Roman" w:eastAsia="方正仿宋_GBK" w:cs="Times New Roman"/>
          <w:b/>
          <w:bCs/>
          <w:color w:val="auto"/>
          <w:kern w:val="2"/>
          <w:sz w:val="32"/>
          <w:szCs w:val="32"/>
          <w:u w:val="none" w:color="auto"/>
          <w:lang w:val="en-US" w:eastAsia="zh-CN" w:bidi="ar-SA"/>
        </w:rPr>
        <w:t>有依法缴纳税收和社会保障资金的良好记录</w:t>
      </w:r>
      <w:bookmarkEnd w:id="271"/>
      <w:bookmarkEnd w:id="272"/>
      <w:bookmarkEnd w:id="273"/>
      <w:bookmarkEnd w:id="274"/>
    </w:p>
    <w:p>
      <w:pPr>
        <w:keepNext w:val="0"/>
        <w:keepLines w:val="0"/>
        <w:pageBreakBefore w:val="0"/>
        <w:widowControl w:val="0"/>
        <w:kinsoku/>
        <w:wordWrap/>
        <w:overflowPunct/>
        <w:topLinePunct w:val="0"/>
        <w:autoSpaceDE/>
        <w:autoSpaceDN/>
        <w:bidi w:val="0"/>
        <w:adjustRightInd/>
        <w:snapToGrid/>
        <w:spacing w:line="48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bookmarkStart w:id="275" w:name="_Toc1969_WPSOffice_Level2"/>
      <w:r>
        <w:rPr>
          <w:rFonts w:hint="default" w:ascii="Times New Roman" w:hAnsi="Times New Roman" w:eastAsia="方正仿宋_GBK" w:cs="Times New Roman"/>
          <w:b w:val="0"/>
          <w:bCs w:val="0"/>
          <w:color w:val="auto"/>
          <w:kern w:val="2"/>
          <w:sz w:val="32"/>
          <w:szCs w:val="32"/>
          <w:u w:val="none" w:color="auto"/>
          <w:lang w:val="en-US" w:eastAsia="zh-CN" w:bidi="ar-SA"/>
        </w:rPr>
        <w:t>提供</w:t>
      </w:r>
      <w:r>
        <w:rPr>
          <w:rFonts w:hint="default" w:ascii="Times New Roman" w:hAnsi="Times New Roman" w:cs="Times New Roman"/>
          <w:b w:val="0"/>
          <w:bCs w:val="0"/>
          <w:color w:val="auto"/>
          <w:kern w:val="2"/>
          <w:sz w:val="32"/>
          <w:szCs w:val="32"/>
          <w:u w:val="none" w:color="auto"/>
          <w:lang w:val="en-US" w:eastAsia="zh-CN" w:bidi="ar-SA"/>
        </w:rPr>
        <w:t>近半年</w:t>
      </w:r>
      <w:r>
        <w:rPr>
          <w:rFonts w:hint="default" w:ascii="Times New Roman" w:hAnsi="Times New Roman" w:eastAsia="方正仿宋_GBK" w:cs="Times New Roman"/>
          <w:b w:val="0"/>
          <w:bCs w:val="0"/>
          <w:color w:val="auto"/>
          <w:kern w:val="2"/>
          <w:sz w:val="32"/>
          <w:szCs w:val="32"/>
          <w:u w:val="none" w:color="auto"/>
          <w:lang w:val="en-US" w:eastAsia="zh-CN" w:bidi="ar-SA"/>
        </w:rPr>
        <w:t>至任意</w:t>
      </w:r>
      <w:r>
        <w:rPr>
          <w:rFonts w:hint="default" w:ascii="Times New Roman" w:hAnsi="Times New Roman" w:cs="Times New Roman"/>
          <w:b w:val="0"/>
          <w:bCs w:val="0"/>
          <w:color w:val="auto"/>
          <w:kern w:val="2"/>
          <w:sz w:val="32"/>
          <w:szCs w:val="32"/>
          <w:u w:val="none" w:color="auto"/>
          <w:lang w:val="en-US" w:eastAsia="zh-CN" w:bidi="ar-SA"/>
        </w:rPr>
        <w:t>1</w:t>
      </w:r>
      <w:r>
        <w:rPr>
          <w:rFonts w:hint="default" w:ascii="Times New Roman" w:hAnsi="Times New Roman" w:eastAsia="方正仿宋_GBK" w:cs="Times New Roman"/>
          <w:b w:val="0"/>
          <w:bCs w:val="0"/>
          <w:color w:val="auto"/>
          <w:kern w:val="2"/>
          <w:sz w:val="32"/>
          <w:szCs w:val="32"/>
          <w:u w:val="none" w:color="auto"/>
          <w:lang w:val="en-US" w:eastAsia="zh-CN" w:bidi="ar-SA"/>
        </w:rPr>
        <w:t>个月依法缴纳税收和缴纳社会保障资金的证明。</w:t>
      </w:r>
    </w:p>
    <w:bookmarkEnd w:id="275"/>
    <w:p>
      <w:pPr>
        <w:pStyle w:val="2"/>
        <w:keepNext w:val="0"/>
        <w:keepLines w:val="0"/>
        <w:pageBreakBefore w:val="0"/>
        <w:kinsoku/>
        <w:wordWrap/>
        <w:overflowPunct/>
        <w:topLinePunct w:val="0"/>
        <w:autoSpaceDE/>
        <w:autoSpaceDN/>
        <w:bidi w:val="0"/>
        <w:spacing w:line="480" w:lineRule="exact"/>
        <w:ind w:left="0" w:right="0"/>
        <w:textAlignment w:val="auto"/>
        <w:rPr>
          <w:rFonts w:hint="default" w:ascii="Times New Roman" w:hAnsi="Times New Roman" w:eastAsia="方正仿宋_GBK" w:cs="Times New Roman"/>
          <w:b/>
          <w:bCs/>
          <w:color w:val="auto"/>
          <w:kern w:val="2"/>
          <w:sz w:val="32"/>
          <w:szCs w:val="32"/>
          <w:u w:val="none" w:color="auto"/>
          <w:lang w:val="en-US" w:eastAsia="zh-CN" w:bidi="ar-SA"/>
        </w:rPr>
      </w:pPr>
      <w:bookmarkStart w:id="276" w:name="_Toc22873_WPSOffice_Level2"/>
      <w:bookmarkStart w:id="277" w:name="_Toc9860_WPSOffice_Level2"/>
      <w:bookmarkStart w:id="278" w:name="_Toc23174_WPSOffice_Level2"/>
      <w:bookmarkStart w:id="279" w:name="_Toc30157_WPSOffice_Level2"/>
      <w:r>
        <w:rPr>
          <w:rFonts w:hint="default" w:ascii="Times New Roman" w:hAnsi="Times New Roman" w:eastAsia="方正仿宋_GBK" w:cs="Times New Roman"/>
          <w:b/>
          <w:bCs/>
          <w:color w:val="auto"/>
          <w:kern w:val="2"/>
          <w:sz w:val="32"/>
          <w:szCs w:val="24"/>
          <w:lang w:val="en-US" w:eastAsia="zh-CN" w:bidi="ar-SA"/>
        </w:rPr>
        <w:t>格式1</w:t>
      </w:r>
      <w:r>
        <w:rPr>
          <w:rFonts w:hint="default" w:ascii="Times New Roman" w:hAnsi="Times New Roman" w:cs="Times New Roman"/>
          <w:b/>
          <w:bCs/>
          <w:color w:val="auto"/>
          <w:kern w:val="2"/>
          <w:sz w:val="32"/>
          <w:szCs w:val="24"/>
          <w:lang w:val="en-US" w:eastAsia="zh-CN" w:bidi="ar-SA"/>
        </w:rPr>
        <w:t>3</w:t>
      </w: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cs="Times New Roman"/>
          <w:b/>
          <w:bCs/>
          <w:color w:val="auto"/>
          <w:kern w:val="2"/>
          <w:sz w:val="32"/>
          <w:szCs w:val="24"/>
          <w:lang w:val="en-US" w:eastAsia="zh-CN" w:bidi="ar-SA"/>
        </w:rPr>
        <w:t>4</w:t>
      </w: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eastAsia="方正仿宋_GBK" w:cs="Times New Roman"/>
          <w:b/>
          <w:bCs/>
          <w:color w:val="auto"/>
          <w:kern w:val="2"/>
          <w:sz w:val="32"/>
          <w:szCs w:val="32"/>
          <w:u w:val="none" w:color="auto"/>
          <w:lang w:val="en-US" w:eastAsia="zh-CN" w:bidi="ar-SA"/>
        </w:rPr>
        <w:t>信誉要求</w:t>
      </w:r>
      <w:bookmarkEnd w:id="276"/>
      <w:bookmarkEnd w:id="277"/>
      <w:bookmarkEnd w:id="278"/>
      <w:bookmarkEnd w:id="279"/>
    </w:p>
    <w:p>
      <w:pPr>
        <w:pStyle w:val="2"/>
        <w:keepNext w:val="0"/>
        <w:keepLines w:val="0"/>
        <w:pageBreakBefore w:val="0"/>
        <w:kinsoku/>
        <w:wordWrap/>
        <w:overflowPunct/>
        <w:topLinePunct w:val="0"/>
        <w:autoSpaceDE/>
        <w:autoSpaceDN/>
        <w:bidi w:val="0"/>
        <w:spacing w:line="56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需提供在“信用中国”网站（www.creditchina.gov.cn）中查询“失信被执行人”、“重大税收违法</w:t>
      </w:r>
      <w:r>
        <w:rPr>
          <w:rFonts w:hint="default" w:ascii="Times New Roman" w:hAnsi="Times New Roman" w:cs="Times New Roman"/>
          <w:b w:val="0"/>
          <w:bCs w:val="0"/>
          <w:color w:val="auto"/>
          <w:kern w:val="2"/>
          <w:sz w:val="32"/>
          <w:szCs w:val="32"/>
          <w:u w:val="none" w:color="auto"/>
          <w:lang w:val="en-US" w:eastAsia="zh-CN" w:bidi="ar-SA"/>
        </w:rPr>
        <w:t>失信主体</w:t>
      </w:r>
      <w:r>
        <w:rPr>
          <w:rFonts w:hint="default" w:ascii="Times New Roman" w:hAnsi="Times New Roman" w:eastAsia="方正仿宋_GBK" w:cs="Times New Roman"/>
          <w:b w:val="0"/>
          <w:bCs w:val="0"/>
          <w:color w:val="auto"/>
          <w:kern w:val="2"/>
          <w:sz w:val="32"/>
          <w:szCs w:val="32"/>
          <w:u w:val="none" w:color="auto"/>
          <w:lang w:val="en-US" w:eastAsia="zh-CN" w:bidi="ar-SA"/>
        </w:rPr>
        <w:t>”</w:t>
      </w:r>
      <w:r>
        <w:rPr>
          <w:rFonts w:hint="default" w:ascii="Times New Roman" w:hAnsi="Times New Roman" w:cs="Times New Roman"/>
          <w:b w:val="0"/>
          <w:bCs w:val="0"/>
          <w:color w:val="auto"/>
          <w:kern w:val="2"/>
          <w:sz w:val="32"/>
          <w:szCs w:val="32"/>
          <w:u w:val="none" w:color="auto"/>
          <w:lang w:val="en-US" w:eastAsia="zh-CN" w:bidi="ar-SA"/>
        </w:rPr>
        <w:t>、</w:t>
      </w:r>
      <w:r>
        <w:rPr>
          <w:rFonts w:hint="default" w:ascii="Times New Roman" w:hAnsi="Times New Roman" w:eastAsia="方正仿宋_GBK" w:cs="Times New Roman"/>
          <w:b w:val="0"/>
          <w:bCs w:val="0"/>
          <w:color w:val="auto"/>
          <w:kern w:val="2"/>
          <w:sz w:val="32"/>
          <w:szCs w:val="32"/>
          <w:u w:val="none" w:color="auto"/>
          <w:lang w:val="en-US" w:eastAsia="zh-CN" w:bidi="ar-SA"/>
        </w:rPr>
        <w:t>“政府采购</w:t>
      </w:r>
      <w:r>
        <w:rPr>
          <w:rFonts w:hint="default" w:ascii="Times New Roman" w:hAnsi="Times New Roman" w:cs="Times New Roman"/>
          <w:b w:val="0"/>
          <w:bCs w:val="0"/>
          <w:color w:val="auto"/>
          <w:kern w:val="2"/>
          <w:sz w:val="32"/>
          <w:szCs w:val="32"/>
          <w:u w:val="none" w:color="auto"/>
          <w:lang w:val="en-US" w:eastAsia="zh-CN" w:bidi="ar-SA"/>
        </w:rPr>
        <w:t>严重违法失信</w:t>
      </w:r>
      <w:r>
        <w:rPr>
          <w:rFonts w:hint="default" w:ascii="Times New Roman" w:hAnsi="Times New Roman" w:eastAsia="方正仿宋_GBK" w:cs="Times New Roman"/>
          <w:b w:val="0"/>
          <w:bCs w:val="0"/>
          <w:color w:val="auto"/>
          <w:kern w:val="2"/>
          <w:sz w:val="32"/>
          <w:szCs w:val="32"/>
          <w:u w:val="none" w:color="auto"/>
          <w:lang w:val="en-US" w:eastAsia="zh-CN" w:bidi="ar-SA"/>
        </w:rPr>
        <w:t>行为记录名单”</w:t>
      </w:r>
      <w:r>
        <w:rPr>
          <w:rFonts w:hint="default" w:ascii="Times New Roman" w:hAnsi="Times New Roman" w:cs="Times New Roman"/>
          <w:b w:val="0"/>
          <w:bCs w:val="0"/>
          <w:color w:val="auto"/>
          <w:kern w:val="2"/>
          <w:sz w:val="32"/>
          <w:szCs w:val="32"/>
          <w:u w:val="none" w:color="auto"/>
          <w:lang w:val="en-US" w:eastAsia="zh-CN" w:bidi="ar-SA"/>
        </w:rPr>
        <w:t>及</w:t>
      </w:r>
      <w:r>
        <w:rPr>
          <w:rFonts w:hint="default" w:ascii="Times New Roman" w:hAnsi="Times New Roman" w:eastAsia="方正仿宋_GBK" w:cs="Times New Roman"/>
          <w:b w:val="0"/>
          <w:bCs w:val="0"/>
          <w:color w:val="auto"/>
          <w:kern w:val="2"/>
          <w:sz w:val="32"/>
          <w:szCs w:val="32"/>
          <w:u w:val="none" w:color="auto"/>
          <w:lang w:val="en-US" w:eastAsia="zh-CN" w:bidi="ar-SA"/>
        </w:rPr>
        <w:t>“中国政府采购网”网站（www.ccgp.gov.cn）</w:t>
      </w:r>
      <w:r>
        <w:rPr>
          <w:rFonts w:hint="default" w:ascii="Times New Roman" w:hAnsi="Times New Roman" w:cs="Times New Roman"/>
          <w:b w:val="0"/>
          <w:bCs w:val="0"/>
          <w:color w:val="auto"/>
          <w:kern w:val="2"/>
          <w:sz w:val="32"/>
          <w:szCs w:val="32"/>
          <w:u w:val="none" w:color="auto"/>
          <w:lang w:val="en-US" w:eastAsia="zh-CN" w:bidi="ar-SA"/>
        </w:rPr>
        <w:t>中查询“政府采购严重违法失信行为记录名单”</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共 </w:t>
      </w:r>
      <w:r>
        <w:rPr>
          <w:rFonts w:hint="default" w:ascii="Times New Roman" w:hAnsi="Times New Roman" w:cs="Times New Roman"/>
          <w:b w:val="0"/>
          <w:bCs w:val="0"/>
          <w:color w:val="auto"/>
          <w:kern w:val="2"/>
          <w:sz w:val="32"/>
          <w:szCs w:val="32"/>
          <w:u w:val="none" w:color="auto"/>
          <w:lang w:val="en-US" w:eastAsia="zh-CN" w:bidi="ar-SA"/>
        </w:rPr>
        <w:t>4</w:t>
      </w:r>
      <w:r>
        <w:rPr>
          <w:rFonts w:hint="default" w:ascii="Times New Roman" w:hAnsi="Times New Roman" w:eastAsia="方正仿宋_GBK" w:cs="Times New Roman"/>
          <w:b w:val="0"/>
          <w:bCs w:val="0"/>
          <w:color w:val="auto"/>
          <w:kern w:val="2"/>
          <w:sz w:val="32"/>
          <w:szCs w:val="32"/>
          <w:u w:val="none" w:color="auto"/>
          <w:lang w:val="en-US" w:eastAsia="zh-CN" w:bidi="ar-SA"/>
        </w:rPr>
        <w:t xml:space="preserve"> 项网站查询结果截图并加盖公章</w:t>
      </w:r>
      <w:r>
        <w:rPr>
          <w:rFonts w:hint="default" w:ascii="Times New Roman" w:hAnsi="Times New Roman" w:cs="Times New Roman"/>
          <w:b w:val="0"/>
          <w:bCs w:val="0"/>
          <w:color w:val="auto"/>
          <w:kern w:val="2"/>
          <w:sz w:val="32"/>
          <w:szCs w:val="32"/>
          <w:u w:val="none" w:color="auto"/>
          <w:lang w:val="en-US" w:eastAsia="zh-CN" w:bidi="ar-SA"/>
        </w:rPr>
        <w:t>；（注：查询时间：本项目公告发布以后（含发布当日））</w:t>
      </w:r>
    </w:p>
    <w:p>
      <w:pPr>
        <w:bidi w:val="0"/>
        <w:rPr>
          <w:rFonts w:hint="default" w:ascii="Times New Roman" w:hAnsi="Times New Roman" w:cs="Times New Roman"/>
          <w:b/>
          <w:bCs/>
          <w:lang w:val="en-US" w:eastAsia="zh-CN"/>
        </w:rPr>
      </w:pPr>
      <w:r>
        <w:rPr>
          <w:rFonts w:hint="default" w:ascii="Times New Roman" w:hAnsi="Times New Roman" w:cs="Times New Roman"/>
          <w:b/>
          <w:bCs/>
        </w:rPr>
        <w:t>格式1</w:t>
      </w:r>
      <w:r>
        <w:rPr>
          <w:rFonts w:hint="default" w:ascii="Times New Roman" w:hAnsi="Times New Roman" w:cs="Times New Roman"/>
          <w:b/>
          <w:bCs/>
          <w:lang w:val="en-US" w:eastAsia="zh-CN"/>
        </w:rPr>
        <w:t>3-5</w:t>
      </w:r>
      <w:r>
        <w:rPr>
          <w:rFonts w:hint="default" w:ascii="Times New Roman" w:hAnsi="Times New Roman" w:cs="Times New Roman"/>
          <w:b/>
          <w:bCs/>
        </w:rPr>
        <w:t>：</w:t>
      </w:r>
      <w:r>
        <w:rPr>
          <w:rFonts w:hint="default" w:ascii="Times New Roman" w:hAnsi="Times New Roman" w:cs="Times New Roman"/>
          <w:b/>
          <w:bCs/>
          <w:lang w:val="en-US" w:eastAsia="zh-CN"/>
        </w:rPr>
        <w:t>提供</w:t>
      </w:r>
      <w:r>
        <w:rPr>
          <w:rFonts w:hint="default" w:ascii="Times New Roman" w:hAnsi="Times New Roman" w:cs="Times New Roman"/>
          <w:b/>
          <w:bCs/>
        </w:rPr>
        <w:t>参加政府采购活动前三年内在经营活动中没有重大违法记录的声明</w:t>
      </w:r>
      <w:r>
        <w:rPr>
          <w:rFonts w:hint="default" w:ascii="Times New Roman" w:hAnsi="Times New Roman" w:cs="Times New Roman"/>
          <w:b/>
          <w:bCs/>
          <w:lang w:val="en-US" w:eastAsia="zh-CN"/>
        </w:rPr>
        <w:t>函</w:t>
      </w:r>
      <w:r>
        <w:rPr>
          <w:rFonts w:hint="default" w:ascii="Times New Roman" w:hAnsi="Times New Roman" w:cs="Times New Roman"/>
          <w:b w:val="0"/>
          <w:bCs w:val="0"/>
          <w:lang w:val="en-US" w:eastAsia="zh-CN"/>
        </w:rPr>
        <w:t>（格式自拟）</w:t>
      </w:r>
      <w:r>
        <w:rPr>
          <w:rFonts w:hint="eastAsia" w:ascii="Times New Roman" w:hAnsi="Times New Roman" w:cs="Times New Roman"/>
          <w:b w:val="0"/>
          <w:bCs w:val="0"/>
          <w:lang w:val="en-US" w:eastAsia="zh-CN"/>
        </w:rPr>
        <w:t>。</w:t>
      </w:r>
    </w:p>
    <w:p>
      <w:pPr>
        <w:pStyle w:val="2"/>
        <w:rPr>
          <w:rFonts w:hint="default" w:ascii="Times New Roman" w:hAnsi="Times New Roman" w:cs="Times New Roman"/>
          <w:lang w:val="en-US" w:eastAsia="zh-CN"/>
        </w:rPr>
      </w:pPr>
      <w:r>
        <w:rPr>
          <w:rFonts w:hint="default" w:ascii="Times New Roman" w:hAnsi="Times New Roman" w:eastAsia="方正仿宋_GBK" w:cs="Times New Roman"/>
          <w:b/>
          <w:bCs/>
          <w:color w:val="auto"/>
          <w:kern w:val="2"/>
          <w:sz w:val="32"/>
          <w:szCs w:val="24"/>
          <w:lang w:val="en-US" w:eastAsia="zh-CN" w:bidi="ar-SA"/>
        </w:rPr>
        <w:t>格式1</w:t>
      </w:r>
      <w:r>
        <w:rPr>
          <w:rFonts w:hint="default" w:ascii="Times New Roman" w:hAnsi="Times New Roman" w:cs="Times New Roman"/>
          <w:b/>
          <w:bCs/>
          <w:color w:val="auto"/>
          <w:kern w:val="2"/>
          <w:sz w:val="32"/>
          <w:szCs w:val="24"/>
          <w:lang w:val="en-US" w:eastAsia="zh-CN" w:bidi="ar-SA"/>
        </w:rPr>
        <w:t>3</w:t>
      </w: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cs="Times New Roman"/>
          <w:b/>
          <w:bCs/>
          <w:color w:val="auto"/>
          <w:kern w:val="2"/>
          <w:sz w:val="32"/>
          <w:szCs w:val="24"/>
          <w:lang w:val="en-US" w:eastAsia="zh-CN" w:bidi="ar-SA"/>
        </w:rPr>
        <w:t>6</w:t>
      </w: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eastAsia="方正仿宋_GBK" w:cs="Times New Roman"/>
          <w:b/>
          <w:bCs/>
          <w:color w:val="auto"/>
          <w:kern w:val="2"/>
          <w:sz w:val="32"/>
          <w:szCs w:val="32"/>
          <w:u w:val="none" w:color="auto"/>
          <w:lang w:val="en-US" w:eastAsia="zh-CN" w:bidi="ar-SA"/>
        </w:rPr>
        <w:t>单位负责人为同一人或者存在控股、管理关系的不同单位，不得同时参加同一合同项下的采购活动</w:t>
      </w:r>
      <w:r>
        <w:rPr>
          <w:rFonts w:hint="default" w:ascii="Times New Roman" w:hAnsi="Times New Roman" w:cs="Times New Roman"/>
          <w:b/>
          <w:bCs/>
          <w:color w:val="auto"/>
          <w:kern w:val="2"/>
          <w:sz w:val="32"/>
          <w:szCs w:val="32"/>
          <w:u w:val="none" w:color="auto"/>
          <w:lang w:val="en-US" w:eastAsia="zh-CN" w:bidi="ar-SA"/>
        </w:rPr>
        <w:t>。</w:t>
      </w:r>
      <w:r>
        <w:rPr>
          <w:rFonts w:hint="default" w:ascii="Times New Roman" w:hAnsi="Times New Roman" w:eastAsia="方正仿宋_GBK" w:cs="Times New Roman"/>
          <w:b w:val="0"/>
          <w:bCs w:val="0"/>
          <w:color w:val="auto"/>
          <w:kern w:val="2"/>
          <w:sz w:val="32"/>
          <w:szCs w:val="32"/>
          <w:u w:val="none" w:color="auto"/>
          <w:lang w:val="en-US" w:eastAsia="zh-CN" w:bidi="ar-SA"/>
        </w:rPr>
        <w:t>提供“</w:t>
      </w:r>
      <w:r>
        <w:rPr>
          <w:rFonts w:hint="default" w:ascii="Times New Roman" w:hAnsi="Times New Roman" w:cs="Times New Roman"/>
          <w:b w:val="0"/>
          <w:bCs w:val="0"/>
          <w:color w:val="auto"/>
          <w:kern w:val="2"/>
          <w:sz w:val="32"/>
          <w:szCs w:val="32"/>
          <w:u w:val="none" w:color="auto"/>
          <w:lang w:val="en-US" w:eastAsia="zh-CN" w:bidi="ar-SA"/>
        </w:rPr>
        <w:t>证明材料或书面声明函（格式自拟）。</w:t>
      </w:r>
    </w:p>
    <w:p>
      <w:pPr>
        <w:pStyle w:val="7"/>
        <w:spacing w:line="600" w:lineRule="exact"/>
        <w:jc w:val="left"/>
        <w:rPr>
          <w:rFonts w:hint="default" w:ascii="Times New Roman" w:hAnsi="Times New Roman" w:eastAsia="宋体" w:cs="Times New Roman"/>
          <w:szCs w:val="24"/>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jc w:val="both"/>
        <w:rPr>
          <w:rFonts w:hint="default" w:ascii="Times New Roman" w:hAnsi="Times New Roman" w:eastAsia="方正小标宋_GBK" w:cs="Times New Roman"/>
          <w:sz w:val="44"/>
          <w:szCs w:val="44"/>
          <w:lang w:val="en-US" w:eastAsia="zh-CN"/>
        </w:rPr>
      </w:pPr>
    </w:p>
    <w:p>
      <w:pPr>
        <w:rPr>
          <w:rFonts w:hint="default" w:ascii="Times New Roman" w:hAnsi="Times New Roman" w:eastAsia="方正小标宋_GBK" w:cs="Times New Roman"/>
          <w:sz w:val="44"/>
          <w:szCs w:val="44"/>
          <w:lang w:val="en-US" w:eastAsia="zh-CN"/>
        </w:rPr>
      </w:pPr>
    </w:p>
    <w:p>
      <w:pPr>
        <w:pStyle w:val="2"/>
        <w:rPr>
          <w:rFonts w:hint="default" w:ascii="Times New Roman" w:hAnsi="Times New Roman" w:eastAsia="方正小标宋_GBK" w:cs="Times New Roman"/>
          <w:sz w:val="44"/>
          <w:szCs w:val="44"/>
          <w:lang w:val="en-US" w:eastAsia="zh-CN"/>
        </w:rPr>
      </w:pPr>
    </w:p>
    <w:p>
      <w:pPr>
        <w:rPr>
          <w:rFonts w:hint="default" w:ascii="Times New Roman" w:hAnsi="Times New Roman" w:eastAsia="方正小标宋_GBK" w:cs="Times New Roman"/>
          <w:sz w:val="44"/>
          <w:szCs w:val="44"/>
          <w:lang w:val="en-US" w:eastAsia="zh-CN"/>
        </w:rPr>
      </w:pPr>
    </w:p>
    <w:p>
      <w:pPr>
        <w:pStyle w:val="2"/>
        <w:rPr>
          <w:rFonts w:hint="default"/>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pStyle w:val="3"/>
        <w:bidi w:val="0"/>
        <w:rPr>
          <w:rFonts w:hint="default" w:ascii="Times New Roman" w:hAnsi="Times New Roman" w:eastAsia="方正小标宋_GBK" w:cs="Times New Roman"/>
          <w:sz w:val="44"/>
          <w:szCs w:val="44"/>
          <w:lang w:val="en-US" w:eastAsia="zh-CN"/>
        </w:rPr>
      </w:pPr>
    </w:p>
    <w:p>
      <w:pPr>
        <w:rPr>
          <w:rFonts w:hint="default" w:ascii="Times New Roman" w:hAnsi="Times New Roman" w:eastAsia="方正小标宋_GBK" w:cs="Times New Roman"/>
          <w:sz w:val="44"/>
          <w:szCs w:val="44"/>
          <w:lang w:val="en-US" w:eastAsia="zh-CN"/>
        </w:rPr>
      </w:pPr>
    </w:p>
    <w:p>
      <w:pPr>
        <w:pStyle w:val="2"/>
        <w:rPr>
          <w:rFonts w:hint="default" w:ascii="Times New Roman" w:hAnsi="Times New Roman" w:eastAsia="方正小标宋_GBK" w:cs="Times New Roman"/>
          <w:sz w:val="44"/>
          <w:szCs w:val="44"/>
          <w:lang w:val="en-US" w:eastAsia="zh-CN"/>
        </w:rPr>
      </w:pPr>
    </w:p>
    <w:p>
      <w:pPr>
        <w:rPr>
          <w:rFonts w:hint="default" w:ascii="Times New Roman" w:hAnsi="Times New Roman" w:eastAsia="方正小标宋_GBK" w:cs="Times New Roman"/>
          <w:sz w:val="44"/>
          <w:szCs w:val="44"/>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3"/>
        <w:bidi w:val="0"/>
        <w:rPr>
          <w:rFonts w:hint="default" w:ascii="Times New Roman" w:hAnsi="Times New Roman" w:cs="Times New Roman"/>
          <w:lang w:val="en-US" w:eastAsia="zh-CN"/>
        </w:rPr>
      </w:pPr>
      <w:bookmarkStart w:id="280" w:name="_Toc29621_WPSOffice_Level1"/>
      <w:r>
        <w:rPr>
          <w:rFonts w:hint="default" w:ascii="Times New Roman" w:hAnsi="Times New Roman" w:cs="Times New Roman"/>
          <w:lang w:val="en-US" w:eastAsia="zh-CN"/>
        </w:rPr>
        <w:t>第五章 采 购 需 求</w:t>
      </w:r>
      <w:bookmarkEnd w:id="280"/>
    </w:p>
    <w:p>
      <w:pPr>
        <w:pStyle w:val="4"/>
        <w:bidi w:val="0"/>
        <w:rPr>
          <w:rFonts w:hint="default" w:ascii="Times New Roman" w:hAnsi="Times New Roman" w:cs="Times New Roman"/>
          <w:lang w:val="en-US" w:eastAsia="zh-CN"/>
        </w:rPr>
      </w:pPr>
      <w:bookmarkStart w:id="281" w:name="_Toc22353_WPSOffice_Level2"/>
      <w:r>
        <w:rPr>
          <w:rFonts w:hint="default" w:ascii="Times New Roman" w:hAnsi="Times New Roman" w:cs="Times New Roman"/>
          <w:lang w:val="en-US" w:eastAsia="zh-CN"/>
        </w:rPr>
        <w:t>一、采购需求概况</w:t>
      </w:r>
      <w:bookmarkEnd w:id="281"/>
    </w:p>
    <w:p>
      <w:pPr>
        <w:keepNext w:val="0"/>
        <w:keepLines w:val="0"/>
        <w:pageBreakBefore w:val="0"/>
        <w:widowControl w:val="0"/>
        <w:numPr>
          <w:ilvl w:val="0"/>
          <w:numId w:val="5"/>
        </w:numPr>
        <w:kinsoku/>
        <w:wordWrap/>
        <w:overflowPunct/>
        <w:topLinePunct w:val="0"/>
        <w:autoSpaceDE/>
        <w:autoSpaceDN/>
        <w:bidi w:val="0"/>
        <w:snapToGrid/>
        <w:spacing w:line="5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项目名称：</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p>
    <w:p>
      <w:pPr>
        <w:keepNext w:val="0"/>
        <w:keepLines w:val="0"/>
        <w:pageBreakBefore w:val="0"/>
        <w:widowControl w:val="0"/>
        <w:numPr>
          <w:ilvl w:val="0"/>
          <w:numId w:val="5"/>
        </w:numPr>
        <w:kinsoku/>
        <w:wordWrap/>
        <w:overflowPunct/>
        <w:topLinePunct w:val="0"/>
        <w:autoSpaceDE/>
        <w:autoSpaceDN/>
        <w:bidi w:val="0"/>
        <w:snapToGrid/>
        <w:spacing w:line="560" w:lineRule="exact"/>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项目编号：</w:t>
      </w:r>
      <w:r>
        <w:rPr>
          <w:rFonts w:hint="default" w:ascii="Times New Roman" w:hAnsi="Times New Roman" w:eastAsia="方正仿宋_GBK" w:cs="Times New Roman"/>
          <w:b w:val="0"/>
          <w:bCs w:val="0"/>
          <w:color w:val="auto"/>
          <w:sz w:val="32"/>
          <w:szCs w:val="32"/>
          <w:u w:val="none" w:color="auto"/>
          <w:lang w:val="en-US" w:eastAsia="zh-CN"/>
        </w:rPr>
        <w:t>DLZEYZCB-202</w:t>
      </w:r>
      <w:r>
        <w:rPr>
          <w:rFonts w:hint="default" w:ascii="Times New Roman" w:hAnsi="Times New Roman" w:cs="Times New Roman"/>
          <w:b w:val="0"/>
          <w:bCs w:val="0"/>
          <w:color w:val="auto"/>
          <w:sz w:val="32"/>
          <w:szCs w:val="32"/>
          <w:u w:val="none" w:color="auto"/>
          <w:lang w:val="en-US" w:eastAsia="zh-CN"/>
        </w:rPr>
        <w:t>3</w:t>
      </w:r>
      <w:r>
        <w:rPr>
          <w:rFonts w:hint="default" w:ascii="Times New Roman" w:hAnsi="Times New Roman" w:eastAsia="方正仿宋_GBK" w:cs="Times New Roman"/>
          <w:b w:val="0"/>
          <w:bCs w:val="0"/>
          <w:color w:val="auto"/>
          <w:sz w:val="32"/>
          <w:szCs w:val="32"/>
          <w:u w:val="none" w:color="auto"/>
          <w:lang w:val="en-US" w:eastAsia="zh-CN"/>
        </w:rPr>
        <w:t>-0</w:t>
      </w:r>
      <w:r>
        <w:rPr>
          <w:rFonts w:hint="default" w:ascii="Times New Roman" w:hAnsi="Times New Roman" w:cs="Times New Roman"/>
          <w:b w:val="0"/>
          <w:bCs w:val="0"/>
          <w:color w:val="auto"/>
          <w:sz w:val="32"/>
          <w:szCs w:val="32"/>
          <w:u w:val="none" w:color="auto"/>
          <w:lang w:val="en-US" w:eastAsia="zh-CN"/>
        </w:rPr>
        <w:t>1</w:t>
      </w:r>
    </w:p>
    <w:p>
      <w:pPr>
        <w:keepNext w:val="0"/>
        <w:keepLines w:val="0"/>
        <w:pageBreakBefore w:val="0"/>
        <w:widowControl w:val="0"/>
        <w:numPr>
          <w:ilvl w:val="0"/>
          <w:numId w:val="5"/>
        </w:numPr>
        <w:kinsoku/>
        <w:wordWrap/>
        <w:overflowPunct/>
        <w:topLinePunct w:val="0"/>
        <w:autoSpaceDE/>
        <w:autoSpaceDN/>
        <w:bidi w:val="0"/>
        <w:snapToGrid/>
        <w:spacing w:line="560" w:lineRule="exact"/>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预算单价：详见第五章“三、试剂耗材采购内容及具体要求”。</w:t>
      </w:r>
    </w:p>
    <w:p>
      <w:pPr>
        <w:pStyle w:val="2"/>
        <w:rPr>
          <w:rFonts w:hint="default" w:ascii="Times New Roman" w:hAnsi="Times New Roman" w:eastAsia="方正仿宋_GBK" w:cs="Times New Roman"/>
          <w:bCs w:val="0"/>
          <w:color w:val="auto"/>
          <w:kern w:val="2"/>
          <w:sz w:val="32"/>
          <w:szCs w:val="24"/>
          <w:lang w:val="en-US" w:eastAsia="zh-CN" w:bidi="ar-SA"/>
        </w:rPr>
      </w:pPr>
      <w:r>
        <w:rPr>
          <w:rFonts w:hint="default" w:ascii="Times New Roman" w:hAnsi="Times New Roman" w:cs="Times New Roman"/>
          <w:bCs w:val="0"/>
          <w:color w:val="auto"/>
          <w:kern w:val="2"/>
          <w:sz w:val="32"/>
          <w:szCs w:val="24"/>
          <w:lang w:val="en-US" w:eastAsia="zh-CN" w:bidi="ar-SA"/>
        </w:rPr>
        <w:t>4、项目需求：</w:t>
      </w:r>
      <w:r>
        <w:rPr>
          <w:rFonts w:hint="default" w:ascii="Times New Roman" w:hAnsi="Times New Roman" w:eastAsia="方正仿宋_GBK" w:cs="Times New Roman"/>
          <w:bCs w:val="0"/>
          <w:color w:val="auto"/>
          <w:kern w:val="2"/>
          <w:sz w:val="32"/>
          <w:szCs w:val="24"/>
          <w:lang w:val="en-US" w:eastAsia="zh-CN" w:bidi="ar-SA"/>
        </w:rPr>
        <w:t>根据采购人的日常需求按时、按需、按量开展各类试剂</w:t>
      </w:r>
      <w:r>
        <w:rPr>
          <w:rFonts w:hint="default" w:ascii="Times New Roman" w:hAnsi="Times New Roman" w:cs="Times New Roman"/>
          <w:bCs w:val="0"/>
          <w:color w:val="auto"/>
          <w:kern w:val="2"/>
          <w:sz w:val="32"/>
          <w:szCs w:val="24"/>
          <w:lang w:val="en-US" w:eastAsia="zh-CN" w:bidi="ar-SA"/>
        </w:rPr>
        <w:t>耗材的</w:t>
      </w:r>
      <w:r>
        <w:rPr>
          <w:rFonts w:hint="default" w:ascii="Times New Roman" w:hAnsi="Times New Roman" w:eastAsia="方正仿宋_GBK" w:cs="Times New Roman"/>
          <w:bCs w:val="0"/>
          <w:color w:val="auto"/>
          <w:kern w:val="2"/>
          <w:sz w:val="32"/>
          <w:szCs w:val="24"/>
          <w:lang w:val="en-US" w:eastAsia="zh-CN" w:bidi="ar-SA"/>
        </w:rPr>
        <w:t>供应服务，</w:t>
      </w:r>
      <w:r>
        <w:rPr>
          <w:rFonts w:hint="default" w:ascii="Times New Roman" w:hAnsi="Times New Roman" w:cs="Times New Roman"/>
          <w:bCs w:val="0"/>
          <w:color w:val="auto"/>
          <w:kern w:val="2"/>
          <w:sz w:val="32"/>
          <w:szCs w:val="24"/>
          <w:lang w:val="en-US" w:eastAsia="zh-CN" w:bidi="ar-SA"/>
        </w:rPr>
        <w:t>且</w:t>
      </w:r>
      <w:r>
        <w:rPr>
          <w:rFonts w:hint="default" w:ascii="Times New Roman" w:hAnsi="Times New Roman" w:eastAsia="方正仿宋_GBK" w:cs="Times New Roman"/>
          <w:bCs w:val="0"/>
          <w:color w:val="auto"/>
          <w:kern w:val="2"/>
          <w:sz w:val="32"/>
          <w:szCs w:val="24"/>
          <w:lang w:val="en-US" w:eastAsia="zh-CN" w:bidi="ar-SA"/>
        </w:rPr>
        <w:t>各类试剂耗材的采购、配置包装、运输配送、验收及售后服务等</w:t>
      </w:r>
      <w:r>
        <w:rPr>
          <w:rFonts w:hint="default" w:ascii="Times New Roman" w:hAnsi="Times New Roman" w:cs="Times New Roman"/>
          <w:bCs w:val="0"/>
          <w:color w:val="auto"/>
          <w:kern w:val="2"/>
          <w:sz w:val="32"/>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snapToGrid/>
        <w:spacing w:line="560" w:lineRule="exact"/>
        <w:ind w:lef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5、本次采购不设置具体的采购数量，采购人根据实际需求据实结算。</w:t>
      </w:r>
    </w:p>
    <w:p>
      <w:pPr>
        <w:pStyle w:val="4"/>
        <w:numPr>
          <w:ilvl w:val="0"/>
          <w:numId w:val="6"/>
        </w:numPr>
        <w:bidi w:val="0"/>
        <w:rPr>
          <w:rFonts w:hint="default" w:ascii="Times New Roman" w:hAnsi="Times New Roman" w:cs="Times New Roman"/>
          <w:lang w:val="en-US" w:eastAsia="zh-CN"/>
        </w:rPr>
      </w:pPr>
      <w:bookmarkStart w:id="282" w:name="_Toc20315_WPSOffice_Level2"/>
      <w:r>
        <w:rPr>
          <w:rFonts w:hint="default" w:ascii="Times New Roman" w:hAnsi="Times New Roman" w:cs="Times New Roman"/>
          <w:lang w:val="en-US" w:eastAsia="zh-CN"/>
        </w:rPr>
        <w:t>投标报价须知</w:t>
      </w:r>
      <w:bookmarkEnd w:id="28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cs="Times New Roman"/>
          <w:color w:val="auto"/>
          <w:sz w:val="32"/>
          <w:szCs w:val="32"/>
          <w:u w:val="none"/>
          <w:lang w:val="en-US" w:eastAsia="zh-CN"/>
        </w:rPr>
        <w:t>1、</w:t>
      </w:r>
      <w:r>
        <w:rPr>
          <w:rFonts w:hint="default" w:ascii="Times New Roman" w:hAnsi="Times New Roman" w:eastAsia="方正仿宋_GBK" w:cs="Times New Roman"/>
          <w:color w:val="auto"/>
          <w:sz w:val="32"/>
          <w:szCs w:val="32"/>
          <w:u w:val="none"/>
          <w:lang w:val="en-US" w:eastAsia="zh-CN"/>
        </w:rPr>
        <w:t>投标方提供报价的试剂耗材需为国内外知名、使用医院较多的品牌，提供试剂耗材注册证或备案凭证等相应资质。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cs="Times New Roman"/>
          <w:color w:val="auto"/>
          <w:sz w:val="32"/>
          <w:szCs w:val="32"/>
          <w:u w:val="none"/>
          <w:lang w:val="en-US" w:eastAsia="zh-CN"/>
        </w:rPr>
        <w:t>2、投标人提供</w:t>
      </w:r>
      <w:r>
        <w:rPr>
          <w:rFonts w:hint="default" w:ascii="Times New Roman" w:hAnsi="Times New Roman" w:cs="Times New Roman"/>
          <w:lang w:val="en-US" w:eastAsia="zh-CN"/>
        </w:rPr>
        <w:t>第1项至11项试剂及校准品必须适用于采购人现有</w:t>
      </w:r>
      <w:r>
        <w:rPr>
          <w:rFonts w:hint="default" w:ascii="Times New Roman" w:hAnsi="Times New Roman" w:eastAsia="方正仿宋_GBK" w:cs="Times New Roman"/>
          <w:color w:val="auto"/>
          <w:sz w:val="32"/>
          <w:szCs w:val="32"/>
          <w:u w:val="none"/>
          <w:lang w:val="en-US" w:eastAsia="zh-CN"/>
        </w:rPr>
        <w:t>全自动模块式血液体液分析仪，规格型号：</w:t>
      </w:r>
      <w:r>
        <w:rPr>
          <w:rFonts w:hint="default" w:ascii="Times New Roman" w:hAnsi="Times New Roman" w:cs="Times New Roman"/>
          <w:b/>
          <w:bCs/>
          <w:color w:val="000000" w:themeColor="text1"/>
          <w:sz w:val="21"/>
          <w:szCs w:val="21"/>
          <w:lang w:val="en-US" w:eastAsia="zh-CN"/>
          <w14:textFill>
            <w14:solidFill>
              <w14:schemeClr w14:val="tx1"/>
            </w14:solidFill>
          </w14:textFill>
        </w:rPr>
        <w:t>XN-</w:t>
      </w:r>
      <w:r>
        <w:rPr>
          <w:rFonts w:hint="eastAsia" w:ascii="Times New Roman" w:hAnsi="Times New Roman" w:cs="Times New Roman"/>
          <w:b/>
          <w:bCs/>
          <w:color w:val="000000" w:themeColor="text1"/>
          <w:sz w:val="21"/>
          <w:szCs w:val="21"/>
          <w:lang w:val="en-US" w:eastAsia="zh-CN"/>
          <w14:textFill>
            <w14:solidFill>
              <w14:schemeClr w14:val="tx1"/>
            </w14:solidFill>
          </w14:textFill>
        </w:rPr>
        <w:t>10</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eastAsia" w:ascii="Times New Roman" w:hAnsi="Times New Roman" w:cs="Times New Roman"/>
          <w:b/>
          <w:bCs/>
          <w:color w:val="000000" w:themeColor="text1"/>
          <w:sz w:val="21"/>
          <w:szCs w:val="21"/>
          <w:lang w:val="en-US" w:eastAsia="zh-CN"/>
          <w14:textFill>
            <w14:solidFill>
              <w14:schemeClr w14:val="tx1"/>
            </w14:solidFill>
          </w14:textFill>
        </w:rPr>
        <w:t>B3</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default" w:ascii="Times New Roman" w:hAnsi="Times New Roman" w:cs="Times New Roman"/>
          <w:color w:val="auto"/>
          <w:sz w:val="32"/>
          <w:szCs w:val="32"/>
          <w:u w:val="none"/>
          <w:lang w:val="en-US" w:eastAsia="zh-CN"/>
        </w:rPr>
        <w:t>，</w:t>
      </w:r>
      <w:r>
        <w:rPr>
          <w:rFonts w:hint="default" w:ascii="Times New Roman" w:hAnsi="Times New Roman" w:eastAsia="方正仿宋_GBK" w:cs="Times New Roman"/>
          <w:color w:val="auto"/>
          <w:sz w:val="32"/>
          <w:szCs w:val="32"/>
          <w:u w:val="none"/>
          <w:lang w:val="en-US" w:eastAsia="zh-CN"/>
        </w:rPr>
        <w:t>生产厂家：希森美康株式会社</w:t>
      </w:r>
      <w:r>
        <w:rPr>
          <w:rFonts w:hint="default" w:ascii="Times New Roman" w:hAnsi="Times New Roman" w:cs="Times New Roman"/>
          <w:color w:val="auto"/>
          <w:sz w:val="32"/>
          <w:szCs w:val="32"/>
          <w:u w:val="none"/>
          <w:lang w:val="en-US" w:eastAsia="zh-CN"/>
        </w:rPr>
        <w:t>；投标人提供</w:t>
      </w:r>
      <w:r>
        <w:rPr>
          <w:rFonts w:hint="default" w:ascii="Times New Roman" w:hAnsi="Times New Roman" w:cs="Times New Roman"/>
          <w:lang w:val="en-US" w:eastAsia="zh-CN"/>
        </w:rPr>
        <w:t>第12项超敏C反应蛋白测定试剂盒(散射比浊法)必须适用于采购人现有特定蛋白分析仪，规格型号：PA-900,生产厂家：深圳普门科技股份有限公司；</w:t>
      </w:r>
      <w:r>
        <w:rPr>
          <w:rFonts w:hint="default" w:ascii="Times New Roman" w:hAnsi="Times New Roman" w:cs="Times New Roman"/>
          <w:color w:val="auto"/>
          <w:sz w:val="32"/>
          <w:szCs w:val="32"/>
          <w:u w:val="none"/>
          <w:lang w:val="en-US" w:eastAsia="zh-CN"/>
        </w:rPr>
        <w:t>投标人提供</w:t>
      </w:r>
      <w:r>
        <w:rPr>
          <w:rFonts w:hint="default" w:ascii="Times New Roman" w:hAnsi="Times New Roman" w:cs="Times New Roman"/>
          <w:lang w:val="en-US" w:eastAsia="zh-CN"/>
        </w:rPr>
        <w:t>第13项降钙素原测定试剂盒(免疫色谱检测法)必须适用于采购人现有胶体金试纸分析仪，规格型号：HR201，生产厂家：深圳市华科瑞科技有限公司</w:t>
      </w:r>
      <w:r>
        <w:rPr>
          <w:rFonts w:hint="default" w:ascii="Times New Roman" w:hAnsi="Times New Roman" w:eastAsia="方正仿宋_GBK" w:cs="Times New Roman"/>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cs="Times New Roman"/>
          <w:color w:val="auto"/>
          <w:sz w:val="32"/>
          <w:szCs w:val="32"/>
          <w:u w:val="none"/>
          <w:lang w:val="en-US" w:eastAsia="zh-CN"/>
        </w:rPr>
        <w:t>3</w:t>
      </w:r>
      <w:r>
        <w:rPr>
          <w:rFonts w:hint="default" w:ascii="Times New Roman" w:hAnsi="Times New Roman" w:eastAsia="方正仿宋_GBK" w:cs="Times New Roman"/>
          <w:color w:val="auto"/>
          <w:sz w:val="32"/>
          <w:szCs w:val="32"/>
          <w:u w:val="none"/>
          <w:lang w:val="en-US" w:eastAsia="zh-CN"/>
        </w:rPr>
        <w:t>、投标方提供的开标一览表必须包含试剂耗材的生产厂家、规格型号（规格型号内需注明每盒包装数量或容积）、</w:t>
      </w:r>
      <w:r>
        <w:rPr>
          <w:rFonts w:hint="default" w:ascii="Times New Roman" w:hAnsi="Times New Roman" w:cs="Times New Roman"/>
          <w:color w:val="auto"/>
          <w:sz w:val="32"/>
          <w:szCs w:val="32"/>
          <w:u w:val="none"/>
          <w:lang w:val="en-US" w:eastAsia="zh-CN"/>
        </w:rPr>
        <w:t>下浮率、投标</w:t>
      </w:r>
      <w:r>
        <w:rPr>
          <w:rFonts w:hint="default" w:ascii="Times New Roman" w:hAnsi="Times New Roman" w:eastAsia="方正仿宋_GBK" w:cs="Times New Roman"/>
          <w:color w:val="auto"/>
          <w:sz w:val="32"/>
          <w:szCs w:val="32"/>
          <w:u w:val="none"/>
          <w:lang w:val="en-US" w:eastAsia="zh-CN"/>
        </w:rPr>
        <w:t>单价。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cs="Times New Roman"/>
          <w:color w:val="auto"/>
          <w:sz w:val="32"/>
          <w:szCs w:val="32"/>
          <w:u w:val="none"/>
          <w:lang w:val="en-US" w:eastAsia="zh-CN"/>
        </w:rPr>
        <w:t>4、</w:t>
      </w:r>
      <w:r>
        <w:rPr>
          <w:rFonts w:hint="default" w:ascii="Times New Roman" w:hAnsi="Times New Roman" w:eastAsia="方正仿宋_GBK" w:cs="Times New Roman"/>
          <w:color w:val="auto"/>
          <w:sz w:val="32"/>
          <w:szCs w:val="32"/>
          <w:u w:val="none"/>
          <w:lang w:val="en-US" w:eastAsia="zh-CN"/>
        </w:rPr>
        <w:t>采购人提供试剂耗材报价表中预估采购数量仅根据202</w:t>
      </w:r>
      <w:r>
        <w:rPr>
          <w:rFonts w:hint="default" w:ascii="Times New Roman" w:hAnsi="Times New Roman" w:cs="Times New Roman"/>
          <w:color w:val="auto"/>
          <w:sz w:val="32"/>
          <w:szCs w:val="32"/>
          <w:u w:val="none"/>
          <w:lang w:val="en-US" w:eastAsia="zh-CN"/>
        </w:rPr>
        <w:t>2</w:t>
      </w:r>
      <w:r>
        <w:rPr>
          <w:rFonts w:hint="default" w:ascii="Times New Roman" w:hAnsi="Times New Roman" w:eastAsia="方正仿宋_GBK" w:cs="Times New Roman"/>
          <w:color w:val="auto"/>
          <w:sz w:val="32"/>
          <w:szCs w:val="32"/>
          <w:u w:val="none"/>
          <w:lang w:val="en-US" w:eastAsia="zh-CN"/>
        </w:rPr>
        <w:t>年用量统计或推算，具体采购数量以今后实际采购数量为准。</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val="0"/>
        <w:snapToGrid/>
        <w:spacing w:line="560" w:lineRule="exact"/>
        <w:jc w:val="both"/>
        <w:textAlignment w:val="auto"/>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pStyle w:val="4"/>
        <w:bidi w:val="0"/>
        <w:rPr>
          <w:rFonts w:hint="default" w:ascii="Times New Roman" w:hAnsi="Times New Roman" w:cs="Times New Roman"/>
          <w:lang w:val="en-US" w:eastAsia="zh-CN"/>
        </w:rPr>
      </w:pPr>
      <w:bookmarkStart w:id="283" w:name="_Toc7716_WPSOffice_Level2"/>
      <w:bookmarkStart w:id="284" w:name="_Toc6759_WPSOffice_Level2"/>
      <w:r>
        <w:rPr>
          <w:rFonts w:hint="default" w:ascii="Times New Roman" w:hAnsi="Times New Roman" w:cs="Times New Roman"/>
          <w:lang w:val="en-US" w:eastAsia="zh-CN"/>
        </w:rPr>
        <w:t>三、试剂耗材采购内容及具体要求</w:t>
      </w:r>
      <w:bookmarkEnd w:id="283"/>
      <w:bookmarkEnd w:id="284"/>
    </w:p>
    <w:tbl>
      <w:tblPr>
        <w:tblStyle w:val="12"/>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93"/>
        <w:gridCol w:w="2480"/>
        <w:gridCol w:w="1335"/>
        <w:gridCol w:w="1229"/>
        <w:gridCol w:w="834"/>
        <w:gridCol w:w="946"/>
        <w:gridCol w:w="1179"/>
        <w:gridCol w:w="1646"/>
        <w:gridCol w:w="1504"/>
        <w:gridCol w:w="22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序号</w:t>
            </w:r>
          </w:p>
        </w:tc>
        <w:tc>
          <w:tcPr>
            <w:tcW w:w="24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名    称</w:t>
            </w:r>
          </w:p>
        </w:tc>
        <w:tc>
          <w:tcPr>
            <w:tcW w:w="13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生产厂家</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规格型号</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单位</w:t>
            </w:r>
          </w:p>
        </w:tc>
        <w:tc>
          <w:tcPr>
            <w:tcW w:w="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预算单价（ml/元、人份/元）</w:t>
            </w:r>
          </w:p>
        </w:tc>
        <w:tc>
          <w:tcPr>
            <w:tcW w:w="1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预估采购数量</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供货单价（ml/元、人份/元）</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kern w:val="0"/>
                <w:sz w:val="21"/>
                <w:szCs w:val="21"/>
                <w:u w:val="none"/>
                <w:lang w:val="en-US" w:eastAsia="zh-CN" w:bidi="ar"/>
              </w:rPr>
            </w:pPr>
            <w:r>
              <w:rPr>
                <w:rFonts w:hint="default" w:ascii="Times New Roman" w:hAnsi="Times New Roman" w:eastAsia="方正小标宋_GBK" w:cs="Times New Roman"/>
                <w:b/>
                <w:i w:val="0"/>
                <w:color w:val="000000"/>
                <w:kern w:val="0"/>
                <w:sz w:val="21"/>
                <w:szCs w:val="21"/>
                <w:u w:val="none"/>
                <w:lang w:val="en-US" w:eastAsia="zh-CN" w:bidi="ar"/>
              </w:rPr>
              <w:t xml:space="preserve">供货价格  </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rPr>
            </w:pPr>
            <w:r>
              <w:rPr>
                <w:rFonts w:hint="default" w:ascii="Times New Roman" w:hAnsi="Times New Roman" w:eastAsia="方正小标宋_GBK" w:cs="Times New Roman"/>
                <w:b/>
                <w:i w:val="0"/>
                <w:color w:val="000000"/>
                <w:kern w:val="0"/>
                <w:sz w:val="21"/>
                <w:szCs w:val="21"/>
                <w:u w:val="none"/>
                <w:lang w:val="en-US" w:eastAsia="zh-CN" w:bidi="ar"/>
              </w:rPr>
              <w:t>（元/盒）</w:t>
            </w:r>
          </w:p>
        </w:tc>
        <w:tc>
          <w:tcPr>
            <w:tcW w:w="2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小标宋_GBK" w:cs="Times New Roman"/>
                <w:b/>
                <w:i w:val="0"/>
                <w:color w:val="000000"/>
                <w:sz w:val="21"/>
                <w:szCs w:val="21"/>
                <w:u w:val="none"/>
                <w:lang w:val="en-US"/>
              </w:rPr>
            </w:pPr>
            <w:r>
              <w:rPr>
                <w:rFonts w:hint="default" w:ascii="Times New Roman" w:hAnsi="Times New Roman" w:eastAsia="方正小标宋_GBK" w:cs="Times New Roman"/>
                <w:b/>
                <w:i w:val="0"/>
                <w:color w:val="000000"/>
                <w:kern w:val="0"/>
                <w:sz w:val="21"/>
                <w:szCs w:val="21"/>
                <w:u w:val="none"/>
                <w:lang w:val="en-US" w:eastAsia="zh-CN" w:bidi="ar"/>
              </w:rPr>
              <w:t>适用设备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血细胞分析用染色液 Fluorocell WDF</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方正仿宋_GBK" w:cs="Times New Roman"/>
                <w:i w:val="0"/>
                <w:color w:val="000000"/>
                <w:sz w:val="24"/>
                <w:szCs w:val="24"/>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133.00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588</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sz w:val="22"/>
                <w:szCs w:val="22"/>
                <w:u w:val="none"/>
              </w:rPr>
              <w:t>设备名称：全自动模块式血液体液分析仪，规格型号：</w:t>
            </w:r>
            <w:r>
              <w:rPr>
                <w:rFonts w:hint="default" w:ascii="Times New Roman" w:hAnsi="Times New Roman" w:cs="Times New Roman"/>
                <w:b/>
                <w:bCs/>
                <w:color w:val="000000" w:themeColor="text1"/>
                <w:sz w:val="21"/>
                <w:szCs w:val="21"/>
                <w:lang w:val="en-US" w:eastAsia="zh-CN"/>
                <w14:textFill>
                  <w14:solidFill>
                    <w14:schemeClr w14:val="tx1"/>
                  </w14:solidFill>
                </w14:textFill>
              </w:rPr>
              <w:t>XN-</w:t>
            </w:r>
            <w:r>
              <w:rPr>
                <w:rFonts w:hint="eastAsia" w:ascii="Times New Roman" w:hAnsi="Times New Roman" w:cs="Times New Roman"/>
                <w:b/>
                <w:bCs/>
                <w:color w:val="000000" w:themeColor="text1"/>
                <w:sz w:val="21"/>
                <w:szCs w:val="21"/>
                <w:lang w:val="en-US" w:eastAsia="zh-CN"/>
                <w14:textFill>
                  <w14:solidFill>
                    <w14:schemeClr w14:val="tx1"/>
                  </w14:solidFill>
                </w14:textFill>
              </w:rPr>
              <w:t>10</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eastAsia" w:ascii="Times New Roman" w:hAnsi="Times New Roman" w:cs="Times New Roman"/>
                <w:b/>
                <w:bCs/>
                <w:color w:val="000000" w:themeColor="text1"/>
                <w:sz w:val="21"/>
                <w:szCs w:val="21"/>
                <w:lang w:val="en-US" w:eastAsia="zh-CN"/>
                <w14:textFill>
                  <w14:solidFill>
                    <w14:schemeClr w14:val="tx1"/>
                  </w14:solidFill>
                </w14:textFill>
              </w:rPr>
              <w:t>B3</w:t>
            </w:r>
            <w:r>
              <w:rPr>
                <w:rFonts w:hint="eastAsia" w:ascii="方正仿宋_GBK" w:hAnsi="方正仿宋_GBK" w:eastAsia="方正仿宋_GBK" w:cs="方正仿宋_GBK"/>
                <w:b/>
                <w:bCs/>
                <w:color w:val="000000" w:themeColor="text1"/>
                <w:sz w:val="21"/>
                <w:szCs w:val="21"/>
                <w:lang w:val="en-US" w:eastAsia="zh-CN"/>
                <w14:textFill>
                  <w14:solidFill>
                    <w14:schemeClr w14:val="tx1"/>
                  </w14:solidFill>
                </w14:textFill>
              </w:rPr>
              <w:t>]</w:t>
            </w:r>
            <w:r>
              <w:rPr>
                <w:rFonts w:hint="eastAsia" w:ascii="方正仿宋_GBK" w:hAnsi="方正仿宋_GBK" w:cs="方正仿宋_GBK"/>
                <w:b/>
                <w:bCs/>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i w:val="0"/>
                <w:color w:val="000000"/>
                <w:sz w:val="22"/>
                <w:szCs w:val="22"/>
                <w:u w:val="none"/>
              </w:rPr>
              <w:t>生产厂家：希森美康株式会社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2</w:t>
            </w:r>
          </w:p>
        </w:tc>
        <w:tc>
          <w:tcPr>
            <w:tcW w:w="2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清洗液CELLCLEAN AUTO</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17.15</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320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血细胞分析用溶血剂 Lysercell WNR</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0.78</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72000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4</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血细胞分析用稀释液 CELLPACK DFL</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0.30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45000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5</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血细胞分析用稀释液 CELLPACK DCL（DCL-300A）</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0.02</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1400000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6</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血细胞分析用溶血剂 SULFOLYSER</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0.95</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15000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7</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血细胞分析用染色液 Fluorocell WNR</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69.32</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656</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8</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血细胞分析用溶血剂 Lysercell WDF</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0.78</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40000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9</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血细胞分析用染色液 Fluorocell RET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342.00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732</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10</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血液分析仪用质控品 XN CHECK</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222.00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36</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11</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18"/>
                <w:szCs w:val="18"/>
                <w:u w:val="none"/>
                <w:lang w:val="en-US" w:eastAsia="zh-CN" w:bidi="ar"/>
              </w:rPr>
              <w:t>血液分析仪用校准品 XN CAL</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方正仿宋_GBK" w:cs="Times New Roman"/>
                <w:i w:val="0"/>
                <w:color w:val="000000"/>
                <w:sz w:val="24"/>
                <w:szCs w:val="24"/>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ml</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800.00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6</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12</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22"/>
                <w:szCs w:val="22"/>
                <w:u w:val="none"/>
                <w:lang w:val="en-US" w:eastAsia="zh-CN" w:bidi="ar"/>
              </w:rPr>
              <w:t>超敏C反应蛋白测定试剂盒(散射比浊法)</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方正仿宋_GBK" w:cs="Times New Roman"/>
                <w:i w:val="0"/>
                <w:color w:val="000000"/>
                <w:sz w:val="22"/>
                <w:szCs w:val="22"/>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人份</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15.84</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3030</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sz w:val="22"/>
                <w:szCs w:val="22"/>
                <w:u w:val="none"/>
              </w:rPr>
              <w:t>设备名称：特定蛋白分析仪，规格型号：PA-900</w:t>
            </w:r>
            <w:r>
              <w:rPr>
                <w:rFonts w:hint="default" w:ascii="Times New Roman" w:hAnsi="Times New Roman" w:eastAsia="宋体" w:cs="Times New Roman"/>
                <w:i w:val="0"/>
                <w:color w:val="000000"/>
                <w:sz w:val="22"/>
                <w:szCs w:val="22"/>
                <w:u w:val="none"/>
                <w:lang w:eastAsia="zh-CN"/>
              </w:rPr>
              <w:t>，</w:t>
            </w:r>
            <w:r>
              <w:rPr>
                <w:rFonts w:hint="default" w:ascii="Times New Roman" w:hAnsi="Times New Roman" w:eastAsia="宋体" w:cs="Times New Roman"/>
                <w:i w:val="0"/>
                <w:color w:val="000000"/>
                <w:sz w:val="22"/>
                <w:szCs w:val="22"/>
                <w:u w:val="none"/>
              </w:rPr>
              <w:t>生产厂家：深圳普门科技股份有限公司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5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13</w:t>
            </w:r>
          </w:p>
        </w:tc>
        <w:tc>
          <w:tcPr>
            <w:tcW w:w="2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宋体" w:cs="Times New Roman"/>
                <w:i w:val="0"/>
                <w:color w:val="000000"/>
                <w:kern w:val="0"/>
                <w:sz w:val="22"/>
                <w:szCs w:val="22"/>
                <w:u w:val="none"/>
                <w:lang w:val="en-US" w:eastAsia="zh-CN" w:bidi="ar"/>
              </w:rPr>
              <w:t>降钙素原测定试剂盒(免疫色谱检测法)</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default" w:ascii="Times New Roman" w:hAnsi="Times New Roman" w:eastAsia="宋体" w:cs="Times New Roman"/>
                <w:i w:val="0"/>
                <w:color w:val="000000"/>
                <w:sz w:val="22"/>
                <w:szCs w:val="22"/>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人份</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63.00</w:t>
            </w:r>
          </w:p>
        </w:tc>
        <w:tc>
          <w:tcPr>
            <w:tcW w:w="11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2325</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2"/>
                <w:szCs w:val="22"/>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sz w:val="22"/>
                <w:szCs w:val="22"/>
                <w:u w:val="none"/>
              </w:rPr>
              <w:t>设备名称：胶体金试纸分析仪，规格型号：HR201,生产厂家：深圳市华科瑞科技有限公司</w:t>
            </w:r>
          </w:p>
        </w:tc>
      </w:tr>
    </w:tbl>
    <w:p>
      <w:pPr>
        <w:pStyle w:val="2"/>
        <w:keepNext w:val="0"/>
        <w:keepLines w:val="0"/>
        <w:pageBreakBefore w:val="0"/>
        <w:widowControl w:val="0"/>
        <w:kinsoku/>
        <w:wordWrap/>
        <w:overflowPunct/>
        <w:topLinePunct w:val="0"/>
        <w:autoSpaceDE/>
        <w:autoSpaceDN/>
        <w:bidi w:val="0"/>
        <w:snapToGrid/>
        <w:spacing w:line="400" w:lineRule="exact"/>
        <w:textAlignment w:val="auto"/>
        <w:rPr>
          <w:rFonts w:hint="default" w:ascii="Times New Roman" w:hAnsi="Times New Roman" w:eastAsia="方正仿宋_GBK" w:cs="Times New Roman"/>
          <w:b/>
          <w:bCs/>
          <w:color w:val="FF0000"/>
          <w:kern w:val="2"/>
          <w:sz w:val="21"/>
          <w:szCs w:val="21"/>
          <w:lang w:val="en-US" w:eastAsia="zh-CN" w:bidi="ar-SA"/>
        </w:rPr>
      </w:pPr>
      <w:r>
        <w:rPr>
          <w:rFonts w:hint="default" w:ascii="Times New Roman" w:hAnsi="Times New Roman" w:eastAsia="方正仿宋_GBK" w:cs="Times New Roman"/>
          <w:b/>
          <w:bCs/>
          <w:color w:val="FF0000"/>
          <w:kern w:val="2"/>
          <w:sz w:val="21"/>
          <w:szCs w:val="21"/>
          <w:lang w:val="en-US" w:eastAsia="zh-CN" w:bidi="ar-SA"/>
        </w:rPr>
        <w:t>注：</w:t>
      </w:r>
    </w:p>
    <w:p>
      <w:pPr>
        <w:pStyle w:val="2"/>
        <w:numPr>
          <w:ilvl w:val="0"/>
          <w:numId w:val="0"/>
        </w:numPr>
        <w:rPr>
          <w:rFonts w:hint="default" w:ascii="Times New Roman" w:hAnsi="Times New Roman" w:eastAsia="宋体" w:cs="Times New Roman"/>
          <w:bCs w:val="0"/>
          <w:i w:val="0"/>
          <w:color w:val="FF0000"/>
          <w:kern w:val="2"/>
          <w:sz w:val="22"/>
          <w:szCs w:val="22"/>
          <w:u w:val="none"/>
          <w:lang w:val="en-US" w:eastAsia="zh-CN" w:bidi="ar-SA"/>
        </w:rPr>
      </w:pPr>
      <w:r>
        <w:rPr>
          <w:rFonts w:hint="default" w:ascii="Times New Roman" w:hAnsi="Times New Roman" w:eastAsia="宋体" w:cs="Times New Roman"/>
          <w:bCs w:val="0"/>
          <w:i w:val="0"/>
          <w:color w:val="FF0000"/>
          <w:kern w:val="2"/>
          <w:sz w:val="22"/>
          <w:szCs w:val="22"/>
          <w:u w:val="none"/>
          <w:lang w:val="en-US" w:eastAsia="zh-CN" w:bidi="ar-SA"/>
        </w:rPr>
        <w:t>1.采购人提供的预估采购数量仅根据2022年用量统计或推算，具体采购数量以今后实际采购数量为准。</w:t>
      </w:r>
    </w:p>
    <w:p>
      <w:pPr>
        <w:rPr>
          <w:rFonts w:hint="default" w:ascii="Times New Roman" w:hAnsi="Times New Roman" w:eastAsia="宋体" w:cs="Times New Roman"/>
          <w:bCs w:val="0"/>
          <w:i w:val="0"/>
          <w:color w:val="FF0000"/>
          <w:kern w:val="2"/>
          <w:sz w:val="22"/>
          <w:szCs w:val="22"/>
          <w:u w:val="none"/>
          <w:lang w:val="en-US" w:eastAsia="zh-CN" w:bidi="ar-SA"/>
        </w:rPr>
        <w:sectPr>
          <w:pgSz w:w="16838" w:h="11906" w:orient="landscape"/>
          <w:pgMar w:top="1800" w:right="1440" w:bottom="1800" w:left="1440" w:header="851" w:footer="992" w:gutter="0"/>
          <w:pgNumType w:fmt="decimal"/>
          <w:cols w:space="425" w:num="1"/>
          <w:docGrid w:type="lines" w:linePitch="312" w:charSpace="0"/>
        </w:sectPr>
      </w:pPr>
      <w:r>
        <w:rPr>
          <w:rFonts w:hint="default" w:ascii="Times New Roman" w:hAnsi="Times New Roman" w:eastAsia="宋体" w:cs="Times New Roman"/>
          <w:bCs w:val="0"/>
          <w:i w:val="0"/>
          <w:color w:val="FF0000"/>
          <w:kern w:val="2"/>
          <w:sz w:val="22"/>
          <w:szCs w:val="22"/>
          <w:u w:val="none"/>
          <w:lang w:val="en-US" w:eastAsia="zh-CN" w:bidi="ar-SA"/>
        </w:rPr>
        <w:t>2.</w:t>
      </w:r>
      <w:r>
        <w:rPr>
          <w:rFonts w:hint="default" w:ascii="Times New Roman" w:hAnsi="Times New Roman" w:eastAsia="宋体" w:cs="Times New Roman"/>
          <w:i w:val="0"/>
          <w:color w:val="FF0000"/>
          <w:kern w:val="0"/>
          <w:sz w:val="18"/>
          <w:szCs w:val="18"/>
          <w:u w:val="none"/>
          <w:lang w:val="en-US" w:eastAsia="zh-CN" w:bidi="ar"/>
        </w:rPr>
        <w:t>其中血液分析仪用质控品 XN CHECK须提供3种浓度可供采购人选择。</w:t>
      </w:r>
    </w:p>
    <w:p>
      <w:pPr>
        <w:rPr>
          <w:rFonts w:hint="default" w:ascii="Times New Roman" w:hAnsi="Times New Roman" w:cs="Times New Roman"/>
          <w:lang w:val="en-US" w:eastAsia="zh-CN"/>
        </w:rPr>
      </w:pPr>
    </w:p>
    <w:p>
      <w:pPr>
        <w:pStyle w:val="4"/>
        <w:bidi w:val="0"/>
        <w:rPr>
          <w:rFonts w:hint="default" w:ascii="Times New Roman" w:hAnsi="Times New Roman" w:cs="Times New Roman"/>
          <w:lang w:val="en-US" w:eastAsia="zh-CN"/>
        </w:rPr>
      </w:pPr>
      <w:bookmarkStart w:id="285" w:name="_Toc25720_WPSOffice_Level2"/>
      <w:r>
        <w:rPr>
          <w:rFonts w:hint="default" w:ascii="Times New Roman" w:hAnsi="Times New Roman" w:cs="Times New Roman"/>
          <w:lang w:val="en-US" w:eastAsia="zh-CN"/>
        </w:rPr>
        <w:t>四、商务要求</w:t>
      </w:r>
      <w:bookmarkEnd w:id="285"/>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1.</w:t>
      </w:r>
      <w:r>
        <w:rPr>
          <w:rFonts w:hint="default" w:ascii="Times New Roman" w:hAnsi="Times New Roman" w:cs="Times New Roman"/>
          <w:sz w:val="32"/>
          <w:szCs w:val="32"/>
          <w:u w:val="none"/>
          <w:lang w:val="en-US" w:eastAsia="zh-CN"/>
        </w:rPr>
        <w:t>试剂耗材适用</w:t>
      </w:r>
      <w:r>
        <w:rPr>
          <w:rFonts w:hint="default" w:ascii="Times New Roman" w:hAnsi="Times New Roman" w:eastAsia="方正仿宋_GBK" w:cs="Times New Roman"/>
          <w:sz w:val="32"/>
          <w:szCs w:val="32"/>
          <w:u w:val="none"/>
          <w:lang w:val="en-US" w:eastAsia="zh-CN"/>
        </w:rPr>
        <w:t>要求：投标</w:t>
      </w:r>
      <w:r>
        <w:rPr>
          <w:rFonts w:hint="default" w:ascii="Times New Roman" w:hAnsi="Times New Roman" w:cs="Times New Roman"/>
          <w:sz w:val="32"/>
          <w:szCs w:val="32"/>
          <w:u w:val="none"/>
          <w:lang w:val="en-US" w:eastAsia="zh-CN"/>
        </w:rPr>
        <w:t>人提供的13种试剂耗材必须适用于采购人现有使用设备（采购人现有使用设备详见第五章采购需求），否则采购人有权终止供货合同；</w:t>
      </w:r>
      <w:r>
        <w:rPr>
          <w:rFonts w:hint="default" w:ascii="Times New Roman" w:hAnsi="Times New Roman" w:eastAsia="方正仿宋_GBK" w:cs="Times New Roman"/>
          <w:sz w:val="32"/>
          <w:szCs w:val="32"/>
          <w:u w:val="none"/>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sz w:val="32"/>
          <w:szCs w:val="32"/>
          <w:u w:val="none"/>
          <w:lang w:val="en-US" w:eastAsia="zh-CN"/>
        </w:rPr>
        <w:t>2.交货时间：接到订单后，中标方正常情况下48小时内送达采购人指定地点，特殊情况不得超过72小时，加急情况下需24小时内送达，特殊情况下节假日照常配送</w:t>
      </w:r>
      <w:r>
        <w:rPr>
          <w:rFonts w:hint="default" w:ascii="Times New Roman" w:hAnsi="Times New Roman" w:eastAsia="方正仿宋_GBK" w:cs="Times New Roman"/>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3.交货地点：大理州第二人民医院指定地点</w:t>
      </w:r>
      <w:r>
        <w:rPr>
          <w:rFonts w:hint="default" w:ascii="Times New Roman" w:hAnsi="Times New Roman" w:eastAsia="方正仿宋_GBK" w:cs="Times New Roman"/>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sz w:val="32"/>
          <w:szCs w:val="32"/>
          <w:u w:val="none"/>
          <w:lang w:val="en-US" w:eastAsia="zh-CN"/>
        </w:rPr>
        <w:t>4.包装和运输要求：</w:t>
      </w:r>
      <w:r>
        <w:rPr>
          <w:rFonts w:hint="default" w:ascii="Times New Roman" w:hAnsi="Times New Roman" w:eastAsia="方正仿宋_GBK" w:cs="Times New Roman"/>
          <w:sz w:val="32"/>
          <w:szCs w:val="32"/>
          <w:u w:val="none"/>
          <w:lang w:eastAsia="zh-CN"/>
        </w:rPr>
        <w:t xml:space="preserve"> 包装运输要求须满足试剂耗材要求，如：储存温度、包装方式等，不得发生包装破损等；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5.交货方式：</w:t>
      </w:r>
      <w:r>
        <w:rPr>
          <w:rFonts w:hint="default" w:ascii="Times New Roman" w:hAnsi="Times New Roman" w:eastAsia="方正仿宋_GBK" w:cs="Times New Roman"/>
          <w:sz w:val="32"/>
          <w:szCs w:val="32"/>
          <w:u w:val="none"/>
          <w:lang w:eastAsia="zh-CN"/>
        </w:rPr>
        <w:t>由</w:t>
      </w:r>
      <w:r>
        <w:rPr>
          <w:rFonts w:hint="default" w:ascii="Times New Roman" w:hAnsi="Times New Roman" w:eastAsia="方正仿宋_GBK" w:cs="Times New Roman"/>
          <w:sz w:val="32"/>
          <w:szCs w:val="32"/>
          <w:u w:val="none"/>
          <w:lang w:val="en-US" w:eastAsia="zh-CN"/>
        </w:rPr>
        <w:t>中标方</w:t>
      </w:r>
      <w:r>
        <w:rPr>
          <w:rFonts w:hint="default" w:ascii="Times New Roman" w:hAnsi="Times New Roman" w:eastAsia="方正仿宋_GBK" w:cs="Times New Roman"/>
          <w:sz w:val="32"/>
          <w:szCs w:val="32"/>
          <w:u w:val="none"/>
          <w:lang w:eastAsia="zh-CN"/>
        </w:rPr>
        <w:t>负责免费运输至</w:t>
      </w:r>
      <w:r>
        <w:rPr>
          <w:rFonts w:hint="default" w:ascii="Times New Roman" w:hAnsi="Times New Roman" w:eastAsia="方正仿宋_GBK" w:cs="Times New Roman"/>
          <w:sz w:val="32"/>
          <w:szCs w:val="32"/>
          <w:u w:val="none"/>
          <w:lang w:val="en-US" w:eastAsia="zh-CN"/>
        </w:rPr>
        <w:t>采购人</w:t>
      </w:r>
      <w:r>
        <w:rPr>
          <w:rFonts w:hint="default" w:ascii="Times New Roman" w:hAnsi="Times New Roman" w:eastAsia="方正仿宋_GBK" w:cs="Times New Roman"/>
          <w:sz w:val="32"/>
          <w:szCs w:val="32"/>
          <w:u w:val="none"/>
          <w:lang w:eastAsia="zh-CN"/>
        </w:rPr>
        <w:t>指定位置，双方在场接收；</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6.安装培训要求：必要时提供试剂耗材操作培训及答疑</w:t>
      </w:r>
      <w:r>
        <w:rPr>
          <w:rFonts w:hint="default" w:ascii="Times New Roman" w:hAnsi="Times New Roman" w:eastAsia="方正仿宋_GBK" w:cs="Times New Roman"/>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7.验收要求及标准：</w:t>
      </w:r>
      <w:r>
        <w:rPr>
          <w:rFonts w:hint="default" w:ascii="Times New Roman" w:hAnsi="Times New Roman" w:eastAsia="方正仿宋_GBK" w:cs="Times New Roman"/>
          <w:sz w:val="32"/>
          <w:szCs w:val="32"/>
          <w:u w:val="none"/>
          <w:lang w:eastAsia="zh-CN"/>
        </w:rPr>
        <w:t>①对照发货清单、订购清单核对试剂耗材名称、规格型号、订购数量</w:t>
      </w:r>
      <w:r>
        <w:rPr>
          <w:rFonts w:hint="default" w:ascii="Times New Roman" w:hAnsi="Times New Roman" w:cs="Times New Roman"/>
          <w:sz w:val="32"/>
          <w:szCs w:val="32"/>
          <w:u w:val="none"/>
          <w:lang w:eastAsia="zh-CN"/>
        </w:rPr>
        <w:t>；</w:t>
      </w:r>
      <w:r>
        <w:rPr>
          <w:rFonts w:hint="default" w:ascii="Times New Roman" w:hAnsi="Times New Roman" w:eastAsia="方正仿宋_GBK" w:cs="Times New Roman"/>
          <w:sz w:val="32"/>
          <w:szCs w:val="32"/>
          <w:u w:val="none"/>
          <w:lang w:eastAsia="zh-CN"/>
        </w:rPr>
        <w:t>②核对试剂耗材生产厂家、批号、生产日期、有效期、包装情况、质量等</w:t>
      </w:r>
      <w:r>
        <w:rPr>
          <w:rFonts w:hint="default" w:ascii="Times New Roman" w:hAnsi="Times New Roman" w:cs="Times New Roman"/>
          <w:sz w:val="32"/>
          <w:szCs w:val="32"/>
          <w:u w:val="none"/>
          <w:lang w:eastAsia="zh-CN"/>
        </w:rPr>
        <w:t>；</w:t>
      </w:r>
      <w:r>
        <w:rPr>
          <w:rFonts w:hint="default" w:ascii="Times New Roman" w:hAnsi="Times New Roman" w:eastAsia="方正仿宋_GBK" w:cs="Times New Roman"/>
          <w:sz w:val="32"/>
          <w:szCs w:val="32"/>
          <w:u w:val="none"/>
          <w:lang w:eastAsia="zh-CN"/>
        </w:rPr>
        <w:t>③核对试剂耗材采购价格与合同价格；</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8.履约保证金：</w:t>
      </w:r>
      <w:r>
        <w:rPr>
          <w:rFonts w:hint="default" w:ascii="Times New Roman" w:hAnsi="Times New Roman" w:eastAsia="方正仿宋_GBK" w:cs="Times New Roman"/>
          <w:sz w:val="32"/>
          <w:szCs w:val="32"/>
          <w:u w:val="none"/>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val="en-US" w:eastAsia="zh-CN"/>
        </w:rPr>
        <w:t xml:space="preserve">9.质保期: </w:t>
      </w:r>
      <w:r>
        <w:rPr>
          <w:rFonts w:hint="default" w:ascii="Times New Roman" w:hAnsi="Times New Roman" w:eastAsia="方正仿宋_GBK" w:cs="Times New Roman"/>
          <w:sz w:val="32"/>
          <w:szCs w:val="32"/>
          <w:u w:val="none"/>
          <w:lang w:eastAsia="zh-CN"/>
        </w:rPr>
        <w:t>所提供试剂耗材有效期不得少于总有效期的</w:t>
      </w:r>
      <w:r>
        <w:rPr>
          <w:rFonts w:hint="default" w:ascii="Times New Roman" w:hAnsi="Times New Roman" w:eastAsia="方正仿宋_GBK" w:cs="Times New Roman"/>
          <w:sz w:val="32"/>
          <w:szCs w:val="32"/>
          <w:u w:val="none"/>
          <w:lang w:val="en-US" w:eastAsia="zh-CN"/>
        </w:rPr>
        <w:t>2/3</w:t>
      </w:r>
      <w:r>
        <w:rPr>
          <w:rFonts w:hint="default" w:ascii="Times New Roman" w:hAnsi="Times New Roman" w:eastAsia="方正仿宋_GBK" w:cs="Times New Roman"/>
          <w:sz w:val="32"/>
          <w:szCs w:val="32"/>
          <w:u w:val="none"/>
          <w:lang w:eastAsia="zh-CN"/>
        </w:rPr>
        <w:t xml:space="preserve"> </w:t>
      </w:r>
      <w:r>
        <w:rPr>
          <w:rFonts w:hint="default" w:ascii="Times New Roman" w:hAnsi="Times New Roman" w:cs="Times New Roman"/>
          <w:sz w:val="32"/>
          <w:szCs w:val="32"/>
          <w:u w:val="none"/>
          <w:lang w:eastAsia="zh-CN"/>
        </w:rPr>
        <w:t>，</w:t>
      </w:r>
      <w:r>
        <w:rPr>
          <w:rFonts w:hint="default" w:ascii="Times New Roman" w:hAnsi="Times New Roman" w:cs="Times New Roman"/>
          <w:sz w:val="32"/>
          <w:szCs w:val="32"/>
          <w:lang w:val="en-US" w:eastAsia="zh-CN"/>
        </w:rPr>
        <w:t>投标人提供的试剂应是最新生产且检验合格的产品，且如果采购人购买的试剂需要调换且在质保期内的，应无条件免费予以更换</w:t>
      </w:r>
      <w:r>
        <w:rPr>
          <w:rFonts w:hint="default" w:ascii="Times New Roman" w:hAnsi="Times New Roman" w:eastAsia="方正仿宋_GBK" w:cs="Times New Roman"/>
          <w:sz w:val="32"/>
          <w:szCs w:val="32"/>
          <w:u w:val="none"/>
          <w:lang w:eastAsia="zh-CN"/>
        </w:rPr>
        <w:t>；</w:t>
      </w:r>
    </w:p>
    <w:p>
      <w:pPr>
        <w:pStyle w:val="2"/>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Cs w:val="0"/>
          <w:color w:val="auto"/>
          <w:kern w:val="2"/>
          <w:sz w:val="32"/>
          <w:szCs w:val="32"/>
          <w:lang w:val="en-US" w:eastAsia="zh-CN" w:bidi="ar-SA"/>
        </w:rPr>
      </w:pPr>
      <w:r>
        <w:rPr>
          <w:rFonts w:hint="default" w:ascii="Times New Roman" w:hAnsi="Times New Roman" w:eastAsia="方正仿宋_GBK" w:cs="Times New Roman"/>
          <w:bCs w:val="0"/>
          <w:color w:val="auto"/>
          <w:kern w:val="2"/>
          <w:sz w:val="32"/>
          <w:szCs w:val="32"/>
          <w:lang w:val="en-US" w:eastAsia="zh-CN" w:bidi="ar-SA"/>
        </w:rPr>
        <w:t>10.物流配送要求：具备冷链配送能力，按院方所报使用计划 7天内试剂耗材配送到位，紧急情况需 3天内配送到位，中标方须配合医院做好库存备货；</w:t>
      </w:r>
    </w:p>
    <w:p>
      <w:pPr>
        <w:pStyle w:val="2"/>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Cs w:val="0"/>
          <w:color w:val="auto"/>
          <w:kern w:val="2"/>
          <w:sz w:val="32"/>
          <w:szCs w:val="32"/>
          <w:lang w:val="en-US" w:eastAsia="zh-CN" w:bidi="ar-SA"/>
        </w:rPr>
      </w:pPr>
      <w:r>
        <w:rPr>
          <w:rFonts w:hint="default" w:ascii="Times New Roman" w:hAnsi="Times New Roman" w:eastAsia="方正仿宋_GBK" w:cs="Times New Roman"/>
          <w:bCs w:val="0"/>
          <w:color w:val="auto"/>
          <w:kern w:val="2"/>
          <w:sz w:val="32"/>
          <w:szCs w:val="32"/>
          <w:lang w:val="en-US" w:eastAsia="zh-CN" w:bidi="ar-SA"/>
        </w:rPr>
        <w:t>11.付款方式: 对公转账付款，采购人收到货品并验收合格入库后，且收到中标方开具的正式发票之日起三个月内付款；</w:t>
      </w:r>
    </w:p>
    <w:p>
      <w:pPr>
        <w:pStyle w:val="2"/>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Cs w:val="0"/>
          <w:color w:val="auto"/>
          <w:kern w:val="2"/>
          <w:sz w:val="32"/>
          <w:szCs w:val="32"/>
          <w:lang w:val="en-US" w:eastAsia="zh-CN" w:bidi="ar-SA"/>
        </w:rPr>
      </w:pPr>
      <w:r>
        <w:rPr>
          <w:rFonts w:hint="default" w:ascii="Times New Roman" w:hAnsi="Times New Roman" w:eastAsia="方正仿宋_GBK" w:cs="Times New Roman"/>
          <w:bCs w:val="0"/>
          <w:color w:val="auto"/>
          <w:kern w:val="2"/>
          <w:sz w:val="32"/>
          <w:szCs w:val="32"/>
          <w:lang w:val="en-US" w:eastAsia="zh-CN" w:bidi="ar-SA"/>
        </w:rPr>
        <w:t>12.分包：本项目不接受分包；</w:t>
      </w:r>
    </w:p>
    <w:p>
      <w:pPr>
        <w:pStyle w:val="2"/>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bCs w:val="0"/>
          <w:color w:val="auto"/>
          <w:kern w:val="2"/>
          <w:sz w:val="32"/>
          <w:szCs w:val="32"/>
          <w:lang w:val="en-US" w:eastAsia="zh-CN" w:bidi="ar-SA"/>
        </w:rPr>
      </w:pPr>
      <w:r>
        <w:rPr>
          <w:rFonts w:hint="default" w:ascii="Times New Roman" w:hAnsi="Times New Roman" w:eastAsia="方正仿宋_GBK" w:cs="Times New Roman"/>
          <w:bCs w:val="0"/>
          <w:color w:val="auto"/>
          <w:kern w:val="2"/>
          <w:sz w:val="32"/>
          <w:szCs w:val="32"/>
          <w:lang w:val="en-US" w:eastAsia="zh-CN" w:bidi="ar-SA"/>
        </w:rPr>
        <w:t>13.其他商务要求：中标方如没有按照合同约定的付款方式和时间提供发票进行结算，或者提供的发票和结算材料与实际采购数量、品种和金额不符导致无法办理结算付款的，采购人有权不支付货款，情况严重的，采购人有权终止合同，由此产生的责任由乙方承担。</w:t>
      </w:r>
    </w:p>
    <w:p>
      <w:pPr>
        <w:pStyle w:val="4"/>
        <w:pageBreakBefore w:val="0"/>
        <w:widowControl w:val="0"/>
        <w:kinsoku/>
        <w:wordWrap/>
        <w:overflowPunct/>
        <w:topLinePunct w:val="0"/>
        <w:autoSpaceDE/>
        <w:autoSpaceDN/>
        <w:bidi w:val="0"/>
        <w:snapToGrid/>
        <w:spacing w:line="460" w:lineRule="exact"/>
        <w:textAlignment w:val="auto"/>
        <w:rPr>
          <w:rFonts w:hint="default" w:ascii="Times New Roman" w:hAnsi="Times New Roman" w:cs="Times New Roman"/>
          <w:lang w:val="en-US" w:eastAsia="zh-CN"/>
        </w:rPr>
      </w:pPr>
      <w:bookmarkStart w:id="286" w:name="_Toc30360_WPSOffice_Level2"/>
      <w:r>
        <w:rPr>
          <w:rFonts w:hint="default" w:ascii="Times New Roman" w:hAnsi="Times New Roman" w:cs="Times New Roman"/>
          <w:lang w:val="en-US" w:eastAsia="zh-CN"/>
        </w:rPr>
        <w:t>五、售后服务要求</w:t>
      </w:r>
      <w:bookmarkEnd w:id="286"/>
    </w:p>
    <w:p>
      <w:pPr>
        <w:pStyle w:val="3"/>
        <w:pageBreakBefore w:val="0"/>
        <w:widowControl w:val="0"/>
        <w:numPr>
          <w:ilvl w:val="0"/>
          <w:numId w:val="0"/>
        </w:numPr>
        <w:kinsoku/>
        <w:wordWrap/>
        <w:overflowPunct/>
        <w:topLinePunct w:val="0"/>
        <w:autoSpaceDE/>
        <w:autoSpaceDN/>
        <w:bidi w:val="0"/>
        <w:adjustRightInd/>
        <w:snapToGrid/>
        <w:spacing w:before="0" w:after="0" w:line="460" w:lineRule="exact"/>
        <w:ind w:leftChars="0"/>
        <w:jc w:val="both"/>
        <w:textAlignment w:val="auto"/>
        <w:rPr>
          <w:rFonts w:hint="default" w:ascii="Times New Roman" w:hAnsi="Times New Roman" w:eastAsia="方正仿宋_GBK" w:cs="Times New Roman"/>
          <w:b w:val="0"/>
          <w:kern w:val="2"/>
          <w:sz w:val="32"/>
          <w:szCs w:val="32"/>
          <w:u w:val="none"/>
          <w:lang w:val="en-US" w:eastAsia="zh-CN" w:bidi="ar-SA"/>
        </w:rPr>
      </w:pPr>
      <w:r>
        <w:rPr>
          <w:rFonts w:hint="default" w:ascii="Times New Roman" w:hAnsi="Times New Roman" w:eastAsia="方正仿宋_GBK" w:cs="Times New Roman"/>
          <w:b w:val="0"/>
          <w:kern w:val="2"/>
          <w:sz w:val="32"/>
          <w:szCs w:val="32"/>
          <w:u w:val="none"/>
          <w:lang w:val="en-US" w:eastAsia="zh-CN" w:bidi="ar-SA"/>
        </w:rPr>
        <w:t>1.培训要求：必要时免费派工程师现场指导培训，提供试剂耗材操作培训及答疑；</w:t>
      </w:r>
    </w:p>
    <w:p>
      <w:pPr>
        <w:pageBreakBefore w:val="0"/>
        <w:widowControl w:val="0"/>
        <w:kinsoku/>
        <w:wordWrap/>
        <w:overflowPunct/>
        <w:topLinePunct w:val="0"/>
        <w:autoSpaceDE/>
        <w:autoSpaceDN/>
        <w:bidi w:val="0"/>
        <w:adjustRightInd/>
        <w:snapToGrid/>
        <w:spacing w:after="0" w:line="460" w:lineRule="exact"/>
        <w:textAlignment w:val="auto"/>
        <w:rPr>
          <w:rFonts w:hint="default" w:ascii="Times New Roman" w:hAnsi="Times New Roman" w:eastAsia="方正仿宋_GBK" w:cs="Times New Roman"/>
          <w:b w:val="0"/>
          <w:kern w:val="2"/>
          <w:sz w:val="32"/>
          <w:szCs w:val="32"/>
          <w:u w:val="none"/>
          <w:lang w:val="en-US" w:eastAsia="zh-CN" w:bidi="ar-SA"/>
        </w:rPr>
      </w:pPr>
      <w:r>
        <w:rPr>
          <w:rFonts w:hint="default" w:ascii="Times New Roman" w:hAnsi="Times New Roman" w:eastAsia="方正仿宋_GBK" w:cs="Times New Roman"/>
          <w:b w:val="0"/>
          <w:kern w:val="2"/>
          <w:sz w:val="32"/>
          <w:szCs w:val="32"/>
          <w:u w:val="none"/>
          <w:lang w:val="en-US" w:eastAsia="zh-CN" w:bidi="ar-SA"/>
        </w:rPr>
        <w:t>2.技术服务要求：</w:t>
      </w:r>
      <w:r>
        <w:rPr>
          <w:rFonts w:hint="default" w:ascii="Times New Roman" w:hAnsi="Times New Roman" w:cs="Times New Roman"/>
          <w:b w:val="0"/>
          <w:kern w:val="2"/>
          <w:sz w:val="32"/>
          <w:szCs w:val="32"/>
          <w:u w:val="none"/>
          <w:lang w:val="en-US" w:eastAsia="zh-CN" w:bidi="ar-SA"/>
        </w:rPr>
        <w:t>（</w:t>
      </w:r>
      <w:r>
        <w:rPr>
          <w:rFonts w:hint="default" w:ascii="Times New Roman" w:hAnsi="Times New Roman" w:eastAsia="方正仿宋_GBK" w:cs="Times New Roman"/>
          <w:b w:val="0"/>
          <w:kern w:val="2"/>
          <w:sz w:val="32"/>
          <w:szCs w:val="32"/>
          <w:u w:val="none"/>
          <w:lang w:val="en-US" w:eastAsia="zh-CN" w:bidi="ar-SA"/>
        </w:rPr>
        <w:t>1</w:t>
      </w:r>
      <w:r>
        <w:rPr>
          <w:rFonts w:hint="default" w:ascii="Times New Roman" w:hAnsi="Times New Roman" w:cs="Times New Roman"/>
          <w:b w:val="0"/>
          <w:kern w:val="2"/>
          <w:sz w:val="32"/>
          <w:szCs w:val="32"/>
          <w:u w:val="none"/>
          <w:lang w:val="en-US" w:eastAsia="zh-CN" w:bidi="ar-SA"/>
        </w:rPr>
        <w:t>）</w:t>
      </w:r>
      <w:r>
        <w:rPr>
          <w:rFonts w:hint="default" w:ascii="Times New Roman" w:hAnsi="Times New Roman" w:eastAsia="方正仿宋_GBK" w:cs="Times New Roman"/>
          <w:b w:val="0"/>
          <w:kern w:val="2"/>
          <w:sz w:val="32"/>
          <w:szCs w:val="32"/>
          <w:u w:val="none"/>
          <w:lang w:val="en-US" w:eastAsia="zh-CN" w:bidi="ar-SA"/>
        </w:rPr>
        <w:t>设置售后服务电话；</w:t>
      </w:r>
      <w:r>
        <w:rPr>
          <w:rFonts w:hint="default" w:ascii="Times New Roman" w:hAnsi="Times New Roman" w:cs="Times New Roman"/>
          <w:b w:val="0"/>
          <w:kern w:val="2"/>
          <w:sz w:val="32"/>
          <w:szCs w:val="32"/>
          <w:u w:val="none"/>
          <w:lang w:val="en-US" w:eastAsia="zh-CN" w:bidi="ar-SA"/>
        </w:rPr>
        <w:t>（2）</w:t>
      </w:r>
      <w:r>
        <w:rPr>
          <w:rFonts w:hint="default" w:ascii="Times New Roman" w:hAnsi="Times New Roman" w:eastAsia="方正仿宋_GBK" w:cs="Times New Roman"/>
          <w:b w:val="0"/>
          <w:kern w:val="2"/>
          <w:sz w:val="32"/>
          <w:szCs w:val="32"/>
          <w:u w:val="none"/>
          <w:lang w:val="en-US" w:eastAsia="zh-CN" w:bidi="ar-SA"/>
        </w:rPr>
        <w:t>接到售后服务电话后，需立即响应，并在2小时内做出答复；</w:t>
      </w:r>
      <w:r>
        <w:rPr>
          <w:rFonts w:hint="eastAsia" w:ascii="Times New Roman" w:hAnsi="Times New Roman" w:eastAsia="方正仿宋_GBK" w:cs="Times New Roman"/>
          <w:b w:val="0"/>
          <w:kern w:val="2"/>
          <w:sz w:val="32"/>
          <w:szCs w:val="32"/>
          <w:u w:val="none"/>
          <w:lang w:val="en-US" w:eastAsia="zh-CN" w:bidi="ar-SA"/>
        </w:rPr>
        <w:t>无法远程操作解决的需在48小时内到达现场进行维修，直至故障解除</w:t>
      </w:r>
      <w:r>
        <w:rPr>
          <w:rFonts w:hint="eastAsia" w:ascii="Times New Roman" w:hAnsi="Times New Roman" w:cs="Times New Roman"/>
          <w:b w:val="0"/>
          <w:kern w:val="2"/>
          <w:sz w:val="32"/>
          <w:szCs w:val="32"/>
          <w:u w:val="none"/>
          <w:lang w:val="en-US" w:eastAsia="zh-CN" w:bidi="ar-SA"/>
        </w:rPr>
        <w:t>；</w:t>
      </w:r>
    </w:p>
    <w:p>
      <w:pPr>
        <w:pStyle w:val="3"/>
        <w:pageBreakBefore w:val="0"/>
        <w:widowControl w:val="0"/>
        <w:kinsoku/>
        <w:wordWrap/>
        <w:overflowPunct/>
        <w:topLinePunct w:val="0"/>
        <w:autoSpaceDE/>
        <w:autoSpaceDN/>
        <w:bidi w:val="0"/>
        <w:adjustRightInd/>
        <w:snapToGrid/>
        <w:spacing w:before="0" w:after="0" w:line="460" w:lineRule="exact"/>
        <w:jc w:val="both"/>
        <w:textAlignment w:val="auto"/>
        <w:rPr>
          <w:rFonts w:hint="default" w:ascii="Times New Roman" w:hAnsi="Times New Roman" w:eastAsia="方正仿宋_GBK" w:cs="Times New Roman"/>
          <w:b w:val="0"/>
          <w:kern w:val="2"/>
          <w:sz w:val="32"/>
          <w:szCs w:val="32"/>
          <w:u w:val="none"/>
          <w:lang w:val="en-US" w:eastAsia="zh-CN" w:bidi="ar-SA"/>
        </w:rPr>
      </w:pPr>
      <w:r>
        <w:rPr>
          <w:rFonts w:hint="default" w:ascii="Times New Roman" w:hAnsi="Times New Roman" w:eastAsia="方正仿宋_GBK" w:cs="Times New Roman"/>
          <w:b w:val="0"/>
          <w:kern w:val="2"/>
          <w:sz w:val="32"/>
          <w:szCs w:val="32"/>
          <w:u w:val="none"/>
          <w:lang w:val="en-US" w:eastAsia="zh-CN" w:bidi="ar-SA"/>
        </w:rPr>
        <w:t>3.质量要求：所提供货物应有注册证或备案凭证、合格证、检验报告，有效期至少在总有效期的2/3以上。</w:t>
      </w:r>
    </w:p>
    <w:p>
      <w:pPr>
        <w:pageBreakBefore w:val="0"/>
        <w:widowControl w:val="0"/>
        <w:kinsoku/>
        <w:wordWrap/>
        <w:overflowPunct/>
        <w:topLinePunct w:val="0"/>
        <w:autoSpaceDE/>
        <w:autoSpaceDN/>
        <w:bidi w:val="0"/>
        <w:snapToGrid/>
        <w:spacing w:line="460" w:lineRule="exact"/>
        <w:textAlignment w:val="auto"/>
        <w:rPr>
          <w:rFonts w:hint="default" w:ascii="Times New Roman" w:hAnsi="Times New Roman" w:eastAsia="方正仿宋_GBK" w:cs="Times New Roman"/>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Style w:val="19"/>
          <w:rFonts w:hint="default" w:ascii="Times New Roman" w:hAnsi="Times New Roman" w:eastAsia="方正小标宋_GBK" w:cs="Times New Roman"/>
          <w:sz w:val="44"/>
          <w:szCs w:val="44"/>
          <w:lang w:val="en-US" w:eastAsia="zh-CN"/>
        </w:rPr>
      </w:pPr>
      <w:r>
        <w:rPr>
          <w:rFonts w:hint="default" w:ascii="Times New Roman" w:hAnsi="Times New Roman" w:cs="Times New Roman"/>
          <w:color w:val="000000" w:themeColor="text1"/>
          <w:szCs w:val="21"/>
          <w14:textFill>
            <w14:solidFill>
              <w14:schemeClr w14:val="tx1"/>
            </w14:solidFill>
          </w14:textFill>
        </w:rPr>
        <w:br w:type="page"/>
      </w:r>
      <w:bookmarkStart w:id="287" w:name="_Toc12664_WPSOffice_Level1"/>
      <w:r>
        <w:rPr>
          <w:rStyle w:val="19"/>
          <w:rFonts w:hint="default" w:ascii="Times New Roman" w:hAnsi="Times New Roman" w:eastAsia="方正小标宋_GBK" w:cs="Times New Roman"/>
          <w:sz w:val="44"/>
          <w:szCs w:val="44"/>
          <w:lang w:val="en-US" w:eastAsia="zh-CN"/>
        </w:rPr>
        <w:t>第六章 评 审 办 法</w:t>
      </w:r>
      <w:bookmarkEnd w:id="287"/>
    </w:p>
    <w:p>
      <w:pPr>
        <w:pStyle w:val="2"/>
        <w:numPr>
          <w:ilvl w:val="0"/>
          <w:numId w:val="0"/>
        </w:numPr>
        <w:rPr>
          <w:rFonts w:hint="default" w:ascii="Times New Roman" w:hAnsi="Times New Roman" w:cs="Times New Roman"/>
          <w:lang w:val="en-US" w:eastAsia="zh-CN"/>
        </w:rPr>
      </w:pPr>
    </w:p>
    <w:p>
      <w:pPr>
        <w:pStyle w:val="4"/>
        <w:bidi w:val="0"/>
        <w:rPr>
          <w:rFonts w:hint="default" w:ascii="Times New Roman" w:hAnsi="Times New Roman" w:cs="Times New Roman"/>
          <w:lang w:val="en-US" w:eastAsia="zh-CN"/>
        </w:rPr>
      </w:pPr>
      <w:bookmarkStart w:id="288" w:name="_Toc22890_WPSOffice_Level2"/>
      <w:bookmarkStart w:id="289" w:name="_Toc15281"/>
      <w:r>
        <w:rPr>
          <w:rFonts w:hint="default" w:ascii="Times New Roman" w:hAnsi="Times New Roman" w:cs="Times New Roman"/>
          <w:lang w:val="en-US" w:eastAsia="zh-CN"/>
        </w:rPr>
        <w:t>一、评定内容及评审标准</w:t>
      </w:r>
      <w:bookmarkEnd w:id="288"/>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（一）本项目采用纸质评标，询价小组按照“评审项目”规定的方法、评审因素、标准和程序对响应文件进行评审。“评审项目”没有规定的方法、评审因素和标准，不作为评标依据。</w:t>
      </w:r>
    </w:p>
    <w:p>
      <w:pPr>
        <w:pStyle w:val="2"/>
        <w:rPr>
          <w:rFonts w:hint="default" w:ascii="Times New Roman" w:hAnsi="Times New Roman" w:eastAsia="方正仿宋_GBK" w:cs="Times New Roman"/>
          <w:bCs w:val="0"/>
          <w:color w:val="auto"/>
          <w:kern w:val="2"/>
          <w:sz w:val="32"/>
          <w:szCs w:val="24"/>
          <w:lang w:val="en-US" w:eastAsia="zh-CN" w:bidi="ar-SA"/>
        </w:rPr>
      </w:pPr>
      <w:r>
        <w:rPr>
          <w:rFonts w:hint="default" w:ascii="Times New Roman" w:hAnsi="Times New Roman" w:cs="Times New Roman"/>
          <w:bCs w:val="0"/>
          <w:color w:val="auto"/>
          <w:kern w:val="2"/>
          <w:sz w:val="32"/>
          <w:szCs w:val="24"/>
          <w:lang w:val="en-US" w:eastAsia="zh-CN" w:bidi="ar-SA"/>
        </w:rPr>
        <w:t>（二）</w:t>
      </w:r>
      <w:r>
        <w:rPr>
          <w:rFonts w:hint="default" w:ascii="Times New Roman" w:hAnsi="Times New Roman" w:eastAsia="方正仿宋_GBK" w:cs="Times New Roman"/>
          <w:bCs w:val="0"/>
          <w:color w:val="auto"/>
          <w:kern w:val="2"/>
          <w:sz w:val="32"/>
          <w:szCs w:val="24"/>
          <w:lang w:val="en-US" w:eastAsia="zh-CN" w:bidi="ar-SA"/>
        </w:rPr>
        <w:t>本次询价采购所采用的评标方法为 “最低评标价法”。最低评标价法，是指以价格为主要因素确定成交候选供应商的评标方法，即在全部满足询价文件实质性要求前提下，依据统一的价格要素评定最低报价，以提出最低报价的报价供应商作为成交候选供应商或者成交供应商的评标方法。评定成交的标准为“符合采购需求、质量和服务相等且报价最低”。采用最低评标价法的，按询价</w:t>
      </w:r>
      <w:r>
        <w:rPr>
          <w:rFonts w:hint="default" w:ascii="Times New Roman" w:hAnsi="Times New Roman" w:cs="Times New Roman"/>
          <w:bCs w:val="0"/>
          <w:color w:val="auto"/>
          <w:kern w:val="2"/>
          <w:sz w:val="32"/>
          <w:szCs w:val="24"/>
          <w:lang w:val="en-US" w:eastAsia="zh-CN" w:bidi="ar-SA"/>
        </w:rPr>
        <w:t>下浮率</w:t>
      </w:r>
      <w:r>
        <w:rPr>
          <w:rFonts w:hint="default" w:ascii="Times New Roman" w:hAnsi="Times New Roman" w:eastAsia="方正仿宋_GBK" w:cs="Times New Roman"/>
          <w:bCs w:val="0"/>
          <w:color w:val="auto"/>
          <w:kern w:val="2"/>
          <w:sz w:val="32"/>
          <w:szCs w:val="24"/>
          <w:lang w:val="en-US" w:eastAsia="zh-CN" w:bidi="ar-SA"/>
        </w:rPr>
        <w:t>由</w:t>
      </w:r>
      <w:r>
        <w:rPr>
          <w:rFonts w:hint="default" w:ascii="Times New Roman" w:hAnsi="Times New Roman" w:cs="Times New Roman"/>
          <w:bCs w:val="0"/>
          <w:color w:val="auto"/>
          <w:kern w:val="2"/>
          <w:sz w:val="32"/>
          <w:szCs w:val="24"/>
          <w:lang w:val="en-US" w:eastAsia="zh-CN" w:bidi="ar-SA"/>
        </w:rPr>
        <w:t>高</w:t>
      </w:r>
      <w:r>
        <w:rPr>
          <w:rFonts w:hint="default" w:ascii="Times New Roman" w:hAnsi="Times New Roman" w:eastAsia="方正仿宋_GBK" w:cs="Times New Roman"/>
          <w:bCs w:val="0"/>
          <w:color w:val="auto"/>
          <w:kern w:val="2"/>
          <w:sz w:val="32"/>
          <w:szCs w:val="24"/>
          <w:lang w:val="en-US" w:eastAsia="zh-CN" w:bidi="ar-SA"/>
        </w:rPr>
        <w:t>到</w:t>
      </w:r>
      <w:r>
        <w:rPr>
          <w:rFonts w:hint="default" w:ascii="Times New Roman" w:hAnsi="Times New Roman" w:cs="Times New Roman"/>
          <w:bCs w:val="0"/>
          <w:color w:val="auto"/>
          <w:kern w:val="2"/>
          <w:sz w:val="32"/>
          <w:szCs w:val="24"/>
          <w:lang w:val="en-US" w:eastAsia="zh-CN" w:bidi="ar-SA"/>
        </w:rPr>
        <w:t>低</w:t>
      </w:r>
      <w:r>
        <w:rPr>
          <w:rFonts w:hint="default" w:ascii="Times New Roman" w:hAnsi="Times New Roman" w:eastAsia="方正仿宋_GBK" w:cs="Times New Roman"/>
          <w:bCs w:val="0"/>
          <w:color w:val="auto"/>
          <w:kern w:val="2"/>
          <w:sz w:val="32"/>
          <w:szCs w:val="24"/>
          <w:lang w:val="en-US" w:eastAsia="zh-CN" w:bidi="ar-SA"/>
        </w:rPr>
        <w:t>顺序排列。</w:t>
      </w:r>
      <w:r>
        <w:rPr>
          <w:rFonts w:hint="default" w:ascii="Times New Roman" w:hAnsi="Times New Roman" w:cs="Times New Roman"/>
          <w:bCs w:val="0"/>
          <w:color w:val="auto"/>
          <w:kern w:val="2"/>
          <w:sz w:val="32"/>
          <w:szCs w:val="24"/>
          <w:lang w:val="en-US" w:eastAsia="zh-CN" w:bidi="ar-SA"/>
        </w:rPr>
        <w:t>若出现下浮率</w:t>
      </w:r>
      <w:r>
        <w:rPr>
          <w:rFonts w:hint="default" w:ascii="Times New Roman" w:hAnsi="Times New Roman" w:eastAsia="方正仿宋_GBK" w:cs="Times New Roman"/>
          <w:bCs w:val="0"/>
          <w:color w:val="auto"/>
          <w:kern w:val="2"/>
          <w:sz w:val="32"/>
          <w:szCs w:val="24"/>
          <w:lang w:val="en-US" w:eastAsia="zh-CN" w:bidi="ar-SA"/>
        </w:rPr>
        <w:t>报价相同</w:t>
      </w:r>
      <w:r>
        <w:rPr>
          <w:rFonts w:hint="default" w:ascii="Times New Roman" w:hAnsi="Times New Roman" w:cs="Times New Roman"/>
          <w:bCs w:val="0"/>
          <w:color w:val="auto"/>
          <w:kern w:val="2"/>
          <w:sz w:val="32"/>
          <w:szCs w:val="24"/>
          <w:lang w:val="en-US" w:eastAsia="zh-CN" w:bidi="ar-SA"/>
        </w:rPr>
        <w:t>的</w:t>
      </w:r>
      <w:r>
        <w:rPr>
          <w:rFonts w:hint="default" w:ascii="Times New Roman" w:hAnsi="Times New Roman" w:eastAsia="方正仿宋_GBK" w:cs="Times New Roman"/>
          <w:bCs w:val="0"/>
          <w:color w:val="auto"/>
          <w:kern w:val="2"/>
          <w:sz w:val="32"/>
          <w:szCs w:val="24"/>
          <w:lang w:val="en-US" w:eastAsia="zh-CN" w:bidi="ar-SA"/>
        </w:rPr>
        <w:t>，</w:t>
      </w:r>
      <w:r>
        <w:rPr>
          <w:rFonts w:hint="default" w:ascii="Times New Roman" w:hAnsi="Times New Roman" w:cs="Times New Roman"/>
          <w:bCs w:val="0"/>
          <w:color w:val="auto"/>
          <w:kern w:val="2"/>
          <w:sz w:val="32"/>
          <w:szCs w:val="24"/>
          <w:lang w:val="en-US" w:eastAsia="zh-CN" w:bidi="ar-SA"/>
        </w:rPr>
        <w:t>以提供采购人现有设备原厂试剂供货优先；若出现下浮率</w:t>
      </w:r>
      <w:r>
        <w:rPr>
          <w:rFonts w:hint="default" w:ascii="Times New Roman" w:hAnsi="Times New Roman" w:eastAsia="方正仿宋_GBK" w:cs="Times New Roman"/>
          <w:bCs w:val="0"/>
          <w:color w:val="auto"/>
          <w:kern w:val="2"/>
          <w:sz w:val="32"/>
          <w:szCs w:val="24"/>
          <w:lang w:val="en-US" w:eastAsia="zh-CN" w:bidi="ar-SA"/>
        </w:rPr>
        <w:t>报价相同，</w:t>
      </w:r>
      <w:r>
        <w:rPr>
          <w:rFonts w:hint="default" w:ascii="Times New Roman" w:hAnsi="Times New Roman" w:cs="Times New Roman"/>
          <w:bCs w:val="0"/>
          <w:color w:val="auto"/>
          <w:kern w:val="2"/>
          <w:sz w:val="32"/>
          <w:szCs w:val="24"/>
          <w:lang w:val="en-US" w:eastAsia="zh-CN" w:bidi="ar-SA"/>
        </w:rPr>
        <w:t>且投标人都提供采购人现有设备原厂供货试剂的，以抽取方式确定排序。</w:t>
      </w:r>
    </w:p>
    <w:p>
      <w:pPr>
        <w:pStyle w:val="4"/>
        <w:bidi w:val="0"/>
        <w:rPr>
          <w:rFonts w:hint="default" w:ascii="Times New Roman" w:hAnsi="Times New Roman" w:cs="Times New Roman"/>
          <w:lang w:val="en-US" w:eastAsia="zh-CN"/>
        </w:rPr>
      </w:pPr>
      <w:bookmarkStart w:id="290" w:name="_Toc26321_WPSOffice_Level2"/>
      <w:r>
        <w:rPr>
          <w:rFonts w:hint="default" w:ascii="Times New Roman" w:hAnsi="Times New Roman" w:cs="Times New Roman"/>
          <w:lang w:val="en-US" w:eastAsia="zh-CN"/>
        </w:rPr>
        <w:t>二、评标程序</w:t>
      </w:r>
      <w:bookmarkEnd w:id="290"/>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lang w:val="en-US" w:eastAsia="zh-CN"/>
        </w:rPr>
      </w:pPr>
      <w:r>
        <w:rPr>
          <w:rFonts w:hint="default" w:ascii="Times New Roman" w:hAnsi="Times New Roman" w:cs="Times New Roman"/>
          <w:lang w:val="en-US" w:eastAsia="zh-CN"/>
        </w:rPr>
        <w:t>每一评标程序仅对上一评标过程的合格者进行评审。</w:t>
      </w:r>
      <w:r>
        <w:rPr>
          <w:rFonts w:hint="default" w:ascii="Times New Roman" w:hAnsi="Times New Roman" w:eastAsia="方正仿宋_GBK" w:cs="Times New Roman"/>
          <w:color w:val="000000" w:themeColor="text1"/>
          <w:sz w:val="32"/>
          <w:szCs w:val="32"/>
          <w14:textFill>
            <w14:solidFill>
              <w14:schemeClr w14:val="tx1"/>
            </w14:solidFill>
          </w14:textFill>
        </w:rPr>
        <w:t>评标</w:t>
      </w:r>
      <w:r>
        <w:rPr>
          <w:rFonts w:hint="default" w:ascii="Times New Roman" w:hAnsi="Times New Roman" w:cs="Times New Roman"/>
          <w:color w:val="000000" w:themeColor="text1"/>
          <w:sz w:val="32"/>
          <w:szCs w:val="32"/>
          <w:lang w:val="en-US" w:eastAsia="zh-CN"/>
          <w14:textFill>
            <w14:solidFill>
              <w14:schemeClr w14:val="tx1"/>
            </w14:solidFill>
          </w14:textFill>
        </w:rPr>
        <w:t>程序</w:t>
      </w:r>
      <w:r>
        <w:rPr>
          <w:rFonts w:hint="default" w:ascii="Times New Roman" w:hAnsi="Times New Roman" w:eastAsia="方正仿宋_GBK" w:cs="Times New Roman"/>
          <w:color w:val="000000" w:themeColor="text1"/>
          <w:sz w:val="32"/>
          <w:szCs w:val="32"/>
          <w14:textFill>
            <w14:solidFill>
              <w14:schemeClr w14:val="tx1"/>
            </w14:solidFill>
          </w14:textFill>
        </w:rPr>
        <w:t>按：资格审查→符合性评审→详细评审→</w:t>
      </w:r>
      <w:r>
        <w:rPr>
          <w:rFonts w:hint="default" w:ascii="Times New Roman" w:hAnsi="Times New Roman" w:cs="Times New Roman"/>
          <w:color w:val="000000" w:themeColor="text1"/>
          <w:sz w:val="32"/>
          <w:szCs w:val="32"/>
          <w:lang w:val="en-US" w:eastAsia="zh-CN"/>
          <w14:textFill>
            <w14:solidFill>
              <w14:schemeClr w14:val="tx1"/>
            </w14:solidFill>
          </w14:textFill>
        </w:rPr>
        <w:t>编写</w:t>
      </w:r>
      <w:r>
        <w:rPr>
          <w:rFonts w:hint="default" w:ascii="Times New Roman" w:hAnsi="Times New Roman" w:eastAsia="方正仿宋_GBK" w:cs="Times New Roman"/>
          <w:color w:val="000000" w:themeColor="text1"/>
          <w:sz w:val="32"/>
          <w:szCs w:val="32"/>
          <w14:textFill>
            <w14:solidFill>
              <w14:schemeClr w14:val="tx1"/>
            </w14:solidFill>
          </w14:textFill>
        </w:rPr>
        <w:t>评标报告</w:t>
      </w:r>
      <w:r>
        <w:rPr>
          <w:rFonts w:hint="default" w:ascii="Times New Roman" w:hAnsi="Times New Roman" w:cs="Times New Roman"/>
          <w:color w:val="000000" w:themeColor="text1"/>
          <w:sz w:val="32"/>
          <w:szCs w:val="32"/>
          <w:lang w:val="en-US" w:eastAsia="zh-CN"/>
          <w14:textFill>
            <w14:solidFill>
              <w14:schemeClr w14:val="tx1"/>
            </w14:solidFill>
          </w14:textFill>
        </w:rPr>
        <w:t>。</w:t>
      </w:r>
    </w:p>
    <w:p>
      <w:pPr>
        <w:pStyle w:val="2"/>
        <w:numPr>
          <w:ilvl w:val="0"/>
          <w:numId w:val="7"/>
        </w:numPr>
        <w:rPr>
          <w:rFonts w:hint="default" w:ascii="Times New Roman" w:hAnsi="Times New Roman" w:eastAsia="方正仿宋_GBK" w:cs="Times New Roman"/>
          <w:b/>
          <w:bCs/>
          <w:color w:val="auto"/>
          <w:kern w:val="2"/>
          <w:sz w:val="32"/>
          <w:szCs w:val="24"/>
          <w:lang w:val="en-US" w:eastAsia="zh-CN" w:bidi="ar-SA"/>
        </w:rPr>
      </w:pPr>
      <w:r>
        <w:rPr>
          <w:rFonts w:hint="default" w:ascii="Times New Roman" w:hAnsi="Times New Roman" w:eastAsia="方正仿宋_GBK" w:cs="Times New Roman"/>
          <w:b/>
          <w:bCs/>
          <w:color w:val="auto"/>
          <w:kern w:val="2"/>
          <w:sz w:val="32"/>
          <w:szCs w:val="24"/>
          <w:lang w:val="en-US" w:eastAsia="zh-CN" w:bidi="ar-SA"/>
        </w:rPr>
        <w:t>对响应文件进行全面评审</w:t>
      </w:r>
    </w:p>
    <w:p>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cs="Times New Roman"/>
          <w:lang w:val="en-US" w:eastAsia="zh-CN"/>
        </w:rPr>
        <w:t>评审分为资格审查和符合性检查。</w:t>
      </w:r>
    </w:p>
    <w:p>
      <w:pPr>
        <w:pStyle w:val="4"/>
        <w:numPr>
          <w:ilvl w:val="0"/>
          <w:numId w:val="8"/>
        </w:numPr>
        <w:bidi w:val="0"/>
        <w:rPr>
          <w:rFonts w:hint="default" w:ascii="Times New Roman" w:hAnsi="Times New Roman" w:eastAsia="方正仿宋_GBK" w:cs="Times New Roman"/>
          <w:b/>
          <w:bCs/>
          <w:kern w:val="2"/>
          <w:sz w:val="32"/>
          <w:szCs w:val="24"/>
          <w:lang w:val="en-US" w:eastAsia="zh-CN" w:bidi="ar-SA"/>
        </w:rPr>
      </w:pPr>
      <w:r>
        <w:rPr>
          <w:rFonts w:hint="default" w:ascii="Times New Roman" w:hAnsi="Times New Roman" w:eastAsia="方正仿宋_GBK" w:cs="Times New Roman"/>
          <w:b/>
          <w:bCs/>
          <w:kern w:val="2"/>
          <w:sz w:val="32"/>
          <w:szCs w:val="24"/>
          <w:lang w:val="en-US" w:eastAsia="zh-CN" w:bidi="ar-SA"/>
        </w:rPr>
        <w:t>资格审查</w:t>
      </w:r>
      <w:bookmarkEnd w:id="289"/>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依据询价采购文件的规定，对响应文件中的资格部分资料等进行审查，以确定参与询价供应商是否为合格的供应商。详细评审内容如下：</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lang w:val="en-US" w:eastAsia="zh-CN"/>
        </w:rPr>
      </w:pPr>
    </w:p>
    <w:tbl>
      <w:tblPr>
        <w:tblStyle w:val="12"/>
        <w:tblW w:w="100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675"/>
        <w:gridCol w:w="8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blHeader/>
          <w:jc w:val="center"/>
        </w:trPr>
        <w:tc>
          <w:tcPr>
            <w:tcW w:w="955" w:type="dxa"/>
            <w:noWrap/>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评审程序</w:t>
            </w:r>
          </w:p>
        </w:tc>
        <w:tc>
          <w:tcPr>
            <w:tcW w:w="9082" w:type="dxa"/>
            <w:gridSpan w:val="2"/>
            <w:noWrap/>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评 审 内 容 及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blHeader/>
          <w:jc w:val="center"/>
        </w:trPr>
        <w:tc>
          <w:tcPr>
            <w:tcW w:w="955" w:type="dxa"/>
            <w:vMerge w:val="restart"/>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资格评审标准</w:t>
            </w: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1</w:t>
            </w:r>
          </w:p>
        </w:tc>
        <w:tc>
          <w:tcPr>
            <w:tcW w:w="8407" w:type="dxa"/>
            <w:noWrap/>
            <w:vAlign w:val="center"/>
          </w:tcPr>
          <w:p>
            <w:pPr>
              <w:pStyle w:val="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val="0"/>
                <w:bCs w:val="0"/>
                <w:color w:val="auto"/>
                <w:kern w:val="2"/>
                <w:sz w:val="32"/>
                <w:szCs w:val="32"/>
                <w:u w:val="none" w:color="auto"/>
                <w:lang w:val="en-US" w:eastAsia="zh-CN" w:bidi="ar-SA"/>
              </w:rPr>
              <w:t>具有独立承担民事责任的能力</w:t>
            </w:r>
            <w:r>
              <w:rPr>
                <w:rFonts w:hint="default" w:ascii="Times New Roman" w:hAnsi="Times New Roman" w:cs="Times New Roman"/>
                <w:b w:val="0"/>
                <w:bCs w:val="0"/>
                <w:color w:val="auto"/>
                <w:kern w:val="2"/>
                <w:sz w:val="32"/>
                <w:szCs w:val="32"/>
                <w:u w:val="none" w:color="auto"/>
                <w:lang w:val="en-US" w:eastAsia="zh-CN" w:bidi="ar-SA"/>
              </w:rPr>
              <w:t>法人或其他组织</w:t>
            </w:r>
            <w:r>
              <w:rPr>
                <w:rFonts w:hint="default" w:ascii="Times New Roman" w:hAnsi="Times New Roman" w:eastAsia="方正仿宋_GBK" w:cs="Times New Roman"/>
                <w:b w:val="0"/>
                <w:bCs w:val="0"/>
                <w:color w:val="auto"/>
                <w:kern w:val="2"/>
                <w:sz w:val="32"/>
                <w:szCs w:val="32"/>
                <w:u w:val="none" w:color="auto"/>
                <w:lang w:val="en-US" w:eastAsia="zh-CN" w:bidi="ar-SA"/>
              </w:rPr>
              <w:t>，</w:t>
            </w:r>
            <w:r>
              <w:rPr>
                <w:rFonts w:hint="default" w:ascii="Times New Roman" w:hAnsi="Times New Roman" w:cs="Times New Roman"/>
                <w:b w:val="0"/>
                <w:bCs w:val="0"/>
                <w:color w:val="auto"/>
                <w:kern w:val="2"/>
                <w:sz w:val="32"/>
                <w:szCs w:val="32"/>
                <w:u w:val="none" w:color="auto"/>
                <w:lang w:val="en-US" w:eastAsia="zh-CN" w:bidi="ar-SA"/>
              </w:rPr>
              <w:t>须提供</w:t>
            </w:r>
            <w:r>
              <w:rPr>
                <w:rFonts w:hint="default" w:ascii="Times New Roman" w:hAnsi="Times New Roman" w:eastAsia="方正仿宋_GBK" w:cs="Times New Roman"/>
                <w:b w:val="0"/>
                <w:bCs w:val="0"/>
                <w:color w:val="auto"/>
                <w:kern w:val="2"/>
                <w:sz w:val="32"/>
                <w:szCs w:val="32"/>
                <w:u w:val="none" w:color="auto"/>
                <w:lang w:val="en-US" w:eastAsia="zh-CN" w:bidi="ar-SA"/>
              </w:rPr>
              <w:t>工商行政管理部门核发的营业执照（提供营业执照</w:t>
            </w:r>
            <w:r>
              <w:rPr>
                <w:rFonts w:hint="default" w:ascii="Times New Roman" w:hAnsi="Times New Roman" w:cs="Times New Roman"/>
                <w:b w:val="0"/>
                <w:bCs w:val="0"/>
                <w:color w:val="auto"/>
                <w:kern w:val="2"/>
                <w:sz w:val="32"/>
                <w:szCs w:val="32"/>
                <w:u w:val="none" w:color="auto"/>
                <w:lang w:val="en-US" w:eastAsia="zh-CN" w:bidi="ar-SA"/>
              </w:rPr>
              <w:t>复印件并加盖公章</w:t>
            </w:r>
            <w:r>
              <w:rPr>
                <w:rFonts w:hint="default" w:ascii="Times New Roman" w:hAnsi="Times New Roman" w:eastAsia="方正仿宋_GBK" w:cs="Times New Roman"/>
                <w:b w:val="0"/>
                <w:bCs w:val="0"/>
                <w:color w:val="auto"/>
                <w:kern w:val="2"/>
                <w:sz w:val="32"/>
                <w:szCs w:val="32"/>
                <w:u w:val="none" w:color="auto"/>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2</w:t>
            </w:r>
          </w:p>
        </w:tc>
        <w:tc>
          <w:tcPr>
            <w:tcW w:w="8407"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lang w:val="en-US" w:eastAsia="zh-CN"/>
              </w:rPr>
              <w:t>需提供《医疗器械经营许可证/备案证》、《医疗器械生产许可证》）、生产厂家的《医疗器械注册证》（原件扫描件，加盖公章）</w:t>
            </w:r>
            <w:r>
              <w:rPr>
                <w:rFonts w:hint="default" w:ascii="Times New Roman" w:hAnsi="Times New Roman" w:eastAsia="方正仿宋_GBK" w:cs="Times New Roman"/>
                <w:b w:val="0"/>
                <w:bCs w:val="0"/>
                <w:color w:val="auto"/>
                <w:kern w:val="2"/>
                <w:sz w:val="32"/>
                <w:szCs w:val="32"/>
                <w:u w:val="none" w:color="auto"/>
                <w:lang w:val="en-US" w:eastAsia="zh-CN" w:bidi="ar-SA"/>
              </w:rPr>
              <w:t>注：提供的证件均在有效期范围内。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3</w:t>
            </w:r>
          </w:p>
        </w:tc>
        <w:tc>
          <w:tcPr>
            <w:tcW w:w="8407"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有依法缴纳税收和社会保障资金的良好记录：提供</w:t>
            </w:r>
            <w:r>
              <w:rPr>
                <w:rFonts w:hint="default" w:ascii="Times New Roman" w:hAnsi="Times New Roman" w:cs="Times New Roman"/>
                <w:b w:val="0"/>
                <w:bCs w:val="0"/>
                <w:color w:val="auto"/>
                <w:kern w:val="2"/>
                <w:sz w:val="32"/>
                <w:szCs w:val="32"/>
                <w:u w:val="none" w:color="auto"/>
                <w:lang w:val="en-US" w:eastAsia="zh-CN" w:bidi="ar-SA"/>
              </w:rPr>
              <w:t>近半年</w:t>
            </w:r>
            <w:r>
              <w:rPr>
                <w:rFonts w:hint="default" w:ascii="Times New Roman" w:hAnsi="Times New Roman" w:eastAsia="方正仿宋_GBK" w:cs="Times New Roman"/>
                <w:b w:val="0"/>
                <w:bCs w:val="0"/>
                <w:color w:val="auto"/>
                <w:kern w:val="2"/>
                <w:sz w:val="32"/>
                <w:szCs w:val="32"/>
                <w:u w:val="none" w:color="auto"/>
                <w:lang w:val="en-US" w:eastAsia="zh-CN" w:bidi="ar-SA"/>
              </w:rPr>
              <w:t>任意</w:t>
            </w:r>
            <w:r>
              <w:rPr>
                <w:rFonts w:hint="default" w:ascii="Times New Roman" w:hAnsi="Times New Roman" w:cs="Times New Roman"/>
                <w:b w:val="0"/>
                <w:bCs w:val="0"/>
                <w:color w:val="auto"/>
                <w:kern w:val="2"/>
                <w:sz w:val="32"/>
                <w:szCs w:val="32"/>
                <w:u w:val="none" w:color="auto"/>
                <w:lang w:val="en-US" w:eastAsia="zh-CN" w:bidi="ar-SA"/>
              </w:rPr>
              <w:t>1</w:t>
            </w:r>
            <w:r>
              <w:rPr>
                <w:rFonts w:hint="default" w:ascii="Times New Roman" w:hAnsi="Times New Roman" w:eastAsia="方正仿宋_GBK" w:cs="Times New Roman"/>
                <w:b w:val="0"/>
                <w:bCs w:val="0"/>
                <w:color w:val="auto"/>
                <w:kern w:val="2"/>
                <w:sz w:val="32"/>
                <w:szCs w:val="32"/>
                <w:u w:val="none" w:color="auto"/>
                <w:lang w:val="en-US" w:eastAsia="zh-CN" w:bidi="ar-SA"/>
              </w:rPr>
              <w:t>个月依法缴纳税收和缴纳社会保障资金的证明。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cs="Times New Roman"/>
                <w:color w:val="000000" w:themeColor="text1"/>
                <w:sz w:val="32"/>
                <w:szCs w:val="32"/>
                <w:lang w:val="en-US" w:eastAsia="zh-CN"/>
                <w14:textFill>
                  <w14:solidFill>
                    <w14:schemeClr w14:val="tx1"/>
                  </w14:solidFill>
                </w14:textFill>
              </w:rPr>
              <w:t>4</w:t>
            </w:r>
          </w:p>
        </w:tc>
        <w:tc>
          <w:tcPr>
            <w:tcW w:w="8407" w:type="dxa"/>
            <w:noWrap/>
            <w:vAlign w:val="center"/>
          </w:tcPr>
          <w:p>
            <w:pPr>
              <w:pStyle w:val="2"/>
              <w:keepNext w:val="0"/>
              <w:keepLines w:val="0"/>
              <w:pageBreakBefore w:val="0"/>
              <w:widowControl w:val="0"/>
              <w:kinsoku/>
              <w:wordWrap/>
              <w:overflowPunct/>
              <w:topLinePunct w:val="0"/>
              <w:autoSpaceDE/>
              <w:autoSpaceDN/>
              <w:bidi w:val="0"/>
              <w:adjustRightInd w:val="0"/>
              <w:snapToGrid/>
              <w:spacing w:line="40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需提供在“信用中国”网站（www.creditchina.gov.cn）中查询“失信被执行人”、“重大税收违法失信主体”、“政府采购严重违法失信行为记录名单”及“中国政府采购网”网站（www.ccgp.gov.cn）中查询“政府采购严重违法失信行为记录名单”共 4 项网站查询结果截图并加盖公章；（注：查询时间：本项目公告发布以后（含发布当日））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5</w:t>
            </w:r>
          </w:p>
        </w:tc>
        <w:tc>
          <w:tcPr>
            <w:tcW w:w="8407"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提供参加政府采购活动前三年内在经营活动中没有重大违法记录的声明（格式自拟）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6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6</w:t>
            </w:r>
          </w:p>
        </w:tc>
        <w:tc>
          <w:tcPr>
            <w:tcW w:w="8407" w:type="dxa"/>
            <w:noWrap/>
            <w:vAlign w:val="center"/>
          </w:tcPr>
          <w:p>
            <w:pPr>
              <w:pStyle w:val="2"/>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提供</w:t>
            </w:r>
            <w:r>
              <w:rPr>
                <w:rFonts w:hint="default" w:ascii="Times New Roman" w:hAnsi="Times New Roman" w:cs="Times New Roman"/>
                <w:b w:val="0"/>
                <w:bCs w:val="0"/>
                <w:color w:val="auto"/>
                <w:kern w:val="2"/>
                <w:sz w:val="32"/>
                <w:szCs w:val="32"/>
                <w:u w:val="none" w:color="auto"/>
                <w:lang w:val="en-US" w:eastAsia="zh-CN" w:bidi="ar-SA"/>
              </w:rPr>
              <w:t>证明材料或书面声明函（格式自拟）</w:t>
            </w:r>
            <w:r>
              <w:rPr>
                <w:rFonts w:hint="default" w:ascii="Times New Roman" w:hAnsi="Times New Roman" w:eastAsia="方正仿宋_GBK" w:cs="Times New Roman"/>
                <w:b w:val="0"/>
                <w:bCs w:val="0"/>
                <w:color w:val="auto"/>
                <w:kern w:val="2"/>
                <w:sz w:val="32"/>
                <w:szCs w:val="32"/>
                <w:u w:val="none" w:color="auto"/>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1" w:hRule="atLeast"/>
          <w:jc w:val="center"/>
        </w:trPr>
        <w:tc>
          <w:tcPr>
            <w:tcW w:w="95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9082" w:type="dxa"/>
            <w:gridSpan w:val="2"/>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3" w:firstLineChars="200"/>
              <w:jc w:val="both"/>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bCs/>
                <w:color w:val="auto"/>
                <w:kern w:val="2"/>
                <w:sz w:val="32"/>
                <w:szCs w:val="32"/>
                <w:u w:val="none" w:color="auto"/>
                <w:lang w:val="en-US" w:eastAsia="zh-CN" w:bidi="ar-SA"/>
              </w:rPr>
              <w:t>注：只有完全满足以上条件的申请人资格要求，才可参与</w:t>
            </w:r>
            <w:r>
              <w:rPr>
                <w:rFonts w:hint="default" w:ascii="Times New Roman" w:hAnsi="Times New Roman" w:cs="Times New Roman"/>
                <w:b/>
                <w:bCs/>
                <w:color w:val="auto"/>
                <w:kern w:val="2"/>
                <w:sz w:val="32"/>
                <w:szCs w:val="32"/>
                <w:u w:val="none" w:color="auto"/>
                <w:lang w:val="en-US" w:eastAsia="zh-CN" w:bidi="ar-SA"/>
              </w:rPr>
              <w:t>符合性审查</w:t>
            </w:r>
            <w:r>
              <w:rPr>
                <w:rFonts w:hint="default" w:ascii="Times New Roman" w:hAnsi="Times New Roman" w:eastAsia="方正仿宋_GBK" w:cs="Times New Roman"/>
                <w:b/>
                <w:bCs/>
                <w:color w:val="auto"/>
                <w:kern w:val="2"/>
                <w:sz w:val="32"/>
                <w:szCs w:val="32"/>
                <w:u w:val="none" w:color="auto"/>
                <w:lang w:val="en-US" w:eastAsia="zh-CN" w:bidi="ar-SA"/>
              </w:rPr>
              <w:t>（资料不齐的视为资格</w:t>
            </w:r>
            <w:r>
              <w:rPr>
                <w:rFonts w:hint="default" w:ascii="Times New Roman" w:hAnsi="Times New Roman" w:cs="Times New Roman"/>
                <w:b/>
                <w:bCs/>
                <w:color w:val="auto"/>
                <w:kern w:val="2"/>
                <w:sz w:val="32"/>
                <w:szCs w:val="32"/>
                <w:u w:val="none" w:color="auto"/>
                <w:lang w:val="en-US" w:eastAsia="zh-CN" w:bidi="ar-SA"/>
              </w:rPr>
              <w:t>审查</w:t>
            </w:r>
            <w:r>
              <w:rPr>
                <w:rFonts w:hint="default" w:ascii="Times New Roman" w:hAnsi="Times New Roman" w:eastAsia="方正仿宋_GBK" w:cs="Times New Roman"/>
                <w:b/>
                <w:bCs/>
                <w:color w:val="auto"/>
                <w:kern w:val="2"/>
                <w:sz w:val="32"/>
                <w:szCs w:val="32"/>
                <w:u w:val="none" w:color="auto"/>
                <w:lang w:val="en-US" w:eastAsia="zh-CN" w:bidi="ar-SA"/>
              </w:rPr>
              <w:t>不通过）。如</w:t>
            </w:r>
            <w:r>
              <w:rPr>
                <w:rFonts w:hint="default" w:ascii="Times New Roman" w:hAnsi="Times New Roman" w:cs="Times New Roman"/>
                <w:b/>
                <w:bCs/>
                <w:color w:val="auto"/>
                <w:kern w:val="2"/>
                <w:sz w:val="32"/>
                <w:szCs w:val="32"/>
                <w:u w:val="none" w:color="auto"/>
                <w:lang w:val="en-US" w:eastAsia="zh-CN" w:bidi="ar-SA"/>
              </w:rPr>
              <w:t>投标人</w:t>
            </w:r>
            <w:r>
              <w:rPr>
                <w:rFonts w:hint="default" w:ascii="Times New Roman" w:hAnsi="Times New Roman" w:eastAsia="方正仿宋_GBK" w:cs="Times New Roman"/>
                <w:b/>
                <w:bCs/>
                <w:color w:val="auto"/>
                <w:kern w:val="2"/>
                <w:sz w:val="32"/>
                <w:szCs w:val="32"/>
                <w:u w:val="none" w:color="auto"/>
                <w:lang w:val="en-US" w:eastAsia="zh-CN" w:bidi="ar-SA"/>
              </w:rPr>
              <w:t>为了满足以上条件虚报材料，一经查实，该询价响应文件将</w:t>
            </w:r>
            <w:r>
              <w:rPr>
                <w:rFonts w:hint="default" w:ascii="Times New Roman" w:hAnsi="Times New Roman" w:cs="Times New Roman"/>
                <w:b/>
                <w:bCs/>
                <w:color w:val="auto"/>
                <w:kern w:val="2"/>
                <w:sz w:val="32"/>
                <w:szCs w:val="32"/>
                <w:u w:val="none" w:color="auto"/>
                <w:lang w:val="en-US" w:eastAsia="zh-CN" w:bidi="ar-SA"/>
              </w:rPr>
              <w:t>以</w:t>
            </w:r>
            <w:r>
              <w:rPr>
                <w:rFonts w:hint="default" w:ascii="Times New Roman" w:hAnsi="Times New Roman" w:eastAsia="方正仿宋_GBK" w:cs="Times New Roman"/>
                <w:b/>
                <w:bCs/>
                <w:color w:val="auto"/>
                <w:kern w:val="2"/>
                <w:sz w:val="32"/>
                <w:szCs w:val="32"/>
                <w:u w:val="none" w:color="auto"/>
                <w:lang w:val="en-US" w:eastAsia="zh-CN" w:bidi="ar-SA"/>
              </w:rPr>
              <w:t>无效处理。</w:t>
            </w:r>
          </w:p>
        </w:tc>
      </w:tr>
    </w:tbl>
    <w:p>
      <w:pPr>
        <w:rPr>
          <w:rFonts w:hint="default" w:ascii="Times New Roman" w:hAnsi="Times New Roman" w:eastAsia="方正仿宋_GBK" w:cs="Times New Roman"/>
          <w:color w:val="000000" w:themeColor="text1"/>
          <w:sz w:val="32"/>
          <w:szCs w:val="32"/>
          <w14:textFill>
            <w14:solidFill>
              <w14:schemeClr w14:val="tx1"/>
            </w14:solidFill>
          </w14:textFill>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4"/>
        <w:bidi w:val="0"/>
        <w:rPr>
          <w:rFonts w:hint="default" w:ascii="Times New Roman" w:hAnsi="Times New Roman" w:cs="Times New Roman"/>
          <w:lang w:val="en-US" w:eastAsia="zh-CN"/>
        </w:rPr>
      </w:pPr>
      <w:bookmarkStart w:id="291" w:name="_Toc5382"/>
    </w:p>
    <w:p>
      <w:pPr>
        <w:pStyle w:val="4"/>
        <w:numPr>
          <w:ilvl w:val="0"/>
          <w:numId w:val="8"/>
        </w:numPr>
        <w:bidi w:val="0"/>
        <w:rPr>
          <w:rFonts w:hint="default" w:ascii="Times New Roman" w:hAnsi="Times New Roman" w:eastAsia="方正仿宋_GBK" w:cs="Times New Roman"/>
          <w:b/>
          <w:bCs/>
          <w:kern w:val="2"/>
          <w:sz w:val="32"/>
          <w:szCs w:val="24"/>
          <w:lang w:val="en-US" w:eastAsia="zh-CN" w:bidi="ar-SA"/>
        </w:rPr>
      </w:pPr>
      <w:r>
        <w:rPr>
          <w:rFonts w:hint="default" w:ascii="Times New Roman" w:hAnsi="Times New Roman" w:eastAsia="方正仿宋_GBK" w:cs="Times New Roman"/>
          <w:b/>
          <w:bCs/>
          <w:kern w:val="2"/>
          <w:sz w:val="32"/>
          <w:szCs w:val="24"/>
          <w:lang w:val="en-US" w:eastAsia="zh-CN" w:bidi="ar-SA"/>
        </w:rPr>
        <w:t>符合性评审</w:t>
      </w:r>
      <w:bookmarkEnd w:id="291"/>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依据询价文件的规定，从响应文件的有效性、完整性、符合性以及响应文件对询价文件的响应程度进行审查，以确定是否对询价文件的实质性要求作出响应。详细评审内容如下：</w:t>
      </w:r>
    </w:p>
    <w:tbl>
      <w:tblPr>
        <w:tblStyle w:val="12"/>
        <w:tblW w:w="9682" w:type="dxa"/>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2269"/>
        <w:gridCol w:w="6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exact"/>
          <w:tblHeader/>
        </w:trPr>
        <w:tc>
          <w:tcPr>
            <w:tcW w:w="1179"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评审程序</w:t>
            </w:r>
          </w:p>
        </w:tc>
        <w:tc>
          <w:tcPr>
            <w:tcW w:w="2269"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评 审 内 容</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b/>
                <w:color w:val="000000" w:themeColor="text1"/>
                <w:sz w:val="32"/>
                <w:szCs w:val="32"/>
                <w14:textFill>
                  <w14:solidFill>
                    <w14:schemeClr w14:val="tx1"/>
                  </w14:solidFill>
                </w14:textFill>
              </w:rPr>
            </w:pPr>
            <w:r>
              <w:rPr>
                <w:rFonts w:hint="default" w:ascii="Times New Roman" w:hAnsi="Times New Roman" w:eastAsia="方正仿宋_GBK" w:cs="Times New Roman"/>
                <w:b/>
                <w:color w:val="000000" w:themeColor="text1"/>
                <w:sz w:val="32"/>
                <w:szCs w:val="32"/>
                <w14:textFill>
                  <w14:solidFill>
                    <w14:schemeClr w14:val="tx1"/>
                  </w14:solidFill>
                </w14:textFill>
              </w:rPr>
              <w:t>评 审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179" w:type="dxa"/>
            <w:vMerge w:val="restart"/>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符合性审查标准</w:t>
            </w:r>
          </w:p>
        </w:tc>
        <w:tc>
          <w:tcPr>
            <w:tcW w:w="22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法定代表人身份证明书</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未按要求提供</w:t>
            </w:r>
            <w:r>
              <w:rPr>
                <w:rFonts w:hint="default" w:ascii="Times New Roman" w:hAnsi="Times New Roman" w:eastAsia="方正仿宋_GBK" w:cs="Times New Roman"/>
                <w:color w:val="000000" w:themeColor="text1"/>
                <w:sz w:val="32"/>
                <w:szCs w:val="32"/>
                <w14:textFill>
                  <w14:solidFill>
                    <w14:schemeClr w14:val="tx1"/>
                  </w14:solidFill>
                </w14:textFill>
              </w:rPr>
              <w:t>法定代表人身份证明书</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179" w:type="dxa"/>
            <w:vMerge w:val="continue"/>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2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法定代表人授权委托书</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未按要求提供</w:t>
            </w:r>
            <w:r>
              <w:rPr>
                <w:rFonts w:hint="default" w:ascii="Times New Roman" w:hAnsi="Times New Roman" w:eastAsia="方正仿宋_GBK" w:cs="Times New Roman"/>
                <w:color w:val="000000" w:themeColor="text1"/>
                <w:sz w:val="32"/>
                <w:szCs w:val="32"/>
                <w14:textFill>
                  <w14:solidFill>
                    <w14:schemeClr w14:val="tx1"/>
                  </w14:solidFill>
                </w14:textFill>
              </w:rPr>
              <w:t>法定代表人授权委托书</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trPr>
        <w:tc>
          <w:tcPr>
            <w:tcW w:w="1179" w:type="dxa"/>
            <w:vMerge w:val="continue"/>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269"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投标报价</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报价</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不</w:t>
            </w:r>
            <w:r>
              <w:rPr>
                <w:rFonts w:hint="default" w:ascii="Times New Roman" w:hAnsi="Times New Roman" w:eastAsia="方正仿宋_GBK" w:cs="Times New Roman"/>
                <w:color w:val="000000" w:themeColor="text1"/>
                <w:sz w:val="32"/>
                <w:szCs w:val="32"/>
                <w14:textFill>
                  <w14:solidFill>
                    <w14:schemeClr w14:val="tx1"/>
                  </w14:solidFill>
                </w14:textFill>
              </w:rPr>
              <w:t>完整</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2"/>
                <w:szCs w:val="32"/>
                <w14:textFill>
                  <w14:solidFill>
                    <w14:schemeClr w14:val="tx1"/>
                  </w14:solidFill>
                </w14:textFill>
              </w:rPr>
              <w:t>有</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多</w:t>
            </w:r>
            <w:r>
              <w:rPr>
                <w:rFonts w:hint="default" w:ascii="Times New Roman" w:hAnsi="Times New Roman" w:eastAsia="方正仿宋_GBK" w:cs="Times New Roman"/>
                <w:color w:val="000000" w:themeColor="text1"/>
                <w:sz w:val="32"/>
                <w:szCs w:val="32"/>
                <w14:textFill>
                  <w14:solidFill>
                    <w14:schemeClr w14:val="tx1"/>
                  </w14:solidFill>
                </w14:textFill>
              </w:rPr>
              <w:t>个报价方案</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exact"/>
        </w:trPr>
        <w:tc>
          <w:tcPr>
            <w:tcW w:w="1179" w:type="dxa"/>
            <w:vMerge w:val="continue"/>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269"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无效投标</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符合</w:t>
            </w:r>
            <w:r>
              <w:rPr>
                <w:rFonts w:hint="default" w:ascii="Times New Roman" w:hAnsi="Times New Roman" w:eastAsia="方正仿宋_GBK" w:cs="Times New Roman"/>
                <w:b/>
                <w:bCs/>
                <w:color w:val="000000" w:themeColor="text1"/>
                <w:sz w:val="32"/>
                <w:szCs w:val="32"/>
                <w14:textFill>
                  <w14:solidFill>
                    <w14:schemeClr w14:val="tx1"/>
                  </w14:solidFill>
                </w14:textFill>
              </w:rPr>
              <w:t>第二章“供应商须知前附表”</w:t>
            </w:r>
            <w:r>
              <w:rPr>
                <w:rFonts w:hint="default" w:ascii="Times New Roman" w:hAnsi="Times New Roman" w:eastAsia="方正仿宋_GBK" w:cs="Times New Roman"/>
                <w:color w:val="000000" w:themeColor="text1"/>
                <w:sz w:val="32"/>
                <w:szCs w:val="32"/>
                <w14:textFill>
                  <w14:solidFill>
                    <w14:schemeClr w14:val="tx1"/>
                  </w14:solidFill>
                </w14:textFill>
              </w:rPr>
              <w:t xml:space="preserve"> 第</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项规定</w:t>
            </w:r>
            <w:r>
              <w:rPr>
                <w:rFonts w:hint="default" w:ascii="Times New Roman" w:hAnsi="Times New Roman" w:cs="Times New Roman"/>
                <w:color w:val="000000" w:themeColor="text1"/>
                <w:sz w:val="32"/>
                <w:szCs w:val="32"/>
                <w:lang w:val="en-US" w:eastAsia="zh-CN"/>
                <w14:textFill>
                  <w14:solidFill>
                    <w14:schemeClr w14:val="tx1"/>
                  </w14:solidFill>
                </w14:textFill>
              </w:rPr>
              <w:t>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exact"/>
        </w:trPr>
        <w:tc>
          <w:tcPr>
            <w:tcW w:w="1179" w:type="dxa"/>
            <w:vMerge w:val="continue"/>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p>
        </w:tc>
        <w:tc>
          <w:tcPr>
            <w:tcW w:w="2269"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响应文件格式</w:t>
            </w:r>
          </w:p>
        </w:tc>
        <w:tc>
          <w:tcPr>
            <w:tcW w:w="6234" w:type="dxa"/>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left"/>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不</w:t>
            </w:r>
            <w:r>
              <w:rPr>
                <w:rFonts w:hint="default" w:ascii="Times New Roman" w:hAnsi="Times New Roman" w:eastAsia="方正仿宋_GBK" w:cs="Times New Roman"/>
                <w:color w:val="000000" w:themeColor="text1"/>
                <w:sz w:val="32"/>
                <w:szCs w:val="32"/>
                <w14:textFill>
                  <w14:solidFill>
                    <w14:schemeClr w14:val="tx1"/>
                  </w14:solidFill>
                </w14:textFill>
              </w:rPr>
              <w:t>符合第四章“</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询价</w:t>
            </w:r>
            <w:r>
              <w:rPr>
                <w:rFonts w:hint="default" w:ascii="Times New Roman" w:hAnsi="Times New Roman" w:eastAsia="方正仿宋_GBK" w:cs="Times New Roman"/>
                <w:color w:val="000000" w:themeColor="text1"/>
                <w:sz w:val="32"/>
                <w:szCs w:val="32"/>
                <w14:textFill>
                  <w14:solidFill>
                    <w14:schemeClr w14:val="tx1"/>
                  </w14:solidFill>
                </w14:textFill>
              </w:rPr>
              <w:t>响应文件格式”中规定的要求</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p>
        </w:tc>
      </w:tr>
    </w:tbl>
    <w:p>
      <w:pPr>
        <w:pStyle w:val="4"/>
        <w:pageBreakBefore w:val="0"/>
        <w:widowControl w:val="0"/>
        <w:kinsoku/>
        <w:wordWrap/>
        <w:overflowPunct/>
        <w:topLinePunct w:val="0"/>
        <w:autoSpaceDE/>
        <w:autoSpaceDN/>
        <w:bidi w:val="0"/>
        <w:adjustRightInd/>
        <w:snapToGrid/>
        <w:spacing w:line="460" w:lineRule="exact"/>
        <w:jc w:val="both"/>
        <w:textAlignment w:val="auto"/>
        <w:rPr>
          <w:rFonts w:hint="default" w:ascii="Times New Roman" w:hAnsi="Times New Roman" w:eastAsia="方正仿宋_GBK" w:cs="Times New Roman"/>
          <w:sz w:val="32"/>
          <w:szCs w:val="32"/>
          <w:lang w:val="en-US" w:eastAsia="zh-CN"/>
        </w:rPr>
      </w:pPr>
      <w:bookmarkStart w:id="292" w:name="_Toc29119"/>
      <w:r>
        <w:rPr>
          <w:rFonts w:hint="default" w:ascii="Times New Roman" w:hAnsi="Times New Roman" w:eastAsia="方正仿宋_GBK" w:cs="Times New Roman"/>
          <w:sz w:val="32"/>
          <w:szCs w:val="32"/>
          <w:lang w:val="en-US" w:eastAsia="zh-CN"/>
        </w:rPr>
        <w:t>3、详细评审</w:t>
      </w:r>
    </w:p>
    <w:bookmarkEnd w:id="292"/>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40" w:firstLineChars="200"/>
        <w:textAlignment w:val="auto"/>
        <w:rPr>
          <w:rFonts w:hint="default" w:ascii="Times New Roman" w:hAnsi="Times New Roman" w:cs="Times New Roman"/>
        </w:rPr>
      </w:pPr>
      <w:r>
        <w:rPr>
          <w:rFonts w:hint="default" w:ascii="Times New Roman" w:hAnsi="Times New Roman" w:cs="Times New Roman"/>
          <w:lang w:val="en-US" w:eastAsia="zh-CN"/>
        </w:rPr>
        <w:t>询价小组</w:t>
      </w:r>
      <w:r>
        <w:rPr>
          <w:rFonts w:hint="default" w:ascii="Times New Roman" w:hAnsi="Times New Roman" w:cs="Times New Roman"/>
        </w:rPr>
        <w:t>应当按照询价文件中规定的评标方法和标准，对符合性审查合格的响应文件进行商务和技术评估，综合比较与评价。</w:t>
      </w:r>
    </w:p>
    <w:p>
      <w:pPr>
        <w:pStyle w:val="2"/>
        <w:numPr>
          <w:ilvl w:val="0"/>
          <w:numId w:val="7"/>
        </w:numPr>
        <w:rPr>
          <w:rFonts w:hint="default" w:ascii="Times New Roman" w:hAnsi="Times New Roman" w:eastAsia="方正仿宋_GBK" w:cs="Times New Roman"/>
          <w:b/>
          <w:bCs/>
          <w:color w:val="auto"/>
          <w:kern w:val="2"/>
          <w:sz w:val="32"/>
          <w:szCs w:val="24"/>
          <w:lang w:val="en-US" w:eastAsia="zh-CN" w:bidi="ar-SA"/>
        </w:rPr>
      </w:pPr>
      <w:r>
        <w:rPr>
          <w:rFonts w:hint="default" w:ascii="Times New Roman" w:hAnsi="Times New Roman" w:eastAsia="方正仿宋_GBK" w:cs="Times New Roman"/>
          <w:b/>
          <w:bCs/>
          <w:color w:val="auto"/>
          <w:kern w:val="2"/>
          <w:sz w:val="32"/>
          <w:szCs w:val="24"/>
          <w:lang w:val="en-US" w:eastAsia="zh-CN" w:bidi="ar-SA"/>
        </w:rPr>
        <w:t>澄清有关问题</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对响应文件中含义不明确、同类问题表述不一致或者有明显文字和计算错误的内容，评标委员会可以要求参与询价供应商委托代理人作出必要的澄清、说明或者纠正。供应商委托代理人的澄清、说明或者补正均采用书面形式，由其授权的代表签字，并且不得超出响应文件的范围或者改变响应文件的实质性内容。</w:t>
      </w:r>
    </w:p>
    <w:p>
      <w:pPr>
        <w:pStyle w:val="2"/>
        <w:keepNext w:val="0"/>
        <w:keepLines w:val="0"/>
        <w:pageBreakBefore w:val="0"/>
        <w:widowControl w:val="0"/>
        <w:kinsoku/>
        <w:wordWrap/>
        <w:overflowPunct/>
        <w:topLinePunct w:val="0"/>
        <w:autoSpaceDE/>
        <w:autoSpaceDN/>
        <w:bidi w:val="0"/>
        <w:adjustRightInd w:val="0"/>
        <w:snapToGrid/>
        <w:ind w:firstLine="640" w:firstLineChars="200"/>
        <w:textAlignment w:val="auto"/>
        <w:rPr>
          <w:rFonts w:hint="default" w:ascii="Times New Roman" w:hAnsi="Times New Roman" w:eastAsia="方正仿宋_GBK" w:cs="Times New Roman"/>
          <w:bCs w:val="0"/>
          <w:color w:val="auto"/>
          <w:kern w:val="2"/>
          <w:sz w:val="32"/>
          <w:szCs w:val="24"/>
          <w:lang w:val="en-US" w:eastAsia="zh-CN" w:bidi="ar-SA"/>
        </w:rPr>
      </w:pPr>
      <w:r>
        <w:rPr>
          <w:rFonts w:hint="default" w:ascii="Times New Roman" w:hAnsi="Times New Roman" w:cs="Times New Roman"/>
          <w:bCs w:val="0"/>
          <w:color w:val="auto"/>
          <w:kern w:val="2"/>
          <w:sz w:val="32"/>
          <w:szCs w:val="24"/>
          <w:lang w:val="en-US" w:eastAsia="zh-CN" w:bidi="ar-SA"/>
        </w:rPr>
        <w:t>询价小组</w:t>
      </w:r>
      <w:r>
        <w:rPr>
          <w:rFonts w:hint="default" w:ascii="Times New Roman" w:hAnsi="Times New Roman" w:eastAsia="方正仿宋_GBK" w:cs="Times New Roman"/>
          <w:bCs w:val="0"/>
          <w:color w:val="auto"/>
          <w:kern w:val="2"/>
          <w:sz w:val="32"/>
          <w:szCs w:val="24"/>
          <w:lang w:val="en-US" w:eastAsia="zh-CN" w:bidi="ar-SA"/>
        </w:rPr>
        <w:t>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r>
        <w:rPr>
          <w:rFonts w:hint="default" w:ascii="Times New Roman" w:hAnsi="Times New Roman" w:cs="Times New Roman"/>
          <w:bCs w:val="0"/>
          <w:color w:val="auto"/>
          <w:kern w:val="2"/>
          <w:sz w:val="32"/>
          <w:szCs w:val="24"/>
          <w:lang w:val="en-US" w:eastAsia="zh-CN" w:bidi="ar-SA"/>
        </w:rPr>
        <w:t>询价小组</w:t>
      </w:r>
      <w:r>
        <w:rPr>
          <w:rFonts w:hint="default" w:ascii="Times New Roman" w:hAnsi="Times New Roman" w:eastAsia="方正仿宋_GBK" w:cs="Times New Roman"/>
          <w:bCs w:val="0"/>
          <w:color w:val="auto"/>
          <w:kern w:val="2"/>
          <w:sz w:val="32"/>
          <w:szCs w:val="24"/>
          <w:lang w:val="en-US" w:eastAsia="zh-CN" w:bidi="ar-SA"/>
        </w:rPr>
        <w:t>应当将其作为无效询价响应处理。</w:t>
      </w:r>
    </w:p>
    <w:p>
      <w:pPr>
        <w:rPr>
          <w:rFonts w:hint="default" w:ascii="Times New Roman" w:hAnsi="Times New Roman" w:eastAsia="方正仿宋_GBK" w:cs="Times New Roman"/>
          <w:b/>
          <w:bCs/>
          <w:color w:val="auto"/>
          <w:kern w:val="2"/>
          <w:sz w:val="32"/>
          <w:szCs w:val="24"/>
          <w:lang w:val="en-US" w:eastAsia="zh-CN" w:bidi="ar-SA"/>
        </w:rPr>
      </w:pPr>
      <w:r>
        <w:rPr>
          <w:rFonts w:hint="default" w:ascii="Times New Roman" w:hAnsi="Times New Roman" w:eastAsia="方正仿宋_GBK" w:cs="Times New Roman"/>
          <w:b/>
          <w:bCs/>
          <w:color w:val="auto"/>
          <w:kern w:val="2"/>
          <w:sz w:val="32"/>
          <w:szCs w:val="24"/>
          <w:lang w:val="en-US" w:eastAsia="zh-CN" w:bidi="ar-SA"/>
        </w:rPr>
        <w:t>（三）比较与定标</w:t>
      </w:r>
    </w:p>
    <w:p>
      <w:pPr>
        <w:pageBreakBefore w:val="0"/>
        <w:widowControl w:val="0"/>
        <w:kinsoku/>
        <w:wordWrap/>
        <w:overflowPunct/>
        <w:topLinePunct w:val="0"/>
        <w:autoSpaceDE/>
        <w:autoSpaceDN/>
        <w:bidi w:val="0"/>
        <w:snapToGrid/>
        <w:spacing w:line="460" w:lineRule="exact"/>
        <w:ind w:firstLine="640" w:firstLineChars="200"/>
        <w:textAlignment w:val="auto"/>
        <w:rPr>
          <w:rFonts w:hint="default" w:ascii="Times New Roman" w:hAnsi="Times New Roman" w:cs="Times New Roman"/>
          <w:bCs w:val="0"/>
          <w:color w:val="auto"/>
          <w:kern w:val="2"/>
          <w:sz w:val="32"/>
          <w:szCs w:val="24"/>
          <w:lang w:val="en-US" w:eastAsia="zh-CN" w:bidi="ar-SA"/>
        </w:rPr>
      </w:pPr>
      <w:r>
        <w:rPr>
          <w:rFonts w:hint="default" w:ascii="Times New Roman" w:hAnsi="Times New Roman" w:eastAsia="方正仿宋_GBK" w:cs="Times New Roman"/>
          <w:bCs w:val="0"/>
          <w:color w:val="auto"/>
          <w:kern w:val="2"/>
          <w:sz w:val="32"/>
          <w:szCs w:val="24"/>
          <w:lang w:val="en-US" w:eastAsia="zh-CN" w:bidi="ar-SA"/>
        </w:rPr>
        <w:t>经过上述“对响应文件进行全面评审”和“澄清有关问题”两个环节之后，</w:t>
      </w:r>
      <w:r>
        <w:rPr>
          <w:rFonts w:hint="default" w:ascii="Times New Roman" w:hAnsi="Times New Roman" w:cs="Times New Roman"/>
          <w:bCs w:val="0"/>
          <w:color w:val="auto"/>
          <w:kern w:val="2"/>
          <w:sz w:val="32"/>
          <w:szCs w:val="24"/>
          <w:lang w:val="en-US" w:eastAsia="zh-CN" w:bidi="ar-SA"/>
        </w:rPr>
        <w:t>询价小组</w:t>
      </w:r>
      <w:r>
        <w:rPr>
          <w:rFonts w:hint="default" w:ascii="Times New Roman" w:hAnsi="Times New Roman" w:eastAsia="方正仿宋_GBK" w:cs="Times New Roman"/>
          <w:bCs w:val="0"/>
          <w:color w:val="auto"/>
          <w:kern w:val="2"/>
          <w:sz w:val="32"/>
          <w:szCs w:val="24"/>
          <w:lang w:val="en-US" w:eastAsia="zh-CN" w:bidi="ar-SA"/>
        </w:rPr>
        <w:t>将按照前述的评标办法，</w:t>
      </w:r>
      <w:r>
        <w:rPr>
          <w:rFonts w:hint="default" w:ascii="Times New Roman" w:hAnsi="Times New Roman" w:eastAsia="方正仿宋_GBK" w:cs="Times New Roman"/>
          <w:sz w:val="32"/>
          <w:szCs w:val="32"/>
        </w:rPr>
        <w:t>按照报价</w:t>
      </w:r>
      <w:r>
        <w:rPr>
          <w:rFonts w:hint="default" w:ascii="Times New Roman" w:hAnsi="Times New Roman" w:cs="Times New Roman"/>
          <w:sz w:val="32"/>
          <w:szCs w:val="32"/>
          <w:lang w:val="en-US" w:eastAsia="zh-CN"/>
        </w:rPr>
        <w:t>下浮率</w:t>
      </w:r>
      <w:r>
        <w:rPr>
          <w:rFonts w:hint="default" w:ascii="Times New Roman" w:hAnsi="Times New Roman" w:eastAsia="方正仿宋_GBK" w:cs="Times New Roman"/>
          <w:sz w:val="32"/>
          <w:szCs w:val="32"/>
        </w:rPr>
        <w:t>由</w:t>
      </w:r>
      <w:r>
        <w:rPr>
          <w:rFonts w:hint="default" w:ascii="Times New Roman" w:hAnsi="Times New Roman" w:cs="Times New Roman"/>
          <w:sz w:val="32"/>
          <w:szCs w:val="32"/>
          <w:lang w:val="en-US" w:eastAsia="zh-CN"/>
        </w:rPr>
        <w:t>高</w:t>
      </w:r>
      <w:r>
        <w:rPr>
          <w:rFonts w:hint="default" w:ascii="Times New Roman" w:hAnsi="Times New Roman" w:eastAsia="方正仿宋_GBK" w:cs="Times New Roman"/>
          <w:sz w:val="32"/>
          <w:szCs w:val="32"/>
        </w:rPr>
        <w:t>到</w:t>
      </w:r>
      <w:r>
        <w:rPr>
          <w:rFonts w:hint="default" w:ascii="Times New Roman" w:hAnsi="Times New Roman" w:cs="Times New Roman"/>
          <w:sz w:val="32"/>
          <w:szCs w:val="32"/>
          <w:lang w:val="en-US" w:eastAsia="zh-CN"/>
        </w:rPr>
        <w:t>低</w:t>
      </w:r>
      <w:r>
        <w:rPr>
          <w:rFonts w:hint="default" w:ascii="Times New Roman" w:hAnsi="Times New Roman" w:eastAsia="方正仿宋_GBK" w:cs="Times New Roman"/>
          <w:sz w:val="32"/>
          <w:szCs w:val="32"/>
        </w:rPr>
        <w:t>的顺序</w:t>
      </w:r>
      <w:r>
        <w:rPr>
          <w:rFonts w:hint="default" w:ascii="Times New Roman" w:hAnsi="Times New Roman" w:cs="Times New Roman"/>
          <w:sz w:val="32"/>
          <w:szCs w:val="32"/>
          <w:lang w:val="en-US" w:eastAsia="zh-CN"/>
        </w:rPr>
        <w:t>推荐1-3</w:t>
      </w:r>
      <w:r>
        <w:rPr>
          <w:rFonts w:hint="default" w:ascii="Times New Roman" w:hAnsi="Times New Roman" w:eastAsia="方正仿宋_GBK" w:cs="Times New Roman"/>
          <w:sz w:val="32"/>
          <w:szCs w:val="32"/>
          <w:lang w:val="en-US" w:eastAsia="zh-CN"/>
        </w:rPr>
        <w:t>家</w:t>
      </w:r>
      <w:r>
        <w:rPr>
          <w:rFonts w:hint="default" w:ascii="Times New Roman" w:hAnsi="Times New Roman" w:eastAsia="方正仿宋_GBK" w:cs="Times New Roman"/>
          <w:sz w:val="32"/>
          <w:szCs w:val="32"/>
        </w:rPr>
        <w:t>成交候选人</w:t>
      </w:r>
      <w:r>
        <w:rPr>
          <w:rFonts w:hint="default" w:ascii="Times New Roman" w:hAnsi="Times New Roman" w:cs="Times New Roman"/>
          <w:sz w:val="32"/>
          <w:szCs w:val="32"/>
          <w:lang w:eastAsia="zh-CN"/>
        </w:rPr>
        <w:t>。</w:t>
      </w:r>
      <w:r>
        <w:rPr>
          <w:rFonts w:hint="default" w:ascii="Times New Roman" w:hAnsi="Times New Roman" w:eastAsia="方正仿宋_GBK" w:cs="Times New Roman"/>
          <w:bCs w:val="0"/>
          <w:color w:val="auto"/>
          <w:kern w:val="2"/>
          <w:sz w:val="32"/>
          <w:szCs w:val="24"/>
          <w:lang w:val="en-US" w:eastAsia="zh-CN" w:bidi="ar-SA"/>
        </w:rPr>
        <w:t>响应文件满足询价文件全部实质性要求且</w:t>
      </w:r>
      <w:r>
        <w:rPr>
          <w:rFonts w:hint="default" w:ascii="Times New Roman" w:hAnsi="Times New Roman" w:cs="Times New Roman"/>
          <w:bCs w:val="0"/>
          <w:color w:val="auto"/>
          <w:kern w:val="2"/>
          <w:sz w:val="32"/>
          <w:szCs w:val="24"/>
          <w:lang w:val="en-US" w:eastAsia="zh-CN" w:bidi="ar-SA"/>
        </w:rPr>
        <w:t>下浮率</w:t>
      </w:r>
      <w:r>
        <w:rPr>
          <w:rFonts w:hint="default" w:ascii="Times New Roman" w:hAnsi="Times New Roman" w:eastAsia="方正仿宋_GBK" w:cs="Times New Roman"/>
          <w:bCs w:val="0"/>
          <w:color w:val="auto"/>
          <w:kern w:val="2"/>
          <w:sz w:val="32"/>
          <w:szCs w:val="24"/>
          <w:lang w:val="en-US" w:eastAsia="zh-CN" w:bidi="ar-SA"/>
        </w:rPr>
        <w:t>最</w:t>
      </w:r>
      <w:r>
        <w:rPr>
          <w:rFonts w:hint="default" w:ascii="Times New Roman" w:hAnsi="Times New Roman" w:cs="Times New Roman"/>
          <w:bCs w:val="0"/>
          <w:color w:val="auto"/>
          <w:kern w:val="2"/>
          <w:sz w:val="32"/>
          <w:szCs w:val="24"/>
          <w:lang w:val="en-US" w:eastAsia="zh-CN" w:bidi="ar-SA"/>
        </w:rPr>
        <w:t>高</w:t>
      </w:r>
      <w:r>
        <w:rPr>
          <w:rFonts w:hint="default" w:ascii="Times New Roman" w:hAnsi="Times New Roman" w:eastAsia="方正仿宋_GBK" w:cs="Times New Roman"/>
          <w:bCs w:val="0"/>
          <w:color w:val="auto"/>
          <w:kern w:val="2"/>
          <w:sz w:val="32"/>
          <w:szCs w:val="24"/>
          <w:lang w:val="en-US" w:eastAsia="zh-CN" w:bidi="ar-SA"/>
        </w:rPr>
        <w:t>的供应商为排名第一的成交候选人。</w:t>
      </w:r>
      <w:r>
        <w:rPr>
          <w:rFonts w:hint="default" w:ascii="Times New Roman" w:hAnsi="Times New Roman" w:cs="Times New Roman"/>
          <w:bCs w:val="0"/>
          <w:color w:val="auto"/>
          <w:kern w:val="2"/>
          <w:sz w:val="32"/>
          <w:szCs w:val="24"/>
          <w:lang w:val="en-US" w:eastAsia="zh-CN" w:bidi="ar-SA"/>
        </w:rPr>
        <w:t>若排名第一成交候选人放弃中标的，由排名二顺序成交候选人进行递补，依次类推或采购人重新选择招标采购。</w:t>
      </w:r>
    </w:p>
    <w:p>
      <w:pPr>
        <w:rPr>
          <w:rFonts w:hint="default" w:ascii="Times New Roman" w:hAnsi="Times New Roman" w:eastAsia="方正仿宋_GBK" w:cs="Times New Roman"/>
          <w:b/>
          <w:bCs/>
          <w:color w:val="auto"/>
          <w:kern w:val="2"/>
          <w:sz w:val="32"/>
          <w:szCs w:val="24"/>
          <w:lang w:val="en-US" w:eastAsia="zh-CN" w:bidi="ar-SA"/>
        </w:rPr>
      </w:pP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cs="Times New Roman"/>
          <w:b/>
          <w:bCs/>
          <w:color w:val="auto"/>
          <w:kern w:val="2"/>
          <w:sz w:val="32"/>
          <w:szCs w:val="24"/>
          <w:lang w:val="en-US" w:eastAsia="zh-CN" w:bidi="ar-SA"/>
        </w:rPr>
        <w:t>四</w:t>
      </w:r>
      <w:r>
        <w:rPr>
          <w:rFonts w:hint="default" w:ascii="Times New Roman" w:hAnsi="Times New Roman" w:eastAsia="方正仿宋_GBK" w:cs="Times New Roman"/>
          <w:b/>
          <w:bCs/>
          <w:color w:val="auto"/>
          <w:kern w:val="2"/>
          <w:sz w:val="32"/>
          <w:szCs w:val="24"/>
          <w:lang w:val="en-US" w:eastAsia="zh-CN" w:bidi="ar-SA"/>
        </w:rPr>
        <w:t>）</w:t>
      </w:r>
      <w:r>
        <w:rPr>
          <w:rFonts w:hint="default" w:ascii="Times New Roman" w:hAnsi="Times New Roman" w:cs="Times New Roman"/>
          <w:b/>
          <w:bCs/>
          <w:color w:val="auto"/>
          <w:kern w:val="2"/>
          <w:sz w:val="32"/>
          <w:szCs w:val="24"/>
          <w:lang w:val="en-US" w:eastAsia="zh-CN" w:bidi="ar-SA"/>
        </w:rPr>
        <w:t>编制评标报告</w:t>
      </w:r>
    </w:p>
    <w:p>
      <w:pPr>
        <w:pStyle w:val="2"/>
        <w:ind w:firstLine="640" w:firstLineChars="200"/>
        <w:rPr>
          <w:rFonts w:hint="default" w:ascii="Times New Roman" w:hAnsi="Times New Roman" w:eastAsia="方正仿宋_GBK" w:cs="Times New Roman"/>
          <w:bCs w:val="0"/>
          <w:color w:val="auto"/>
          <w:kern w:val="2"/>
          <w:sz w:val="32"/>
          <w:szCs w:val="24"/>
          <w:lang w:val="en-US" w:eastAsia="zh-CN" w:bidi="ar-SA"/>
        </w:rPr>
      </w:pPr>
      <w:r>
        <w:rPr>
          <w:rFonts w:hint="default" w:ascii="Times New Roman" w:hAnsi="Times New Roman" w:eastAsia="方正仿宋_GBK" w:cs="Times New Roman"/>
          <w:bCs w:val="0"/>
          <w:color w:val="auto"/>
          <w:kern w:val="2"/>
          <w:sz w:val="32"/>
          <w:szCs w:val="24"/>
          <w:lang w:val="en-US" w:eastAsia="zh-CN" w:bidi="ar-SA"/>
        </w:rPr>
        <w:t>由询价小组编写询价报告，并对报告内容负责。</w:t>
      </w:r>
    </w:p>
    <w:p>
      <w:pPr>
        <w:pageBreakBefore w:val="0"/>
        <w:widowControl w:val="0"/>
        <w:kinsoku/>
        <w:wordWrap/>
        <w:overflowPunct/>
        <w:topLinePunct w:val="0"/>
        <w:autoSpaceDE/>
        <w:autoSpaceDN/>
        <w:bidi w:val="0"/>
        <w:snapToGrid/>
        <w:spacing w:line="4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询价小组成员对需要共同认定的事项存在争议的，应当按照少数服从多数的原则作出结论。持不同意见的询价小组成员应当在询价报告上签署不同意见及理由，否则视为同意询价报告。</w:t>
      </w:r>
    </w:p>
    <w:p>
      <w:pPr>
        <w:spacing w:line="360" w:lineRule="auto"/>
        <w:ind w:firstLine="640" w:firstLineChars="200"/>
        <w:rPr>
          <w:rFonts w:hint="default" w:ascii="Times New Roman" w:hAnsi="Times New Roman" w:cs="Times New Roman"/>
          <w:lang w:val="en-US" w:eastAsia="zh-CN"/>
        </w:rPr>
      </w:pPr>
    </w:p>
    <w:p>
      <w:pPr>
        <w:pStyle w:val="2"/>
        <w:rPr>
          <w:rFonts w:hint="default" w:ascii="Times New Roman" w:hAnsi="Times New Roman" w:cs="Times New Roman"/>
          <w:lang w:val="en-US" w:eastAsia="zh-CN"/>
        </w:rPr>
        <w:sectPr>
          <w:pgSz w:w="11906" w:h="16838"/>
          <w:pgMar w:top="1440" w:right="1800" w:bottom="1440" w:left="1800" w:header="851" w:footer="992" w:gutter="0"/>
          <w:pgNumType w:fmt="decimal"/>
          <w:cols w:space="425" w:num="1"/>
          <w:docGrid w:type="lines" w:linePitch="312" w:charSpace="0"/>
        </w:sectPr>
      </w:pPr>
    </w:p>
    <w:p>
      <w:pP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附件：</w:t>
      </w:r>
      <w:r>
        <w:rPr>
          <w:rFonts w:hint="default" w:ascii="Times New Roman" w:hAnsi="Times New Roman" w:cs="Times New Roman"/>
          <w:b w:val="0"/>
          <w:bCs w:val="0"/>
          <w:color w:val="auto"/>
          <w:sz w:val="32"/>
          <w:szCs w:val="32"/>
          <w:u w:val="none" w:color="auto"/>
          <w:lang w:val="en-US" w:eastAsia="zh-CN"/>
        </w:rPr>
        <w:t>大理州第二人民医院2023年全自动模块式血液分析仪等试剂耗材采购项目</w:t>
      </w:r>
      <w:r>
        <w:rPr>
          <w:rFonts w:hint="default" w:ascii="Times New Roman" w:hAnsi="Times New Roman" w:eastAsia="方正仿宋_GBK" w:cs="Times New Roman"/>
          <w:sz w:val="32"/>
          <w:szCs w:val="32"/>
          <w:lang w:val="en-US" w:eastAsia="zh-CN"/>
        </w:rPr>
        <w:t>供应商报名表</w:t>
      </w:r>
    </w:p>
    <w:tbl>
      <w:tblPr>
        <w:tblStyle w:val="13"/>
        <w:tblW w:w="13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3"/>
        <w:gridCol w:w="2932"/>
        <w:gridCol w:w="2686"/>
        <w:gridCol w:w="1827"/>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53" w:type="dxa"/>
            <w:vAlign w:val="center"/>
          </w:tcPr>
          <w:p>
            <w:pPr>
              <w:jc w:val="center"/>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供应商名称</w:t>
            </w:r>
          </w:p>
        </w:tc>
        <w:tc>
          <w:tcPr>
            <w:tcW w:w="2932" w:type="dxa"/>
          </w:tcPr>
          <w:p>
            <w:pPr>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是否具备本项目资格要求（填是/否）</w:t>
            </w:r>
          </w:p>
        </w:tc>
        <w:tc>
          <w:tcPr>
            <w:tcW w:w="2686" w:type="dxa"/>
          </w:tcPr>
          <w:p>
            <w:pPr>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是否完全响应采购需求（填是/否）</w:t>
            </w:r>
          </w:p>
        </w:tc>
        <w:tc>
          <w:tcPr>
            <w:tcW w:w="1827" w:type="dxa"/>
            <w:vAlign w:val="center"/>
          </w:tcPr>
          <w:p>
            <w:pPr>
              <w:jc w:val="center"/>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联系人</w:t>
            </w:r>
          </w:p>
        </w:tc>
        <w:tc>
          <w:tcPr>
            <w:tcW w:w="2359" w:type="dxa"/>
            <w:vAlign w:val="center"/>
          </w:tcPr>
          <w:p>
            <w:pPr>
              <w:jc w:val="center"/>
              <w:rPr>
                <w:rFonts w:hint="default" w:ascii="Times New Roman" w:hAnsi="Times New Roman" w:eastAsia="方正仿宋_GBK" w:cs="Times New Roman"/>
                <w:sz w:val="32"/>
                <w:szCs w:val="32"/>
                <w:vertAlign w:val="baseline"/>
                <w:lang w:val="en-US" w:eastAsia="zh-CN"/>
              </w:rPr>
            </w:pPr>
            <w:r>
              <w:rPr>
                <w:rFonts w:hint="default" w:ascii="Times New Roman" w:hAnsi="Times New Roman" w:eastAsia="方正仿宋_GBK" w:cs="Times New Roman"/>
                <w:sz w:val="32"/>
                <w:szCs w:val="32"/>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53" w:type="dxa"/>
          </w:tcPr>
          <w:p>
            <w:pPr>
              <w:rPr>
                <w:rFonts w:hint="default" w:ascii="Times New Roman" w:hAnsi="Times New Roman" w:eastAsia="方正仿宋_GBK" w:cs="Times New Roman"/>
                <w:sz w:val="32"/>
                <w:szCs w:val="32"/>
                <w:vertAlign w:val="baseline"/>
                <w:lang w:val="en-US" w:eastAsia="zh-CN"/>
              </w:rPr>
            </w:pPr>
          </w:p>
        </w:tc>
        <w:tc>
          <w:tcPr>
            <w:tcW w:w="2932" w:type="dxa"/>
          </w:tcPr>
          <w:p>
            <w:pPr>
              <w:rPr>
                <w:rFonts w:hint="default" w:ascii="Times New Roman" w:hAnsi="Times New Roman" w:eastAsia="方正仿宋_GBK" w:cs="Times New Roman"/>
                <w:sz w:val="32"/>
                <w:szCs w:val="32"/>
                <w:vertAlign w:val="baseline"/>
                <w:lang w:val="en-US" w:eastAsia="zh-CN"/>
              </w:rPr>
            </w:pPr>
          </w:p>
        </w:tc>
        <w:tc>
          <w:tcPr>
            <w:tcW w:w="2686" w:type="dxa"/>
          </w:tcPr>
          <w:p>
            <w:pPr>
              <w:rPr>
                <w:rFonts w:hint="default" w:ascii="Times New Roman" w:hAnsi="Times New Roman" w:eastAsia="方正仿宋_GBK" w:cs="Times New Roman"/>
                <w:sz w:val="32"/>
                <w:szCs w:val="32"/>
                <w:vertAlign w:val="baseline"/>
                <w:lang w:val="en-US" w:eastAsia="zh-CN"/>
              </w:rPr>
            </w:pPr>
          </w:p>
        </w:tc>
        <w:tc>
          <w:tcPr>
            <w:tcW w:w="1827" w:type="dxa"/>
          </w:tcPr>
          <w:p>
            <w:pPr>
              <w:rPr>
                <w:rFonts w:hint="default" w:ascii="Times New Roman" w:hAnsi="Times New Roman" w:eastAsia="方正仿宋_GBK" w:cs="Times New Roman"/>
                <w:sz w:val="32"/>
                <w:szCs w:val="32"/>
                <w:vertAlign w:val="baseline"/>
                <w:lang w:val="en-US" w:eastAsia="zh-CN"/>
              </w:rPr>
            </w:pPr>
          </w:p>
        </w:tc>
        <w:tc>
          <w:tcPr>
            <w:tcW w:w="2359" w:type="dxa"/>
          </w:tcPr>
          <w:p>
            <w:pPr>
              <w:rPr>
                <w:rFonts w:hint="default" w:ascii="Times New Roman" w:hAnsi="Times New Roman" w:eastAsia="方正仿宋_GBK" w:cs="Times New Roman"/>
                <w:sz w:val="32"/>
                <w:szCs w:val="32"/>
                <w:vertAlign w:val="baseline"/>
                <w:lang w:val="en-US" w:eastAsia="zh-CN"/>
              </w:rPr>
            </w:pPr>
          </w:p>
        </w:tc>
      </w:tr>
    </w:tbl>
    <w:p>
      <w:pPr>
        <w:rPr>
          <w:rFonts w:hint="default" w:ascii="Times New Roman" w:hAnsi="Times New Roman" w:eastAsia="方正仿宋_GBK" w:cs="Times New Roman"/>
          <w:sz w:val="32"/>
          <w:szCs w:val="32"/>
          <w:lang w:val="en-US" w:eastAsia="zh-CN"/>
        </w:rPr>
      </w:pPr>
    </w:p>
    <w:p>
      <w:pP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供应商名称（盖章）：</w:t>
      </w:r>
    </w:p>
    <w:p>
      <w:pPr>
        <w:rPr>
          <w:rFonts w:hint="default" w:ascii="Times New Roman" w:hAnsi="Times New Roman" w:eastAsia="方正仿宋_GBK" w:cs="Times New Roman"/>
          <w:sz w:val="32"/>
          <w:szCs w:val="32"/>
          <w:lang w:val="en-US" w:eastAsia="zh-CN"/>
        </w:rPr>
      </w:pPr>
      <w:r>
        <w:rPr>
          <w:rFonts w:hint="default" w:ascii="Times New Roman" w:hAnsi="Times New Roman" w:cs="Times New Roman"/>
          <w:sz w:val="32"/>
          <w:szCs w:val="32"/>
          <w:lang w:val="en-US" w:eastAsia="zh-CN"/>
        </w:rPr>
        <w:t>填报</w:t>
      </w:r>
      <w:r>
        <w:rPr>
          <w:rFonts w:hint="default" w:ascii="Times New Roman" w:hAnsi="Times New Roman" w:eastAsia="方正仿宋_GBK" w:cs="Times New Roman"/>
          <w:sz w:val="32"/>
          <w:szCs w:val="32"/>
          <w:lang w:val="en-US" w:eastAsia="zh-CN"/>
        </w:rPr>
        <w:t>日期：  年   月   日</w:t>
      </w:r>
    </w:p>
    <w:p>
      <w:pPr>
        <w:keepNext w:val="0"/>
        <w:keepLines w:val="0"/>
        <w:pageBreakBefore w:val="0"/>
        <w:kinsoku/>
        <w:wordWrap/>
        <w:overflowPunct/>
        <w:topLinePunct w:val="0"/>
        <w:autoSpaceDE/>
        <w:autoSpaceDN/>
        <w:bidi w:val="0"/>
        <w:spacing w:line="48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eastAsia="方正仿宋_GBK" w:cs="Times New Roman"/>
          <w:b w:val="0"/>
          <w:bCs w:val="0"/>
          <w:color w:val="auto"/>
          <w:kern w:val="2"/>
          <w:sz w:val="32"/>
          <w:szCs w:val="32"/>
          <w:u w:val="none" w:color="auto"/>
          <w:lang w:val="en-US" w:eastAsia="zh-CN" w:bidi="ar-SA"/>
        </w:rPr>
        <w:t>注意事项：</w:t>
      </w:r>
    </w:p>
    <w:p>
      <w:pPr>
        <w:keepNext w:val="0"/>
        <w:keepLines w:val="0"/>
        <w:pageBreakBefore w:val="0"/>
        <w:kinsoku/>
        <w:wordWrap/>
        <w:overflowPunct/>
        <w:topLinePunct w:val="0"/>
        <w:autoSpaceDE/>
        <w:autoSpaceDN/>
        <w:bidi w:val="0"/>
        <w:spacing w:line="480" w:lineRule="exact"/>
        <w:ind w:left="0" w:right="0"/>
        <w:textAlignment w:val="auto"/>
        <w:rPr>
          <w:rFonts w:hint="default" w:ascii="Times New Roman" w:hAnsi="Times New Roman" w:eastAsia="方正仿宋_GBK" w:cs="Times New Roman"/>
          <w:b w:val="0"/>
          <w:bCs w:val="0"/>
          <w:color w:val="auto"/>
          <w:kern w:val="2"/>
          <w:sz w:val="32"/>
          <w:szCs w:val="32"/>
          <w:u w:val="none" w:color="auto"/>
          <w:lang w:val="en-US" w:eastAsia="zh-CN" w:bidi="ar-SA"/>
        </w:rPr>
      </w:pPr>
      <w:r>
        <w:rPr>
          <w:rFonts w:hint="default" w:ascii="Times New Roman" w:hAnsi="Times New Roman" w:cs="Times New Roman"/>
          <w:b w:val="0"/>
          <w:bCs w:val="0"/>
          <w:color w:val="auto"/>
          <w:kern w:val="2"/>
          <w:sz w:val="32"/>
          <w:szCs w:val="32"/>
          <w:u w:val="none" w:color="auto"/>
          <w:lang w:val="en-US" w:eastAsia="zh-CN" w:bidi="ar-SA"/>
        </w:rPr>
        <w:t>1、</w:t>
      </w:r>
      <w:r>
        <w:rPr>
          <w:rFonts w:hint="default" w:ascii="Times New Roman" w:hAnsi="Times New Roman" w:eastAsia="方正仿宋_GBK" w:cs="Times New Roman"/>
          <w:b w:val="0"/>
          <w:bCs w:val="0"/>
          <w:color w:val="auto"/>
          <w:kern w:val="2"/>
          <w:sz w:val="32"/>
          <w:szCs w:val="32"/>
          <w:u w:val="none" w:color="auto"/>
          <w:lang w:val="en-US" w:eastAsia="zh-CN" w:bidi="ar-SA"/>
        </w:rPr>
        <w:t>不接受现场报名，未按规定时间提交报名材料的供应商（生产厂家）不得参与该项目采购活动。</w:t>
      </w:r>
    </w:p>
    <w:p>
      <w:pPr>
        <w:pStyle w:val="2"/>
        <w:rPr>
          <w:rFonts w:hint="default" w:ascii="Times New Roman" w:hAnsi="Times New Roman" w:cs="Times New Roman"/>
          <w:lang w:val="en-US" w:eastAsia="zh-CN"/>
        </w:rPr>
      </w:pPr>
      <w:r>
        <w:rPr>
          <w:rFonts w:hint="default" w:ascii="Times New Roman" w:hAnsi="Times New Roman" w:cs="Times New Roman"/>
          <w:b w:val="0"/>
          <w:bCs w:val="0"/>
          <w:color w:val="auto"/>
          <w:kern w:val="2"/>
          <w:sz w:val="32"/>
          <w:szCs w:val="32"/>
          <w:u w:val="none" w:color="auto"/>
          <w:lang w:val="en-US" w:eastAsia="zh-CN" w:bidi="ar-SA"/>
        </w:rPr>
        <w:t>2、报名结果采购人以供应商报名邮箱进行回复；若报名时间截止，报名供应商不足，无法进行现场开标的，采购人统一邮箱回复所有报名供应商。</w:t>
      </w:r>
    </w:p>
    <w:p>
      <w:pPr>
        <w:rPr>
          <w:rFonts w:hint="default" w:ascii="Times New Roman" w:hAnsi="Times New Roman" w:eastAsia="方正仿宋_GBK" w:cs="Times New Roman"/>
          <w:sz w:val="32"/>
          <w:szCs w:val="32"/>
          <w:lang w:val="en-US" w:eastAsia="zh-CN"/>
        </w:rPr>
      </w:pPr>
    </w:p>
    <w:p>
      <w:pPr>
        <w:pStyle w:val="2"/>
        <w:rPr>
          <w:rFonts w:hint="default" w:ascii="Times New Roman" w:hAnsi="Times New Roman" w:cs="Times New Roman"/>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val="en-US" w:eastAsia="zh-CN"/>
      </w:rPr>
      <w:t>招标采购办公室</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default" w:ascii="方正楷体_GBK" w:hAnsi="方正楷体_GBK" w:eastAsia="方正楷体_GBK" w:cs="方正楷体_GBK"/>
        <w:sz w:val="21"/>
        <w:szCs w:val="21"/>
        <w:lang w:val="en-US" w:eastAsia="zh-CN"/>
      </w:rPr>
    </w:pPr>
    <w:r>
      <w:rPr>
        <w:rFonts w:hint="eastAsia" w:ascii="方正楷体_GBK" w:hAnsi="方正楷体_GBK" w:eastAsia="方正楷体_GBK" w:cs="方正楷体_GBK"/>
        <w:b w:val="0"/>
        <w:bCs w:val="0"/>
        <w:color w:val="auto"/>
        <w:sz w:val="21"/>
        <w:szCs w:val="21"/>
        <w:u w:val="none" w:color="auto"/>
        <w:lang w:val="en-US" w:eastAsia="zh-CN"/>
      </w:rPr>
      <w:t>大理州第二人民医院2023年全自动模块式血液分析仪等试剂耗材采购项目    询价文件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2C15EC"/>
    <w:multiLevelType w:val="singleLevel"/>
    <w:tmpl w:val="CE2C15EC"/>
    <w:lvl w:ilvl="0" w:tentative="0">
      <w:start w:val="1"/>
      <w:numFmt w:val="decimal"/>
      <w:suff w:val="nothing"/>
      <w:lvlText w:val="%1、"/>
      <w:lvlJc w:val="left"/>
    </w:lvl>
  </w:abstractNum>
  <w:abstractNum w:abstractNumId="1">
    <w:nsid w:val="DF3DC5CF"/>
    <w:multiLevelType w:val="singleLevel"/>
    <w:tmpl w:val="DF3DC5CF"/>
    <w:lvl w:ilvl="0" w:tentative="0">
      <w:start w:val="9"/>
      <w:numFmt w:val="chineseCounting"/>
      <w:suff w:val="nothing"/>
      <w:lvlText w:val="%1、"/>
      <w:lvlJc w:val="left"/>
      <w:rPr>
        <w:rFonts w:hint="eastAsia"/>
      </w:rPr>
    </w:lvl>
  </w:abstractNum>
  <w:abstractNum w:abstractNumId="2">
    <w:nsid w:val="DFB8BF3E"/>
    <w:multiLevelType w:val="singleLevel"/>
    <w:tmpl w:val="DFB8BF3E"/>
    <w:lvl w:ilvl="0" w:tentative="0">
      <w:start w:val="2"/>
      <w:numFmt w:val="chineseCounting"/>
      <w:suff w:val="nothing"/>
      <w:lvlText w:val="%1、"/>
      <w:lvlJc w:val="left"/>
      <w:rPr>
        <w:rFonts w:hint="eastAsia"/>
      </w:rPr>
    </w:lvl>
  </w:abstractNum>
  <w:abstractNum w:abstractNumId="3">
    <w:nsid w:val="EF331F4D"/>
    <w:multiLevelType w:val="singleLevel"/>
    <w:tmpl w:val="EF331F4D"/>
    <w:lvl w:ilvl="0" w:tentative="0">
      <w:start w:val="2"/>
      <w:numFmt w:val="decimal"/>
      <w:suff w:val="nothing"/>
      <w:lvlText w:val="%1、"/>
      <w:lvlJc w:val="left"/>
      <w:pPr>
        <w:ind w:left="420" w:leftChars="0" w:firstLine="0" w:firstLineChars="0"/>
      </w:pPr>
    </w:lvl>
  </w:abstractNum>
  <w:abstractNum w:abstractNumId="4">
    <w:nsid w:val="1C21E0B1"/>
    <w:multiLevelType w:val="singleLevel"/>
    <w:tmpl w:val="1C21E0B1"/>
    <w:lvl w:ilvl="0" w:tentative="0">
      <w:start w:val="3"/>
      <w:numFmt w:val="chineseCounting"/>
      <w:suff w:val="nothing"/>
      <w:lvlText w:val="%1、"/>
      <w:lvlJc w:val="left"/>
      <w:rPr>
        <w:rFonts w:hint="eastAsia"/>
      </w:rPr>
    </w:lvl>
  </w:abstractNum>
  <w:abstractNum w:abstractNumId="5">
    <w:nsid w:val="21A2D09A"/>
    <w:multiLevelType w:val="singleLevel"/>
    <w:tmpl w:val="21A2D09A"/>
    <w:lvl w:ilvl="0" w:tentative="0">
      <w:start w:val="1"/>
      <w:numFmt w:val="chineseCounting"/>
      <w:suff w:val="nothing"/>
      <w:lvlText w:val="（%1）"/>
      <w:lvlJc w:val="left"/>
      <w:rPr>
        <w:rFonts w:hint="eastAsia"/>
      </w:rPr>
    </w:lvl>
  </w:abstractNum>
  <w:abstractNum w:abstractNumId="6">
    <w:nsid w:val="49D60623"/>
    <w:multiLevelType w:val="singleLevel"/>
    <w:tmpl w:val="49D60623"/>
    <w:lvl w:ilvl="0" w:tentative="0">
      <w:start w:val="1"/>
      <w:numFmt w:val="chineseCounting"/>
      <w:suff w:val="space"/>
      <w:lvlText w:val="第%1章"/>
      <w:lvlJc w:val="left"/>
      <w:rPr>
        <w:rFonts w:hint="eastAsia"/>
      </w:rPr>
    </w:lvl>
  </w:abstractNum>
  <w:abstractNum w:abstractNumId="7">
    <w:nsid w:val="76429CEE"/>
    <w:multiLevelType w:val="singleLevel"/>
    <w:tmpl w:val="76429CEE"/>
    <w:lvl w:ilvl="0" w:tentative="0">
      <w:start w:val="1"/>
      <w:numFmt w:val="decimal"/>
      <w:suff w:val="nothing"/>
      <w:lvlText w:val="%1、"/>
      <w:lvlJc w:val="left"/>
    </w:lvl>
  </w:abstractNum>
  <w:num w:numId="1">
    <w:abstractNumId w:val="6"/>
  </w:num>
  <w:num w:numId="2">
    <w:abstractNumId w:val="4"/>
  </w:num>
  <w:num w:numId="3">
    <w:abstractNumId w:val="1"/>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trackedChanges" w:formatting="1"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E2031"/>
    <w:rsid w:val="01255169"/>
    <w:rsid w:val="018D0FD6"/>
    <w:rsid w:val="01936EA0"/>
    <w:rsid w:val="019A39C5"/>
    <w:rsid w:val="01AD45C1"/>
    <w:rsid w:val="021D5A27"/>
    <w:rsid w:val="022F72B6"/>
    <w:rsid w:val="0263135A"/>
    <w:rsid w:val="031E1EB3"/>
    <w:rsid w:val="038C2F60"/>
    <w:rsid w:val="039A62C8"/>
    <w:rsid w:val="03D128DC"/>
    <w:rsid w:val="04096B57"/>
    <w:rsid w:val="04582133"/>
    <w:rsid w:val="04A7469F"/>
    <w:rsid w:val="04E64753"/>
    <w:rsid w:val="04EF3205"/>
    <w:rsid w:val="05AD5E80"/>
    <w:rsid w:val="05B237CA"/>
    <w:rsid w:val="05C75370"/>
    <w:rsid w:val="05DA0C08"/>
    <w:rsid w:val="063E7B7D"/>
    <w:rsid w:val="06FA553D"/>
    <w:rsid w:val="079B3558"/>
    <w:rsid w:val="07E02D1B"/>
    <w:rsid w:val="088A7F8C"/>
    <w:rsid w:val="08B9151D"/>
    <w:rsid w:val="0932124D"/>
    <w:rsid w:val="09670CFE"/>
    <w:rsid w:val="09A25DAD"/>
    <w:rsid w:val="09A3532C"/>
    <w:rsid w:val="09E00CA7"/>
    <w:rsid w:val="0A572533"/>
    <w:rsid w:val="0A575B5C"/>
    <w:rsid w:val="0AB92A4E"/>
    <w:rsid w:val="0AE70392"/>
    <w:rsid w:val="0B033DE6"/>
    <w:rsid w:val="0BA42B36"/>
    <w:rsid w:val="0BDA333E"/>
    <w:rsid w:val="0C9B7937"/>
    <w:rsid w:val="0D111EA9"/>
    <w:rsid w:val="0D5E7E0F"/>
    <w:rsid w:val="0DA47C8D"/>
    <w:rsid w:val="0DC87621"/>
    <w:rsid w:val="0DDA1E79"/>
    <w:rsid w:val="0E0F176F"/>
    <w:rsid w:val="0E6C5D5E"/>
    <w:rsid w:val="0E7B2E13"/>
    <w:rsid w:val="0ECA2773"/>
    <w:rsid w:val="0EE51C4E"/>
    <w:rsid w:val="0EEE7787"/>
    <w:rsid w:val="0EF81F76"/>
    <w:rsid w:val="0F371CAE"/>
    <w:rsid w:val="0F6D4BB9"/>
    <w:rsid w:val="0FB43427"/>
    <w:rsid w:val="0FDA38CE"/>
    <w:rsid w:val="10B55F11"/>
    <w:rsid w:val="10B738C5"/>
    <w:rsid w:val="10B92561"/>
    <w:rsid w:val="10EC06C1"/>
    <w:rsid w:val="10FE7C28"/>
    <w:rsid w:val="11456516"/>
    <w:rsid w:val="11506EE7"/>
    <w:rsid w:val="116D1C82"/>
    <w:rsid w:val="11A36FF9"/>
    <w:rsid w:val="11A57251"/>
    <w:rsid w:val="121F7463"/>
    <w:rsid w:val="122A44DD"/>
    <w:rsid w:val="12C73D4C"/>
    <w:rsid w:val="13534264"/>
    <w:rsid w:val="13642FC2"/>
    <w:rsid w:val="13794A33"/>
    <w:rsid w:val="13AF127B"/>
    <w:rsid w:val="13D33F3A"/>
    <w:rsid w:val="14943C1C"/>
    <w:rsid w:val="14AB025C"/>
    <w:rsid w:val="14CC5BE8"/>
    <w:rsid w:val="14D074A3"/>
    <w:rsid w:val="14DB07BD"/>
    <w:rsid w:val="14F5787A"/>
    <w:rsid w:val="15B82CF2"/>
    <w:rsid w:val="15CB073F"/>
    <w:rsid w:val="15F32C5E"/>
    <w:rsid w:val="16024B90"/>
    <w:rsid w:val="16530612"/>
    <w:rsid w:val="16DF111B"/>
    <w:rsid w:val="170B5C4F"/>
    <w:rsid w:val="17795FD2"/>
    <w:rsid w:val="17A32564"/>
    <w:rsid w:val="17AD5A4F"/>
    <w:rsid w:val="17C53F10"/>
    <w:rsid w:val="18706BA4"/>
    <w:rsid w:val="189D0785"/>
    <w:rsid w:val="18F96061"/>
    <w:rsid w:val="18FD51FE"/>
    <w:rsid w:val="19495B8F"/>
    <w:rsid w:val="194B3691"/>
    <w:rsid w:val="1954420A"/>
    <w:rsid w:val="199015B0"/>
    <w:rsid w:val="19994430"/>
    <w:rsid w:val="19CD180A"/>
    <w:rsid w:val="1A0B7A47"/>
    <w:rsid w:val="1A7457AB"/>
    <w:rsid w:val="1A89687D"/>
    <w:rsid w:val="1A8D0876"/>
    <w:rsid w:val="1ADB5D20"/>
    <w:rsid w:val="1AEA2B45"/>
    <w:rsid w:val="1C1D6537"/>
    <w:rsid w:val="1C55393D"/>
    <w:rsid w:val="1C8B19E5"/>
    <w:rsid w:val="1CC501FA"/>
    <w:rsid w:val="1DB83067"/>
    <w:rsid w:val="1DC15C79"/>
    <w:rsid w:val="1E0E59D8"/>
    <w:rsid w:val="1E133DAD"/>
    <w:rsid w:val="1E5537A3"/>
    <w:rsid w:val="1E5D2FF8"/>
    <w:rsid w:val="1E7F38E5"/>
    <w:rsid w:val="1E8C2E80"/>
    <w:rsid w:val="1EC155FA"/>
    <w:rsid w:val="1FD9055F"/>
    <w:rsid w:val="1FEB00BE"/>
    <w:rsid w:val="20475E57"/>
    <w:rsid w:val="206B008D"/>
    <w:rsid w:val="20AC66B5"/>
    <w:rsid w:val="21295ACF"/>
    <w:rsid w:val="219C580D"/>
    <w:rsid w:val="21CD4C6F"/>
    <w:rsid w:val="21E72DEE"/>
    <w:rsid w:val="22154D90"/>
    <w:rsid w:val="229B1455"/>
    <w:rsid w:val="22AD687D"/>
    <w:rsid w:val="22B952CF"/>
    <w:rsid w:val="22BC6401"/>
    <w:rsid w:val="23011F79"/>
    <w:rsid w:val="233404B0"/>
    <w:rsid w:val="233471A9"/>
    <w:rsid w:val="233F7849"/>
    <w:rsid w:val="234D171C"/>
    <w:rsid w:val="238333FD"/>
    <w:rsid w:val="23C7553D"/>
    <w:rsid w:val="24170C0F"/>
    <w:rsid w:val="246701EB"/>
    <w:rsid w:val="248A51B2"/>
    <w:rsid w:val="24917717"/>
    <w:rsid w:val="251771A0"/>
    <w:rsid w:val="25E946DA"/>
    <w:rsid w:val="264E664C"/>
    <w:rsid w:val="26941253"/>
    <w:rsid w:val="26A32095"/>
    <w:rsid w:val="26D53D8A"/>
    <w:rsid w:val="272A71E6"/>
    <w:rsid w:val="27496ECB"/>
    <w:rsid w:val="27754EE2"/>
    <w:rsid w:val="27966B50"/>
    <w:rsid w:val="28085315"/>
    <w:rsid w:val="28436A25"/>
    <w:rsid w:val="28AE5C1B"/>
    <w:rsid w:val="29025F22"/>
    <w:rsid w:val="294F5FAA"/>
    <w:rsid w:val="29503BAF"/>
    <w:rsid w:val="2A195FA9"/>
    <w:rsid w:val="2AAB49FE"/>
    <w:rsid w:val="2AD757E4"/>
    <w:rsid w:val="2AFB3AB7"/>
    <w:rsid w:val="2B213552"/>
    <w:rsid w:val="2B814968"/>
    <w:rsid w:val="2B861EA7"/>
    <w:rsid w:val="2B8F2E95"/>
    <w:rsid w:val="2BBD5B0A"/>
    <w:rsid w:val="2BDB77F9"/>
    <w:rsid w:val="2D19796F"/>
    <w:rsid w:val="2D4B0E41"/>
    <w:rsid w:val="2D4C20D0"/>
    <w:rsid w:val="2D4D219B"/>
    <w:rsid w:val="2D596FF3"/>
    <w:rsid w:val="2D5A07FC"/>
    <w:rsid w:val="2D836EA3"/>
    <w:rsid w:val="2DA410E6"/>
    <w:rsid w:val="2DB83A4F"/>
    <w:rsid w:val="2DE12BAD"/>
    <w:rsid w:val="2DFC771C"/>
    <w:rsid w:val="2E15278D"/>
    <w:rsid w:val="2E746D02"/>
    <w:rsid w:val="2EC319E0"/>
    <w:rsid w:val="2ED418D9"/>
    <w:rsid w:val="2EE519EA"/>
    <w:rsid w:val="2F3A2947"/>
    <w:rsid w:val="2F826B76"/>
    <w:rsid w:val="2FD658C0"/>
    <w:rsid w:val="303C1333"/>
    <w:rsid w:val="30682F93"/>
    <w:rsid w:val="30AB4D7A"/>
    <w:rsid w:val="30DE3B1E"/>
    <w:rsid w:val="30DF142C"/>
    <w:rsid w:val="30E337BC"/>
    <w:rsid w:val="30F47F4E"/>
    <w:rsid w:val="30F56A06"/>
    <w:rsid w:val="312E4B49"/>
    <w:rsid w:val="3195010A"/>
    <w:rsid w:val="31CA0BF1"/>
    <w:rsid w:val="324B7158"/>
    <w:rsid w:val="329335C7"/>
    <w:rsid w:val="33037A84"/>
    <w:rsid w:val="333A644E"/>
    <w:rsid w:val="33B84825"/>
    <w:rsid w:val="33FB3D72"/>
    <w:rsid w:val="342B5EA8"/>
    <w:rsid w:val="345566A7"/>
    <w:rsid w:val="345A3171"/>
    <w:rsid w:val="34A26952"/>
    <w:rsid w:val="35083B02"/>
    <w:rsid w:val="351A11EA"/>
    <w:rsid w:val="352F4663"/>
    <w:rsid w:val="35B24DB4"/>
    <w:rsid w:val="35CC42BC"/>
    <w:rsid w:val="3653668E"/>
    <w:rsid w:val="36976F79"/>
    <w:rsid w:val="36B24062"/>
    <w:rsid w:val="37012A8E"/>
    <w:rsid w:val="376F33EB"/>
    <w:rsid w:val="37BC22E3"/>
    <w:rsid w:val="390D18F4"/>
    <w:rsid w:val="3955525A"/>
    <w:rsid w:val="39A7476B"/>
    <w:rsid w:val="39BE195A"/>
    <w:rsid w:val="3A114E37"/>
    <w:rsid w:val="3A8B638D"/>
    <w:rsid w:val="3AAC3751"/>
    <w:rsid w:val="3AC910B5"/>
    <w:rsid w:val="3AD04698"/>
    <w:rsid w:val="3B33447C"/>
    <w:rsid w:val="3BBD5DA7"/>
    <w:rsid w:val="3BFB2C23"/>
    <w:rsid w:val="3C504A70"/>
    <w:rsid w:val="3C850DA6"/>
    <w:rsid w:val="3C8D160E"/>
    <w:rsid w:val="3D0556E4"/>
    <w:rsid w:val="3D055932"/>
    <w:rsid w:val="3D077E68"/>
    <w:rsid w:val="3D812E51"/>
    <w:rsid w:val="3D9963D4"/>
    <w:rsid w:val="3D9F4E3A"/>
    <w:rsid w:val="3EE53CDA"/>
    <w:rsid w:val="3F9650BA"/>
    <w:rsid w:val="3FC06779"/>
    <w:rsid w:val="400B3831"/>
    <w:rsid w:val="402C6D45"/>
    <w:rsid w:val="4087178C"/>
    <w:rsid w:val="41055063"/>
    <w:rsid w:val="4124336F"/>
    <w:rsid w:val="4175528F"/>
    <w:rsid w:val="417B29EC"/>
    <w:rsid w:val="41A46050"/>
    <w:rsid w:val="42047947"/>
    <w:rsid w:val="421608BE"/>
    <w:rsid w:val="42436425"/>
    <w:rsid w:val="42474740"/>
    <w:rsid w:val="42606FC2"/>
    <w:rsid w:val="427A2B43"/>
    <w:rsid w:val="429B5C7D"/>
    <w:rsid w:val="42C4498C"/>
    <w:rsid w:val="42D46229"/>
    <w:rsid w:val="42F67042"/>
    <w:rsid w:val="4345563C"/>
    <w:rsid w:val="43955EE6"/>
    <w:rsid w:val="43DA1797"/>
    <w:rsid w:val="43E03DBF"/>
    <w:rsid w:val="446C4078"/>
    <w:rsid w:val="4470687E"/>
    <w:rsid w:val="44731680"/>
    <w:rsid w:val="44874045"/>
    <w:rsid w:val="44D1058E"/>
    <w:rsid w:val="44D81A5D"/>
    <w:rsid w:val="44E5549C"/>
    <w:rsid w:val="44F65A65"/>
    <w:rsid w:val="45117124"/>
    <w:rsid w:val="45335CC5"/>
    <w:rsid w:val="45913515"/>
    <w:rsid w:val="45E45CA6"/>
    <w:rsid w:val="461D2D9B"/>
    <w:rsid w:val="465809DE"/>
    <w:rsid w:val="467E3312"/>
    <w:rsid w:val="472D2DBD"/>
    <w:rsid w:val="47511C05"/>
    <w:rsid w:val="477E4090"/>
    <w:rsid w:val="47BF6E9A"/>
    <w:rsid w:val="47E25938"/>
    <w:rsid w:val="47EB2DB3"/>
    <w:rsid w:val="480A46CC"/>
    <w:rsid w:val="48990DF5"/>
    <w:rsid w:val="491771D2"/>
    <w:rsid w:val="499E3486"/>
    <w:rsid w:val="49C909CF"/>
    <w:rsid w:val="49EB4118"/>
    <w:rsid w:val="4A0D293E"/>
    <w:rsid w:val="4A406EA1"/>
    <w:rsid w:val="4A593AB5"/>
    <w:rsid w:val="4A5C1461"/>
    <w:rsid w:val="4A5D6323"/>
    <w:rsid w:val="4ACF79FC"/>
    <w:rsid w:val="4B0B11E7"/>
    <w:rsid w:val="4B221BC6"/>
    <w:rsid w:val="4B2E2B37"/>
    <w:rsid w:val="4B582BB9"/>
    <w:rsid w:val="4B757264"/>
    <w:rsid w:val="4B870740"/>
    <w:rsid w:val="4B942E3B"/>
    <w:rsid w:val="4B9D3D81"/>
    <w:rsid w:val="4BAC344F"/>
    <w:rsid w:val="4BC26D5C"/>
    <w:rsid w:val="4BD76FF0"/>
    <w:rsid w:val="4BF818EC"/>
    <w:rsid w:val="4C3678C8"/>
    <w:rsid w:val="4CA34331"/>
    <w:rsid w:val="4CAE3AA3"/>
    <w:rsid w:val="4D364729"/>
    <w:rsid w:val="4D3B35D8"/>
    <w:rsid w:val="4D614D33"/>
    <w:rsid w:val="4D6B0C48"/>
    <w:rsid w:val="4E125A02"/>
    <w:rsid w:val="4E1C020C"/>
    <w:rsid w:val="4E233CD0"/>
    <w:rsid w:val="4E2D1B6F"/>
    <w:rsid w:val="4E804E59"/>
    <w:rsid w:val="4EBB1C98"/>
    <w:rsid w:val="4EE1474E"/>
    <w:rsid w:val="4F1D76BF"/>
    <w:rsid w:val="500A58D5"/>
    <w:rsid w:val="502E3694"/>
    <w:rsid w:val="505A3201"/>
    <w:rsid w:val="505C4EE0"/>
    <w:rsid w:val="506F7732"/>
    <w:rsid w:val="510A2119"/>
    <w:rsid w:val="512163A1"/>
    <w:rsid w:val="51422BA4"/>
    <w:rsid w:val="51761ADC"/>
    <w:rsid w:val="51AE001E"/>
    <w:rsid w:val="51B60EEB"/>
    <w:rsid w:val="51DE3F25"/>
    <w:rsid w:val="520B2236"/>
    <w:rsid w:val="52293BB7"/>
    <w:rsid w:val="52D55449"/>
    <w:rsid w:val="52E5347B"/>
    <w:rsid w:val="52FA1E81"/>
    <w:rsid w:val="53AB5C93"/>
    <w:rsid w:val="53BA1757"/>
    <w:rsid w:val="54091D68"/>
    <w:rsid w:val="54182AFB"/>
    <w:rsid w:val="542D20AB"/>
    <w:rsid w:val="543D69A0"/>
    <w:rsid w:val="54671339"/>
    <w:rsid w:val="54F05DF2"/>
    <w:rsid w:val="551A5634"/>
    <w:rsid w:val="55946E00"/>
    <w:rsid w:val="55BC2C45"/>
    <w:rsid w:val="55CF362D"/>
    <w:rsid w:val="564B109D"/>
    <w:rsid w:val="56A91DDA"/>
    <w:rsid w:val="56D94BDA"/>
    <w:rsid w:val="56DC5F98"/>
    <w:rsid w:val="56FE460D"/>
    <w:rsid w:val="571B2471"/>
    <w:rsid w:val="57260D05"/>
    <w:rsid w:val="57482791"/>
    <w:rsid w:val="57A65664"/>
    <w:rsid w:val="57C56BFC"/>
    <w:rsid w:val="58483B99"/>
    <w:rsid w:val="58916243"/>
    <w:rsid w:val="591846ED"/>
    <w:rsid w:val="592022CA"/>
    <w:rsid w:val="59252B5B"/>
    <w:rsid w:val="59736B31"/>
    <w:rsid w:val="5983777F"/>
    <w:rsid w:val="5A3A3C87"/>
    <w:rsid w:val="5A5D7EFD"/>
    <w:rsid w:val="5A89576C"/>
    <w:rsid w:val="5A9F0FE3"/>
    <w:rsid w:val="5AF954D7"/>
    <w:rsid w:val="5B6A3DA5"/>
    <w:rsid w:val="5B7675E1"/>
    <w:rsid w:val="5BBC3F73"/>
    <w:rsid w:val="5CD350B5"/>
    <w:rsid w:val="5CEE19DF"/>
    <w:rsid w:val="5D08563B"/>
    <w:rsid w:val="5D1A7E29"/>
    <w:rsid w:val="5D6F56BA"/>
    <w:rsid w:val="5DD717C4"/>
    <w:rsid w:val="5E044725"/>
    <w:rsid w:val="5E1404DF"/>
    <w:rsid w:val="5E7E1CF2"/>
    <w:rsid w:val="5E9542ED"/>
    <w:rsid w:val="5F051F75"/>
    <w:rsid w:val="5F195BD1"/>
    <w:rsid w:val="5F2A38B4"/>
    <w:rsid w:val="5F4227D2"/>
    <w:rsid w:val="5F5848B3"/>
    <w:rsid w:val="5FC73077"/>
    <w:rsid w:val="5FD77A5B"/>
    <w:rsid w:val="5FFD12D5"/>
    <w:rsid w:val="603A10FB"/>
    <w:rsid w:val="60CD0687"/>
    <w:rsid w:val="60EB4C42"/>
    <w:rsid w:val="60F20A77"/>
    <w:rsid w:val="61143D95"/>
    <w:rsid w:val="61222F3D"/>
    <w:rsid w:val="615B42BA"/>
    <w:rsid w:val="616B10E3"/>
    <w:rsid w:val="618808A5"/>
    <w:rsid w:val="62045787"/>
    <w:rsid w:val="62584832"/>
    <w:rsid w:val="625C5B20"/>
    <w:rsid w:val="625F2D4E"/>
    <w:rsid w:val="62805DF0"/>
    <w:rsid w:val="62D34E5B"/>
    <w:rsid w:val="635355C6"/>
    <w:rsid w:val="642E7C1B"/>
    <w:rsid w:val="64390AC0"/>
    <w:rsid w:val="64485070"/>
    <w:rsid w:val="647F2B28"/>
    <w:rsid w:val="64913B85"/>
    <w:rsid w:val="64983243"/>
    <w:rsid w:val="64CC56C3"/>
    <w:rsid w:val="650E650D"/>
    <w:rsid w:val="653C30AB"/>
    <w:rsid w:val="6573098A"/>
    <w:rsid w:val="65993A9C"/>
    <w:rsid w:val="65A760AB"/>
    <w:rsid w:val="66193EC2"/>
    <w:rsid w:val="66386B49"/>
    <w:rsid w:val="664517B1"/>
    <w:rsid w:val="66690F9D"/>
    <w:rsid w:val="66DA441D"/>
    <w:rsid w:val="670B6D9F"/>
    <w:rsid w:val="673B5616"/>
    <w:rsid w:val="6764184A"/>
    <w:rsid w:val="67B44794"/>
    <w:rsid w:val="681A60F1"/>
    <w:rsid w:val="68974925"/>
    <w:rsid w:val="68F40AE6"/>
    <w:rsid w:val="695B3D8F"/>
    <w:rsid w:val="696867D1"/>
    <w:rsid w:val="69A468E3"/>
    <w:rsid w:val="69E72CE3"/>
    <w:rsid w:val="6A0E05B0"/>
    <w:rsid w:val="6A34110C"/>
    <w:rsid w:val="6AA42107"/>
    <w:rsid w:val="6ABC6AD8"/>
    <w:rsid w:val="6B1346ED"/>
    <w:rsid w:val="6BAC62D7"/>
    <w:rsid w:val="6BC02AA9"/>
    <w:rsid w:val="6BC81A3A"/>
    <w:rsid w:val="6BD54ED0"/>
    <w:rsid w:val="6C3863A9"/>
    <w:rsid w:val="6C4B4286"/>
    <w:rsid w:val="6C8C49D4"/>
    <w:rsid w:val="6CAB3D69"/>
    <w:rsid w:val="6CF74956"/>
    <w:rsid w:val="6D360D52"/>
    <w:rsid w:val="6D402624"/>
    <w:rsid w:val="6D495A6E"/>
    <w:rsid w:val="6D5B128F"/>
    <w:rsid w:val="6E216950"/>
    <w:rsid w:val="6E3232E3"/>
    <w:rsid w:val="6E403586"/>
    <w:rsid w:val="6E5649DD"/>
    <w:rsid w:val="6E6832AF"/>
    <w:rsid w:val="6E7270B5"/>
    <w:rsid w:val="6ED41385"/>
    <w:rsid w:val="6EE557F2"/>
    <w:rsid w:val="6F0D2751"/>
    <w:rsid w:val="6F13685B"/>
    <w:rsid w:val="6F2142C6"/>
    <w:rsid w:val="6F2F2055"/>
    <w:rsid w:val="6F3603A6"/>
    <w:rsid w:val="6F685641"/>
    <w:rsid w:val="6F8957F8"/>
    <w:rsid w:val="6FFB17E9"/>
    <w:rsid w:val="6FFF22C9"/>
    <w:rsid w:val="700A0594"/>
    <w:rsid w:val="703B1105"/>
    <w:rsid w:val="706031A0"/>
    <w:rsid w:val="706C25FE"/>
    <w:rsid w:val="70942538"/>
    <w:rsid w:val="70AD10C2"/>
    <w:rsid w:val="70E8294D"/>
    <w:rsid w:val="713C459F"/>
    <w:rsid w:val="71496A24"/>
    <w:rsid w:val="716F4028"/>
    <w:rsid w:val="71846DE1"/>
    <w:rsid w:val="71E70438"/>
    <w:rsid w:val="72263AAF"/>
    <w:rsid w:val="72A71C81"/>
    <w:rsid w:val="72E61B87"/>
    <w:rsid w:val="730B5EB9"/>
    <w:rsid w:val="73202523"/>
    <w:rsid w:val="7365365F"/>
    <w:rsid w:val="73DC6103"/>
    <w:rsid w:val="74B35E8D"/>
    <w:rsid w:val="75BE6BCA"/>
    <w:rsid w:val="76292BFC"/>
    <w:rsid w:val="769B64B7"/>
    <w:rsid w:val="76BF57D5"/>
    <w:rsid w:val="76DB742C"/>
    <w:rsid w:val="76EE13AB"/>
    <w:rsid w:val="770C6097"/>
    <w:rsid w:val="772538E7"/>
    <w:rsid w:val="777B1A04"/>
    <w:rsid w:val="78686BA9"/>
    <w:rsid w:val="78893826"/>
    <w:rsid w:val="78895347"/>
    <w:rsid w:val="78A35907"/>
    <w:rsid w:val="78A66FD7"/>
    <w:rsid w:val="78FA7B4C"/>
    <w:rsid w:val="79311181"/>
    <w:rsid w:val="79555262"/>
    <w:rsid w:val="797456A1"/>
    <w:rsid w:val="79816E0B"/>
    <w:rsid w:val="79C661A5"/>
    <w:rsid w:val="79DD3BE8"/>
    <w:rsid w:val="7A3755B3"/>
    <w:rsid w:val="7A4C6250"/>
    <w:rsid w:val="7A6714DC"/>
    <w:rsid w:val="7AD36C79"/>
    <w:rsid w:val="7AE52209"/>
    <w:rsid w:val="7AF67924"/>
    <w:rsid w:val="7C191E55"/>
    <w:rsid w:val="7C7978E4"/>
    <w:rsid w:val="7CC05F9A"/>
    <w:rsid w:val="7CDA45B6"/>
    <w:rsid w:val="7CF11CC2"/>
    <w:rsid w:val="7D56764F"/>
    <w:rsid w:val="7DAB6905"/>
    <w:rsid w:val="7DFD5BDA"/>
    <w:rsid w:val="7E066A6D"/>
    <w:rsid w:val="7E3E312B"/>
    <w:rsid w:val="7E6F7334"/>
    <w:rsid w:val="7E9C2931"/>
    <w:rsid w:val="7F0C7065"/>
    <w:rsid w:val="7FDC0AA4"/>
    <w:rsid w:val="7FDE3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方正仿宋_GBK" w:asciiTheme="minorAscii" w:hAnsiTheme="minorAscii" w:cstheme="minorBidi"/>
      <w:kern w:val="2"/>
      <w:sz w:val="32"/>
      <w:szCs w:val="24"/>
      <w:lang w:val="en-US" w:eastAsia="zh-CN" w:bidi="ar-SA"/>
    </w:rPr>
  </w:style>
  <w:style w:type="paragraph" w:styleId="3">
    <w:name w:val="heading 1"/>
    <w:basedOn w:val="1"/>
    <w:next w:val="1"/>
    <w:link w:val="19"/>
    <w:qFormat/>
    <w:uiPriority w:val="0"/>
    <w:pPr>
      <w:keepNext/>
      <w:keepLines/>
      <w:spacing w:beforeLines="0" w:beforeAutospacing="0" w:afterLines="0" w:afterAutospacing="0" w:line="600" w:lineRule="exact"/>
      <w:jc w:val="center"/>
      <w:outlineLvl w:val="0"/>
    </w:pPr>
    <w:rPr>
      <w:rFonts w:eastAsia="方正黑体_GBK" w:asciiTheme="minorAscii" w:hAnsiTheme="minorAscii"/>
      <w:b/>
      <w:kern w:val="44"/>
      <w:sz w:val="32"/>
    </w:rPr>
  </w:style>
  <w:style w:type="paragraph" w:styleId="4">
    <w:name w:val="heading 2"/>
    <w:basedOn w:val="1"/>
    <w:next w:val="1"/>
    <w:link w:val="21"/>
    <w:qFormat/>
    <w:uiPriority w:val="0"/>
    <w:pPr>
      <w:keepNext/>
      <w:keepLines/>
      <w:spacing w:line="400" w:lineRule="exact"/>
      <w:jc w:val="left"/>
      <w:outlineLvl w:val="1"/>
    </w:pPr>
    <w:rPr>
      <w:rFonts w:ascii="Arial" w:hAnsi="Arial" w:eastAsia="方正黑体_GBK"/>
      <w:b/>
      <w:kern w:val="0"/>
      <w:sz w:val="32"/>
    </w:rPr>
  </w:style>
  <w:style w:type="paragraph" w:styleId="5">
    <w:name w:val="heading 3"/>
    <w:basedOn w:val="1"/>
    <w:next w:val="1"/>
    <w:link w:val="27"/>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adjustRightInd w:val="0"/>
      <w:spacing w:line="440" w:lineRule="exact"/>
    </w:pPr>
    <w:rPr>
      <w:rFonts w:ascii="宋体" w:hAnsi="宋体"/>
      <w:bCs/>
      <w:color w:val="000000"/>
      <w:sz w:val="24"/>
    </w:rPr>
  </w:style>
  <w:style w:type="paragraph" w:styleId="6">
    <w:name w:val="annotation text"/>
    <w:basedOn w:val="1"/>
    <w:qFormat/>
    <w:uiPriority w:val="99"/>
    <w:pPr>
      <w:widowControl w:val="0"/>
      <w:spacing w:line="240" w:lineRule="auto"/>
      <w:jc w:val="left"/>
    </w:pPr>
    <w:rPr>
      <w:color w:val="auto"/>
      <w:kern w:val="2"/>
      <w:sz w:val="24"/>
      <w:szCs w:val="24"/>
      <w:u w:val="none" w:color="auto"/>
    </w:rPr>
  </w:style>
  <w:style w:type="paragraph" w:styleId="7">
    <w:name w:val="Plain Text"/>
    <w:basedOn w:val="1"/>
    <w:qFormat/>
    <w:uiPriority w:val="99"/>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paragraph" w:styleId="11">
    <w:name w:val="Body Text First Indent"/>
    <w:basedOn w:val="2"/>
    <w:next w:val="1"/>
    <w:qFormat/>
    <w:uiPriority w:val="0"/>
    <w:pPr>
      <w:spacing w:line="360" w:lineRule="auto"/>
      <w:ind w:firstLine="425"/>
    </w:pPr>
    <w:rPr>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annotation reference"/>
    <w:semiHidden/>
    <w:unhideWhenUsed/>
    <w:qFormat/>
    <w:uiPriority w:val="99"/>
    <w:rPr>
      <w:sz w:val="21"/>
      <w:szCs w:val="21"/>
    </w:rPr>
  </w:style>
  <w:style w:type="paragraph" w:customStyle="1" w:styleId="16">
    <w:name w:val="一级条标题"/>
    <w:basedOn w:val="17"/>
    <w:next w:val="18"/>
    <w:qFormat/>
    <w:uiPriority w:val="0"/>
    <w:pPr>
      <w:tabs>
        <w:tab w:val="left" w:pos="360"/>
        <w:tab w:val="left" w:pos="1035"/>
        <w:tab w:val="left" w:pos="1137"/>
        <w:tab w:val="left" w:pos="2577"/>
      </w:tabs>
      <w:spacing w:beforeLines="0" w:afterLines="0"/>
      <w:ind w:left="1035" w:hanging="570"/>
      <w:outlineLvl w:val="2"/>
    </w:pPr>
  </w:style>
  <w:style w:type="paragraph" w:customStyle="1" w:styleId="17">
    <w:name w:val="章标题"/>
    <w:next w:val="1"/>
    <w:qFormat/>
    <w:uiPriority w:val="0"/>
    <w:pPr>
      <w:spacing w:beforeLines="50" w:afterLines="50"/>
      <w:jc w:val="both"/>
      <w:outlineLvl w:val="1"/>
    </w:pPr>
    <w:rPr>
      <w:rFonts w:ascii="黑体" w:hAnsi="Times New Roman" w:eastAsia="黑体" w:cs="Times New Roman"/>
      <w:sz w:val="21"/>
      <w:szCs w:val="22"/>
      <w:lang w:val="en-US" w:eastAsia="zh-CN" w:bidi="ar-SA"/>
    </w:rPr>
  </w:style>
  <w:style w:type="paragraph" w:customStyle="1" w:styleId="18">
    <w:name w:val="段"/>
    <w:next w:val="1"/>
    <w:qFormat/>
    <w:uiPriority w:val="0"/>
    <w:pPr>
      <w:autoSpaceDE w:val="0"/>
      <w:autoSpaceDN w:val="0"/>
      <w:spacing w:beforeLines="50" w:afterLines="50"/>
      <w:ind w:firstLine="200" w:firstLineChars="200"/>
      <w:jc w:val="both"/>
    </w:pPr>
    <w:rPr>
      <w:rFonts w:ascii="宋体" w:hAnsi="Times New Roman" w:eastAsia="宋体" w:cs="Times New Roman"/>
      <w:lang w:val="en-US" w:eastAsia="zh-CN" w:bidi="ar-SA"/>
    </w:rPr>
  </w:style>
  <w:style w:type="character" w:customStyle="1" w:styleId="19">
    <w:name w:val="标题 1 Char"/>
    <w:link w:val="3"/>
    <w:qFormat/>
    <w:uiPriority w:val="0"/>
    <w:rPr>
      <w:rFonts w:eastAsia="方正黑体_GBK" w:asciiTheme="minorAscii" w:hAnsiTheme="minorAscii"/>
      <w:b/>
      <w:kern w:val="44"/>
      <w:sz w:val="32"/>
    </w:rPr>
  </w:style>
  <w:style w:type="paragraph" w:customStyle="1" w:styleId="20">
    <w:name w:val="WPSOffice手动目录 1"/>
    <w:qFormat/>
    <w:uiPriority w:val="0"/>
    <w:pPr>
      <w:ind w:leftChars="0"/>
    </w:pPr>
    <w:rPr>
      <w:rFonts w:asciiTheme="minorHAnsi" w:hAnsiTheme="minorHAnsi" w:eastAsiaTheme="minorEastAsia" w:cstheme="minorBidi"/>
      <w:sz w:val="20"/>
      <w:szCs w:val="20"/>
    </w:rPr>
  </w:style>
  <w:style w:type="character" w:customStyle="1" w:styleId="21">
    <w:name w:val="标题 2 Char"/>
    <w:link w:val="4"/>
    <w:qFormat/>
    <w:uiPriority w:val="0"/>
    <w:rPr>
      <w:rFonts w:ascii="Arial" w:hAnsi="Arial" w:eastAsia="方正黑体_GBK"/>
      <w:b/>
      <w:kern w:val="0"/>
      <w:sz w:val="32"/>
    </w:rPr>
  </w:style>
  <w:style w:type="paragraph" w:customStyle="1" w:styleId="22">
    <w:name w:val="WPSOffice手动目录 2"/>
    <w:qFormat/>
    <w:uiPriority w:val="0"/>
    <w:pPr>
      <w:ind w:leftChars="200"/>
    </w:pPr>
    <w:rPr>
      <w:rFonts w:asciiTheme="minorHAnsi" w:hAnsiTheme="minorHAnsi" w:eastAsiaTheme="minorEastAsia" w:cstheme="minorBidi"/>
      <w:sz w:val="20"/>
      <w:szCs w:val="20"/>
    </w:rPr>
  </w:style>
  <w:style w:type="character" w:customStyle="1" w:styleId="23">
    <w:name w:val="font11"/>
    <w:basedOn w:val="14"/>
    <w:qFormat/>
    <w:uiPriority w:val="0"/>
    <w:rPr>
      <w:rFonts w:hint="eastAsia" w:ascii="宋体" w:hAnsi="宋体" w:eastAsia="宋体" w:cs="宋体"/>
      <w:color w:val="000000"/>
      <w:sz w:val="20"/>
      <w:szCs w:val="20"/>
      <w:u w:val="none"/>
    </w:rPr>
  </w:style>
  <w:style w:type="character" w:customStyle="1" w:styleId="24">
    <w:name w:val="font21"/>
    <w:basedOn w:val="14"/>
    <w:qFormat/>
    <w:uiPriority w:val="0"/>
    <w:rPr>
      <w:rFonts w:hint="eastAsia" w:ascii="宋体" w:hAnsi="宋体" w:eastAsia="宋体" w:cs="宋体"/>
      <w:color w:val="000000"/>
      <w:sz w:val="20"/>
      <w:szCs w:val="20"/>
      <w:u w:val="none"/>
    </w:rPr>
  </w:style>
  <w:style w:type="paragraph" w:styleId="25">
    <w:name w:val="List Paragraph"/>
    <w:basedOn w:val="1"/>
    <w:qFormat/>
    <w:uiPriority w:val="99"/>
    <w:pPr>
      <w:ind w:firstLine="420"/>
    </w:pPr>
  </w:style>
  <w:style w:type="paragraph" w:customStyle="1" w:styleId="26">
    <w:name w:val="表格文字"/>
    <w:basedOn w:val="1"/>
    <w:qFormat/>
    <w:uiPriority w:val="0"/>
    <w:pPr>
      <w:spacing w:before="25" w:after="25"/>
      <w:jc w:val="left"/>
    </w:pPr>
    <w:rPr>
      <w:bCs/>
      <w:spacing w:val="10"/>
      <w:kern w:val="0"/>
      <w:sz w:val="24"/>
      <w:szCs w:val="20"/>
    </w:rPr>
  </w:style>
  <w:style w:type="character" w:customStyle="1" w:styleId="27">
    <w:name w:val="标题 3 Char"/>
    <w:link w:val="5"/>
    <w:qFormat/>
    <w:uiPriority w:val="0"/>
    <w:rPr>
      <w:b/>
      <w:sz w:val="32"/>
    </w:rPr>
  </w:style>
  <w:style w:type="paragraph" w:customStyle="1" w:styleId="28">
    <w:name w:val="正文（绿盟科技）"/>
    <w:qFormat/>
    <w:uiPriority w:val="0"/>
    <w:pPr>
      <w:spacing w:line="300" w:lineRule="auto"/>
    </w:pPr>
    <w:rPr>
      <w:rFonts w:ascii="Arial" w:hAnsi="Arial" w:eastAsia="宋体" w:cs="黑体"/>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e39cf3d-d77b-4556-8977-a0a95f8f9f8e}"/>
        <w:style w:val=""/>
        <w:category>
          <w:name w:val="常规"/>
          <w:gallery w:val="placeholder"/>
        </w:category>
        <w:types>
          <w:type w:val="bbPlcHdr"/>
        </w:types>
        <w:behaviors>
          <w:behavior w:val="content"/>
        </w:behaviors>
        <w:description w:val=""/>
        <w:guid w:val="{5e39cf3d-d77b-4556-8977-a0a95f8f9f8e}"/>
      </w:docPartPr>
      <w:docPartBody>
        <w:p>
          <w:r>
            <w:rPr>
              <w:color w:val="808080"/>
            </w:rPr>
            <w:t>单击此处输入文字。</w:t>
          </w:r>
        </w:p>
      </w:docPartBody>
    </w:docPart>
    <w:docPart>
      <w:docPartPr>
        <w:name w:val="{4f9a74f9-a91f-4563-b23d-34b79ec09f7b}"/>
        <w:style w:val=""/>
        <w:category>
          <w:name w:val="常规"/>
          <w:gallery w:val="placeholder"/>
        </w:category>
        <w:types>
          <w:type w:val="bbPlcHdr"/>
        </w:types>
        <w:behaviors>
          <w:behavior w:val="content"/>
        </w:behaviors>
        <w:description w:val=""/>
        <w:guid w:val="{4f9a74f9-a91f-4563-b23d-34b79ec09f7b}"/>
      </w:docPartPr>
      <w:docPartBody>
        <w:p>
          <w:r>
            <w:rPr>
              <w:color w:val="808080"/>
            </w:rPr>
            <w:t>单击此处输入文字。</w:t>
          </w:r>
        </w:p>
      </w:docPartBody>
    </w:docPart>
    <w:docPart>
      <w:docPartPr>
        <w:name w:val="{46865f2a-2ae5-48e5-a20a-c59ae7f9fc70}"/>
        <w:style w:val=""/>
        <w:category>
          <w:name w:val="常规"/>
          <w:gallery w:val="placeholder"/>
        </w:category>
        <w:types>
          <w:type w:val="bbPlcHdr"/>
        </w:types>
        <w:behaviors>
          <w:behavior w:val="content"/>
        </w:behaviors>
        <w:description w:val=""/>
        <w:guid w:val="{46865f2a-2ae5-48e5-a20a-c59ae7f9fc70}"/>
      </w:docPartPr>
      <w:docPartBody>
        <w:p>
          <w:r>
            <w:rPr>
              <w:color w:val="808080"/>
            </w:rPr>
            <w:t>单击此处输入文字。</w:t>
          </w:r>
        </w:p>
      </w:docPartBody>
    </w:docPart>
    <w:docPart>
      <w:docPartPr>
        <w:name w:val="{85480938-1b1b-4431-973a-0371b4bd27e9}"/>
        <w:style w:val=""/>
        <w:category>
          <w:name w:val="常规"/>
          <w:gallery w:val="placeholder"/>
        </w:category>
        <w:types>
          <w:type w:val="bbPlcHdr"/>
        </w:types>
        <w:behaviors>
          <w:behavior w:val="content"/>
        </w:behaviors>
        <w:description w:val=""/>
        <w:guid w:val="{85480938-1b1b-4431-973a-0371b4bd27e9}"/>
      </w:docPartPr>
      <w:docPartBody>
        <w:p>
          <w:r>
            <w:rPr>
              <w:color w:val="808080"/>
            </w:rPr>
            <w:t>单击此处输入文字。</w:t>
          </w:r>
        </w:p>
      </w:docPartBody>
    </w:docPart>
    <w:docPart>
      <w:docPartPr>
        <w:name w:val="{b64e6cf5-7eb1-406e-aa65-87a28ae1fdd4}"/>
        <w:style w:val=""/>
        <w:category>
          <w:name w:val="常规"/>
          <w:gallery w:val="placeholder"/>
        </w:category>
        <w:types>
          <w:type w:val="bbPlcHdr"/>
        </w:types>
        <w:behaviors>
          <w:behavior w:val="content"/>
        </w:behaviors>
        <w:description w:val=""/>
        <w:guid w:val="{b64e6cf5-7eb1-406e-aa65-87a28ae1fdd4}"/>
      </w:docPartPr>
      <w:docPartBody>
        <w:p>
          <w:r>
            <w:rPr>
              <w:color w:val="808080"/>
            </w:rPr>
            <w:t>单击此处输入文字。</w:t>
          </w:r>
        </w:p>
      </w:docPartBody>
    </w:docPart>
    <w:docPart>
      <w:docPartPr>
        <w:name w:val="{bb2fcab6-f824-4622-8128-5b22be7820d2}"/>
        <w:style w:val=""/>
        <w:category>
          <w:name w:val="常规"/>
          <w:gallery w:val="placeholder"/>
        </w:category>
        <w:types>
          <w:type w:val="bbPlcHdr"/>
        </w:types>
        <w:behaviors>
          <w:behavior w:val="content"/>
        </w:behaviors>
        <w:description w:val=""/>
        <w:guid w:val="{bb2fcab6-f824-4622-8128-5b22be7820d2}"/>
      </w:docPartPr>
      <w:docPartBody>
        <w:p>
          <w:r>
            <w:rPr>
              <w:color w:val="808080"/>
            </w:rPr>
            <w:t>单击此处输入文字。</w:t>
          </w:r>
        </w:p>
      </w:docPartBody>
    </w:docPart>
    <w:docPart>
      <w:docPartPr>
        <w:name w:val="{a2a1e563-b125-4816-a1d6-e0dde6464bd4}"/>
        <w:style w:val=""/>
        <w:category>
          <w:name w:val="常规"/>
          <w:gallery w:val="placeholder"/>
        </w:category>
        <w:types>
          <w:type w:val="bbPlcHdr"/>
        </w:types>
        <w:behaviors>
          <w:behavior w:val="content"/>
        </w:behaviors>
        <w:description w:val=""/>
        <w:guid w:val="{a2a1e563-b125-4816-a1d6-e0dde6464bd4}"/>
      </w:docPartPr>
      <w:docPartBody>
        <w:p>
          <w:r>
            <w:rPr>
              <w:color w:val="808080"/>
            </w:rPr>
            <w:t>单击此处输入文字。</w:t>
          </w:r>
        </w:p>
      </w:docPartBody>
    </w:docPart>
    <w:docPart>
      <w:docPartPr>
        <w:name w:val="{cfa54148-3b3b-46a3-a429-8d6cf4748e7e}"/>
        <w:style w:val=""/>
        <w:category>
          <w:name w:val="常规"/>
          <w:gallery w:val="placeholder"/>
        </w:category>
        <w:types>
          <w:type w:val="bbPlcHdr"/>
        </w:types>
        <w:behaviors>
          <w:behavior w:val="content"/>
        </w:behaviors>
        <w:description w:val=""/>
        <w:guid w:val="{cfa54148-3b3b-46a3-a429-8d6cf4748e7e}"/>
      </w:docPartPr>
      <w:docPartBody>
        <w:p>
          <w:r>
            <w:rPr>
              <w:color w:val="808080"/>
            </w:rPr>
            <w:t>单击此处输入文字。</w:t>
          </w:r>
        </w:p>
      </w:docPartBody>
    </w:docPart>
    <w:docPart>
      <w:docPartPr>
        <w:name w:val="{883efbdb-a5e4-46d9-8e35-831f2d4a468f}"/>
        <w:style w:val=""/>
        <w:category>
          <w:name w:val="常规"/>
          <w:gallery w:val="placeholder"/>
        </w:category>
        <w:types>
          <w:type w:val="bbPlcHdr"/>
        </w:types>
        <w:behaviors>
          <w:behavior w:val="content"/>
        </w:behaviors>
        <w:description w:val=""/>
        <w:guid w:val="{883efbdb-a5e4-46d9-8e35-831f2d4a468f}"/>
      </w:docPartPr>
      <w:docPartBody>
        <w:p>
          <w:r>
            <w:rPr>
              <w:color w:val="808080"/>
            </w:rPr>
            <w:t>单击此处输入文字。</w:t>
          </w:r>
        </w:p>
      </w:docPartBody>
    </w:docPart>
    <w:docPart>
      <w:docPartPr>
        <w:name w:val="{61aebdcd-0c12-465e-ab98-d8f45567a35f}"/>
        <w:style w:val=""/>
        <w:category>
          <w:name w:val="常规"/>
          <w:gallery w:val="placeholder"/>
        </w:category>
        <w:types>
          <w:type w:val="bbPlcHdr"/>
        </w:types>
        <w:behaviors>
          <w:behavior w:val="content"/>
        </w:behaviors>
        <w:description w:val=""/>
        <w:guid w:val="{61aebdcd-0c12-465e-ab98-d8f45567a35f}"/>
      </w:docPartPr>
      <w:docPartBody>
        <w:p>
          <w:r>
            <w:rPr>
              <w:color w:val="808080"/>
            </w:rPr>
            <w:t>单击此处输入文字。</w:t>
          </w:r>
        </w:p>
      </w:docPartBody>
    </w:docPart>
    <w:docPart>
      <w:docPartPr>
        <w:name w:val="{76611699-efeb-48fa-bf08-38ec5f6cc32b}"/>
        <w:style w:val=""/>
        <w:category>
          <w:name w:val="常规"/>
          <w:gallery w:val="placeholder"/>
        </w:category>
        <w:types>
          <w:type w:val="bbPlcHdr"/>
        </w:types>
        <w:behaviors>
          <w:behavior w:val="content"/>
        </w:behaviors>
        <w:description w:val=""/>
        <w:guid w:val="{76611699-efeb-48fa-bf08-38ec5f6cc32b}"/>
      </w:docPartPr>
      <w:docPartBody>
        <w:p>
          <w:r>
            <w:rPr>
              <w:color w:val="808080"/>
            </w:rPr>
            <w:t>单击此处输入文字。</w:t>
          </w:r>
        </w:p>
      </w:docPartBody>
    </w:docPart>
    <w:docPart>
      <w:docPartPr>
        <w:name w:val="{0de38000-d978-451a-8c49-803f973c0de2}"/>
        <w:style w:val=""/>
        <w:category>
          <w:name w:val="常规"/>
          <w:gallery w:val="placeholder"/>
        </w:category>
        <w:types>
          <w:type w:val="bbPlcHdr"/>
        </w:types>
        <w:behaviors>
          <w:behavior w:val="content"/>
        </w:behaviors>
        <w:description w:val=""/>
        <w:guid w:val="{0de38000-d978-451a-8c49-803f973c0de2}"/>
      </w:docPartPr>
      <w:docPartBody>
        <w:p>
          <w:r>
            <w:rPr>
              <w:color w:val="808080"/>
            </w:rPr>
            <w:t>单击此处输入文字。</w:t>
          </w:r>
        </w:p>
      </w:docPartBody>
    </w:docPart>
    <w:docPart>
      <w:docPartPr>
        <w:name w:val="{013c6aae-1598-48f2-86ef-f1123fa2982d}"/>
        <w:style w:val=""/>
        <w:category>
          <w:name w:val="常规"/>
          <w:gallery w:val="placeholder"/>
        </w:category>
        <w:types>
          <w:type w:val="bbPlcHdr"/>
        </w:types>
        <w:behaviors>
          <w:behavior w:val="content"/>
        </w:behaviors>
        <w:description w:val=""/>
        <w:guid w:val="{013c6aae-1598-48f2-86ef-f1123fa2982d}"/>
      </w:docPartPr>
      <w:docPartBody>
        <w:p>
          <w:r>
            <w:rPr>
              <w:color w:val="808080"/>
            </w:rPr>
            <w:t>单击此处输入文字。</w:t>
          </w:r>
        </w:p>
      </w:docPartBody>
    </w:docPart>
    <w:docPart>
      <w:docPartPr>
        <w:name w:val="{e1f9dff2-c4c9-42fc-9dd3-3f51f3aa6f27}"/>
        <w:style w:val=""/>
        <w:category>
          <w:name w:val="常规"/>
          <w:gallery w:val="placeholder"/>
        </w:category>
        <w:types>
          <w:type w:val="bbPlcHdr"/>
        </w:types>
        <w:behaviors>
          <w:behavior w:val="content"/>
        </w:behaviors>
        <w:description w:val=""/>
        <w:guid w:val="{e1f9dff2-c4c9-42fc-9dd3-3f51f3aa6f27}"/>
      </w:docPartPr>
      <w:docPartBody>
        <w:p>
          <w:r>
            <w:rPr>
              <w:color w:val="808080"/>
            </w:rPr>
            <w:t>单击此处输入文字。</w:t>
          </w:r>
        </w:p>
      </w:docPartBody>
    </w:docPart>
    <w:docPart>
      <w:docPartPr>
        <w:name w:val="{d933692a-38e0-413b-9c30-5b59a11f725e}"/>
        <w:style w:val=""/>
        <w:category>
          <w:name w:val="常规"/>
          <w:gallery w:val="placeholder"/>
        </w:category>
        <w:types>
          <w:type w:val="bbPlcHdr"/>
        </w:types>
        <w:behaviors>
          <w:behavior w:val="content"/>
        </w:behaviors>
        <w:description w:val=""/>
        <w:guid w:val="{d933692a-38e0-413b-9c30-5b59a11f725e}"/>
      </w:docPartPr>
      <w:docPartBody>
        <w:p>
          <w:r>
            <w:rPr>
              <w:color w:val="808080"/>
            </w:rPr>
            <w:t>单击此处输入文字。</w:t>
          </w:r>
        </w:p>
      </w:docPartBody>
    </w:docPart>
    <w:docPart>
      <w:docPartPr>
        <w:name w:val="{acf7b6c9-b96f-48a2-8aa1-95745b28359d}"/>
        <w:style w:val=""/>
        <w:category>
          <w:name w:val="常规"/>
          <w:gallery w:val="placeholder"/>
        </w:category>
        <w:types>
          <w:type w:val="bbPlcHdr"/>
        </w:types>
        <w:behaviors>
          <w:behavior w:val="content"/>
        </w:behaviors>
        <w:description w:val=""/>
        <w:guid w:val="{acf7b6c9-b96f-48a2-8aa1-95745b28359d}"/>
      </w:docPartPr>
      <w:docPartBody>
        <w:p>
          <w:r>
            <w:rPr>
              <w:color w:val="808080"/>
            </w:rPr>
            <w:t>单击此处输入文字。</w:t>
          </w:r>
        </w:p>
      </w:docPartBody>
    </w:docPart>
    <w:docPart>
      <w:docPartPr>
        <w:name w:val="{ea65ea83-4469-434e-8d40-4153d77e132a}"/>
        <w:style w:val=""/>
        <w:category>
          <w:name w:val="常规"/>
          <w:gallery w:val="placeholder"/>
        </w:category>
        <w:types>
          <w:type w:val="bbPlcHdr"/>
        </w:types>
        <w:behaviors>
          <w:behavior w:val="content"/>
        </w:behaviors>
        <w:description w:val=""/>
        <w:guid w:val="{ea65ea83-4469-434e-8d40-4153d77e132a}"/>
      </w:docPartPr>
      <w:docPartBody>
        <w:p>
          <w:r>
            <w:rPr>
              <w:color w:val="808080"/>
            </w:rPr>
            <w:t>单击此处输入文字。</w:t>
          </w:r>
        </w:p>
      </w:docPartBody>
    </w:docPart>
    <w:docPart>
      <w:docPartPr>
        <w:name w:val="{85affe69-dbbd-4cc1-930c-543aa0b22352}"/>
        <w:style w:val=""/>
        <w:category>
          <w:name w:val="常规"/>
          <w:gallery w:val="placeholder"/>
        </w:category>
        <w:types>
          <w:type w:val="bbPlcHdr"/>
        </w:types>
        <w:behaviors>
          <w:behavior w:val="content"/>
        </w:behaviors>
        <w:description w:val=""/>
        <w:guid w:val="{85affe69-dbbd-4cc1-930c-543aa0b22352}"/>
      </w:docPartPr>
      <w:docPartBody>
        <w:p>
          <w:r>
            <w:rPr>
              <w:color w:val="808080"/>
            </w:rPr>
            <w:t>单击此处输入文字。</w:t>
          </w:r>
        </w:p>
      </w:docPartBody>
    </w:docPart>
    <w:docPart>
      <w:docPartPr>
        <w:name w:val="{655d6587-801a-4511-b46c-9b6c188d67c1}"/>
        <w:style w:val=""/>
        <w:category>
          <w:name w:val="常规"/>
          <w:gallery w:val="placeholder"/>
        </w:category>
        <w:types>
          <w:type w:val="bbPlcHdr"/>
        </w:types>
        <w:behaviors>
          <w:behavior w:val="content"/>
        </w:behaviors>
        <w:description w:val=""/>
        <w:guid w:val="{655d6587-801a-4511-b46c-9b6c188d67c1}"/>
      </w:docPartPr>
      <w:docPartBody>
        <w:p>
          <w:r>
            <w:rPr>
              <w:color w:val="808080"/>
            </w:rPr>
            <w:t>单击此处输入文字。</w:t>
          </w:r>
        </w:p>
      </w:docPartBody>
    </w:docPart>
    <w:docPart>
      <w:docPartPr>
        <w:name w:val="{92cbe81f-2e2b-4406-932f-9158b37d45f5}"/>
        <w:style w:val=""/>
        <w:category>
          <w:name w:val="常规"/>
          <w:gallery w:val="placeholder"/>
        </w:category>
        <w:types>
          <w:type w:val="bbPlcHdr"/>
        </w:types>
        <w:behaviors>
          <w:behavior w:val="content"/>
        </w:behaviors>
        <w:description w:val=""/>
        <w:guid w:val="{92cbe81f-2e2b-4406-932f-9158b37d45f5}"/>
      </w:docPartPr>
      <w:docPartBody>
        <w:p>
          <w:r>
            <w:rPr>
              <w:color w:val="808080"/>
            </w:rPr>
            <w:t>单击此处输入文字。</w:t>
          </w:r>
        </w:p>
      </w:docPartBody>
    </w:docPart>
    <w:docPart>
      <w:docPartPr>
        <w:name w:val="{1c1dfd75-50ed-4c30-b239-6b843a2350e2}"/>
        <w:style w:val=""/>
        <w:category>
          <w:name w:val="常规"/>
          <w:gallery w:val="placeholder"/>
        </w:category>
        <w:types>
          <w:type w:val="bbPlcHdr"/>
        </w:types>
        <w:behaviors>
          <w:behavior w:val="content"/>
        </w:behaviors>
        <w:description w:val=""/>
        <w:guid w:val="{1c1dfd75-50ed-4c30-b239-6b843a2350e2}"/>
      </w:docPartPr>
      <w:docPartBody>
        <w:p>
          <w:r>
            <w:rPr>
              <w:color w:val="808080"/>
            </w:rPr>
            <w:t>单击此处输入文字。</w:t>
          </w:r>
        </w:p>
      </w:docPartBody>
    </w:docPart>
    <w:docPart>
      <w:docPartPr>
        <w:name w:val="{016cdc94-df81-4227-b61b-ea5aa69d58bf}"/>
        <w:style w:val=""/>
        <w:category>
          <w:name w:val="常规"/>
          <w:gallery w:val="placeholder"/>
        </w:category>
        <w:types>
          <w:type w:val="bbPlcHdr"/>
        </w:types>
        <w:behaviors>
          <w:behavior w:val="content"/>
        </w:behaviors>
        <w:description w:val=""/>
        <w:guid w:val="{016cdc94-df81-4227-b61b-ea5aa69d58bf}"/>
      </w:docPartPr>
      <w:docPartBody>
        <w:p>
          <w:r>
            <w:rPr>
              <w:color w:val="808080"/>
            </w:rPr>
            <w:t>单击此处输入文字。</w:t>
          </w:r>
        </w:p>
      </w:docPartBody>
    </w:docPart>
    <w:docPart>
      <w:docPartPr>
        <w:name w:val="{e2126552-949f-4a8e-9b95-fe93b77897de}"/>
        <w:style w:val=""/>
        <w:category>
          <w:name w:val="常规"/>
          <w:gallery w:val="placeholder"/>
        </w:category>
        <w:types>
          <w:type w:val="bbPlcHdr"/>
        </w:types>
        <w:behaviors>
          <w:behavior w:val="content"/>
        </w:behaviors>
        <w:description w:val=""/>
        <w:guid w:val="{e2126552-949f-4a8e-9b95-fe93b77897de}"/>
      </w:docPartPr>
      <w:docPartBody>
        <w:p>
          <w:r>
            <w:rPr>
              <w:color w:val="808080"/>
            </w:rPr>
            <w:t>单击此处输入文字。</w:t>
          </w:r>
        </w:p>
      </w:docPartBody>
    </w:docPart>
    <w:docPart>
      <w:docPartPr>
        <w:name w:val="{b2353e0e-88f4-4dd8-9df2-86c507a32680}"/>
        <w:style w:val=""/>
        <w:category>
          <w:name w:val="常规"/>
          <w:gallery w:val="placeholder"/>
        </w:category>
        <w:types>
          <w:type w:val="bbPlcHdr"/>
        </w:types>
        <w:behaviors>
          <w:behavior w:val="content"/>
        </w:behaviors>
        <w:description w:val=""/>
        <w:guid w:val="{b2353e0e-88f4-4dd8-9df2-86c507a32680}"/>
      </w:docPartPr>
      <w:docPartBody>
        <w:p>
          <w:r>
            <w:rPr>
              <w:color w:val="808080"/>
            </w:rPr>
            <w:t>单击此处输入文字。</w:t>
          </w:r>
        </w:p>
      </w:docPartBody>
    </w:docPart>
    <w:docPart>
      <w:docPartPr>
        <w:name w:val="{157a644b-e025-4847-b2ee-8976840b2ea8}"/>
        <w:style w:val=""/>
        <w:category>
          <w:name w:val="常规"/>
          <w:gallery w:val="placeholder"/>
        </w:category>
        <w:types>
          <w:type w:val="bbPlcHdr"/>
        </w:types>
        <w:behaviors>
          <w:behavior w:val="content"/>
        </w:behaviors>
        <w:description w:val=""/>
        <w:guid w:val="{157a644b-e025-4847-b2ee-8976840b2ea8}"/>
      </w:docPartPr>
      <w:docPartBody>
        <w:p>
          <w:r>
            <w:rPr>
              <w:color w:val="808080"/>
            </w:rPr>
            <w:t>单击此处输入文字。</w:t>
          </w:r>
        </w:p>
      </w:docPartBody>
    </w:docPart>
    <w:docPart>
      <w:docPartPr>
        <w:name w:val="{16a1f71c-a054-4942-88d7-8000040dc4b6}"/>
        <w:style w:val=""/>
        <w:category>
          <w:name w:val="常规"/>
          <w:gallery w:val="placeholder"/>
        </w:category>
        <w:types>
          <w:type w:val="bbPlcHdr"/>
        </w:types>
        <w:behaviors>
          <w:behavior w:val="content"/>
        </w:behaviors>
        <w:description w:val=""/>
        <w:guid w:val="{16a1f71c-a054-4942-88d7-8000040dc4b6}"/>
      </w:docPartPr>
      <w:docPartBody>
        <w:p>
          <w:r>
            <w:rPr>
              <w:color w:val="808080"/>
            </w:rPr>
            <w:t>单击此处输入文字。</w:t>
          </w:r>
        </w:p>
      </w:docPartBody>
    </w:docPart>
    <w:docPart>
      <w:docPartPr>
        <w:name w:val="{97e97e42-536a-480d-baad-16d972fec488}"/>
        <w:style w:val=""/>
        <w:category>
          <w:name w:val="常规"/>
          <w:gallery w:val="placeholder"/>
        </w:category>
        <w:types>
          <w:type w:val="bbPlcHdr"/>
        </w:types>
        <w:behaviors>
          <w:behavior w:val="content"/>
        </w:behaviors>
        <w:description w:val=""/>
        <w:guid w:val="{97e97e42-536a-480d-baad-16d972fec488}"/>
      </w:docPartPr>
      <w:docPartBody>
        <w:p>
          <w:r>
            <w:rPr>
              <w:color w:val="808080"/>
            </w:rPr>
            <w:t>单击此处输入文字。</w:t>
          </w:r>
        </w:p>
      </w:docPartBody>
    </w:docPart>
    <w:docPart>
      <w:docPartPr>
        <w:name w:val="{3f53448c-6c52-44c0-ba39-5839a1fb2c3f}"/>
        <w:style w:val=""/>
        <w:category>
          <w:name w:val="常规"/>
          <w:gallery w:val="placeholder"/>
        </w:category>
        <w:types>
          <w:type w:val="bbPlcHdr"/>
        </w:types>
        <w:behaviors>
          <w:behavior w:val="content"/>
        </w:behaviors>
        <w:description w:val=""/>
        <w:guid w:val="{3f53448c-6c52-44c0-ba39-5839a1fb2c3f}"/>
      </w:docPartPr>
      <w:docPartBody>
        <w:p>
          <w:r>
            <w:rPr>
              <w:color w:val="808080"/>
            </w:rPr>
            <w:t>单击此处输入文字。</w:t>
          </w:r>
        </w:p>
      </w:docPartBody>
    </w:docPart>
    <w:docPart>
      <w:docPartPr>
        <w:name w:val="{9bce25d2-11d3-4640-914f-d06985162f00}"/>
        <w:style w:val=""/>
        <w:category>
          <w:name w:val="常规"/>
          <w:gallery w:val="placeholder"/>
        </w:category>
        <w:types>
          <w:type w:val="bbPlcHdr"/>
        </w:types>
        <w:behaviors>
          <w:behavior w:val="content"/>
        </w:behaviors>
        <w:description w:val=""/>
        <w:guid w:val="{9bce25d2-11d3-4640-914f-d06985162f00}"/>
      </w:docPartPr>
      <w:docPartBody>
        <w:p>
          <w:r>
            <w:rPr>
              <w:color w:val="808080"/>
            </w:rPr>
            <w:t>单击此处输入文字。</w:t>
          </w:r>
        </w:p>
      </w:docPartBody>
    </w:docPart>
    <w:docPart>
      <w:docPartPr>
        <w:name w:val="{68840fb8-8f6a-4948-9d2d-8d0d9ff5ec84}"/>
        <w:style w:val=""/>
        <w:category>
          <w:name w:val="常规"/>
          <w:gallery w:val="placeholder"/>
        </w:category>
        <w:types>
          <w:type w:val="bbPlcHdr"/>
        </w:types>
        <w:behaviors>
          <w:behavior w:val="content"/>
        </w:behaviors>
        <w:description w:val=""/>
        <w:guid w:val="{68840fb8-8f6a-4948-9d2d-8d0d9ff5ec84}"/>
      </w:docPartPr>
      <w:docPartBody>
        <w:p>
          <w:r>
            <w:rPr>
              <w:color w:val="808080"/>
            </w:rPr>
            <w:t>单击此处输入文字。</w:t>
          </w:r>
        </w:p>
      </w:docPartBody>
    </w:docPart>
    <w:docPart>
      <w:docPartPr>
        <w:name w:val="{c0521d15-1a3e-435b-a3ef-3668da427e0c}"/>
        <w:style w:val=""/>
        <w:category>
          <w:name w:val="常规"/>
          <w:gallery w:val="placeholder"/>
        </w:category>
        <w:types>
          <w:type w:val="bbPlcHdr"/>
        </w:types>
        <w:behaviors>
          <w:behavior w:val="content"/>
        </w:behaviors>
        <w:description w:val=""/>
        <w:guid w:val="{c0521d15-1a3e-435b-a3ef-3668da427e0c}"/>
      </w:docPartPr>
      <w:docPartBody>
        <w:p>
          <w:r>
            <w:rPr>
              <w:color w:val="808080"/>
            </w:rPr>
            <w:t>单击此处输入文字。</w:t>
          </w:r>
        </w:p>
      </w:docPartBody>
    </w:docPart>
    <w:docPart>
      <w:docPartPr>
        <w:name w:val="{b5a69936-3630-4cb4-ad57-75e3911489eb}"/>
        <w:style w:val=""/>
        <w:category>
          <w:name w:val="常规"/>
          <w:gallery w:val="placeholder"/>
        </w:category>
        <w:types>
          <w:type w:val="bbPlcHdr"/>
        </w:types>
        <w:behaviors>
          <w:behavior w:val="content"/>
        </w:behaviors>
        <w:description w:val=""/>
        <w:guid w:val="{b5a69936-3630-4cb4-ad57-75e3911489eb}"/>
      </w:docPartPr>
      <w:docPartBody>
        <w:p>
          <w:r>
            <w:rPr>
              <w:color w:val="808080"/>
            </w:rPr>
            <w:t>单击此处输入文字。</w:t>
          </w:r>
        </w:p>
      </w:docPartBody>
    </w:docPart>
    <w:docPart>
      <w:docPartPr>
        <w:name w:val="{52ae08d1-6154-4bc5-9ab2-9e4aca57378c}"/>
        <w:style w:val=""/>
        <w:category>
          <w:name w:val="常规"/>
          <w:gallery w:val="placeholder"/>
        </w:category>
        <w:types>
          <w:type w:val="bbPlcHdr"/>
        </w:types>
        <w:behaviors>
          <w:behavior w:val="content"/>
        </w:behaviors>
        <w:description w:val=""/>
        <w:guid w:val="{52ae08d1-6154-4bc5-9ab2-9e4aca57378c}"/>
      </w:docPartPr>
      <w:docPartBody>
        <w:p>
          <w:r>
            <w:rPr>
              <w:color w:val="808080"/>
            </w:rPr>
            <w:t>单击此处输入文字。</w:t>
          </w:r>
        </w:p>
      </w:docPartBody>
    </w:docPart>
    <w:docPart>
      <w:docPartPr>
        <w:name w:val="{9a80a3fb-d8da-4b24-97f0-96c0617c1e7f}"/>
        <w:style w:val=""/>
        <w:category>
          <w:name w:val="常规"/>
          <w:gallery w:val="placeholder"/>
        </w:category>
        <w:types>
          <w:type w:val="bbPlcHdr"/>
        </w:types>
        <w:behaviors>
          <w:behavior w:val="content"/>
        </w:behaviors>
        <w:description w:val=""/>
        <w:guid w:val="{9a80a3fb-d8da-4b24-97f0-96c0617c1e7f}"/>
      </w:docPartPr>
      <w:docPartBody>
        <w:p>
          <w:r>
            <w:rPr>
              <w:color w:val="808080"/>
            </w:rPr>
            <w:t>单击此处输入文字。</w:t>
          </w:r>
        </w:p>
      </w:docPartBody>
    </w:docPart>
    <w:docPart>
      <w:docPartPr>
        <w:name w:val="{c66a5f0c-4a74-4f4e-be34-4ba1b1c2711f}"/>
        <w:style w:val=""/>
        <w:category>
          <w:name w:val="常规"/>
          <w:gallery w:val="placeholder"/>
        </w:category>
        <w:types>
          <w:type w:val="bbPlcHdr"/>
        </w:types>
        <w:behaviors>
          <w:behavior w:val="content"/>
        </w:behaviors>
        <w:description w:val=""/>
        <w:guid w:val="{c66a5f0c-4a74-4f4e-be34-4ba1b1c2711f}"/>
      </w:docPartPr>
      <w:docPartBody>
        <w:p>
          <w:r>
            <w:rPr>
              <w:color w:val="808080"/>
            </w:rPr>
            <w:t>单击此处输入文字。</w:t>
          </w:r>
        </w:p>
      </w:docPartBody>
    </w:docPart>
    <w:docPart>
      <w:docPartPr>
        <w:name w:val="{3e40f8a8-6532-440d-912a-2d1c57e80201}"/>
        <w:style w:val=""/>
        <w:category>
          <w:name w:val="常规"/>
          <w:gallery w:val="placeholder"/>
        </w:category>
        <w:types>
          <w:type w:val="bbPlcHdr"/>
        </w:types>
        <w:behaviors>
          <w:behavior w:val="content"/>
        </w:behaviors>
        <w:description w:val=""/>
        <w:guid w:val="{3e40f8a8-6532-440d-912a-2d1c57e80201}"/>
      </w:docPartPr>
      <w:docPartBody>
        <w:p>
          <w:r>
            <w:rPr>
              <w:color w:val="808080"/>
            </w:rPr>
            <w:t>单击此处输入文字。</w:t>
          </w:r>
        </w:p>
      </w:docPartBody>
    </w:docPart>
    <w:docPart>
      <w:docPartPr>
        <w:name w:val="{022abe76-1057-4314-a300-d79ddb26fa24}"/>
        <w:style w:val=""/>
        <w:category>
          <w:name w:val="常规"/>
          <w:gallery w:val="placeholder"/>
        </w:category>
        <w:types>
          <w:type w:val="bbPlcHdr"/>
        </w:types>
        <w:behaviors>
          <w:behavior w:val="content"/>
        </w:behaviors>
        <w:description w:val=""/>
        <w:guid w:val="{022abe76-1057-4314-a300-d79ddb26fa24}"/>
      </w:docPartPr>
      <w:docPartBody>
        <w:p>
          <w:r>
            <w:rPr>
              <w:color w:val="808080"/>
            </w:rPr>
            <w:t>单击此处输入文字。</w:t>
          </w:r>
        </w:p>
      </w:docPartBody>
    </w:docPart>
    <w:docPart>
      <w:docPartPr>
        <w:name w:val="{43c96951-4376-4b87-a615-a97b27917ce4}"/>
        <w:style w:val=""/>
        <w:category>
          <w:name w:val="常规"/>
          <w:gallery w:val="placeholder"/>
        </w:category>
        <w:types>
          <w:type w:val="bbPlcHdr"/>
        </w:types>
        <w:behaviors>
          <w:behavior w:val="content"/>
        </w:behaviors>
        <w:description w:val=""/>
        <w:guid w:val="{43c96951-4376-4b87-a615-a97b27917ce4}"/>
      </w:docPartPr>
      <w:docPartBody>
        <w:p>
          <w:r>
            <w:rPr>
              <w:color w:val="808080"/>
            </w:rPr>
            <w:t>单击此处输入文字。</w:t>
          </w:r>
        </w:p>
      </w:docPartBody>
    </w:docPart>
    <w:docPart>
      <w:docPartPr>
        <w:name w:val="{189e1ace-5592-40ca-be30-6820ac6a259b}"/>
        <w:style w:val=""/>
        <w:category>
          <w:name w:val="常规"/>
          <w:gallery w:val="placeholder"/>
        </w:category>
        <w:types>
          <w:type w:val="bbPlcHdr"/>
        </w:types>
        <w:behaviors>
          <w:behavior w:val="content"/>
        </w:behaviors>
        <w:description w:val=""/>
        <w:guid w:val="{189e1ace-5592-40ca-be30-6820ac6a259b}"/>
      </w:docPartPr>
      <w:docPartBody>
        <w:p>
          <w:r>
            <w:rPr>
              <w:color w:val="808080"/>
            </w:rPr>
            <w:t>单击此处输入文字。</w:t>
          </w:r>
        </w:p>
      </w:docPartBody>
    </w:docPart>
    <w:docPart>
      <w:docPartPr>
        <w:name w:val="{3c741e92-4e47-49a2-8ad8-f9fb7457c5db}"/>
        <w:style w:val=""/>
        <w:category>
          <w:name w:val="常规"/>
          <w:gallery w:val="placeholder"/>
        </w:category>
        <w:types>
          <w:type w:val="bbPlcHdr"/>
        </w:types>
        <w:behaviors>
          <w:behavior w:val="content"/>
        </w:behaviors>
        <w:description w:val=""/>
        <w:guid w:val="{3c741e92-4e47-49a2-8ad8-f9fb7457c5db}"/>
      </w:docPartPr>
      <w:docPartBody>
        <w:p>
          <w:r>
            <w:rPr>
              <w:color w:val="808080"/>
            </w:rPr>
            <w:t>单击此处输入文字。</w:t>
          </w:r>
        </w:p>
      </w:docPartBody>
    </w:docPart>
    <w:docPart>
      <w:docPartPr>
        <w:name w:val="{58f29c8f-2b33-4a3c-8ad6-627746d0df02}"/>
        <w:style w:val=""/>
        <w:category>
          <w:name w:val="常规"/>
          <w:gallery w:val="placeholder"/>
        </w:category>
        <w:types>
          <w:type w:val="bbPlcHdr"/>
        </w:types>
        <w:behaviors>
          <w:behavior w:val="content"/>
        </w:behaviors>
        <w:description w:val=""/>
        <w:guid w:val="{58f29c8f-2b33-4a3c-8ad6-627746d0df02}"/>
      </w:docPartPr>
      <w:docPartBody>
        <w:p>
          <w:r>
            <w:rPr>
              <w:color w:val="808080"/>
            </w:rPr>
            <w:t>单击此处输入文字。</w:t>
          </w:r>
        </w:p>
      </w:docPartBody>
    </w:docPart>
    <w:docPart>
      <w:docPartPr>
        <w:name w:val="{a8b3b8a9-2e4c-4836-87f8-64e06661020e}"/>
        <w:style w:val=""/>
        <w:category>
          <w:name w:val="常规"/>
          <w:gallery w:val="placeholder"/>
        </w:category>
        <w:types>
          <w:type w:val="bbPlcHdr"/>
        </w:types>
        <w:behaviors>
          <w:behavior w:val="content"/>
        </w:behaviors>
        <w:description w:val=""/>
        <w:guid w:val="{a8b3b8a9-2e4c-4836-87f8-64e06661020e}"/>
      </w:docPartPr>
      <w:docPartBody>
        <w:p>
          <w:r>
            <w:rPr>
              <w:color w:val="808080"/>
            </w:rPr>
            <w:t>单击此处输入文字。</w:t>
          </w:r>
        </w:p>
      </w:docPartBody>
    </w:docPart>
    <w:docPart>
      <w:docPartPr>
        <w:name w:val="{1b6f95e9-20e3-4d2a-81ba-1262c5a5be35}"/>
        <w:style w:val=""/>
        <w:category>
          <w:name w:val="常规"/>
          <w:gallery w:val="placeholder"/>
        </w:category>
        <w:types>
          <w:type w:val="bbPlcHdr"/>
        </w:types>
        <w:behaviors>
          <w:behavior w:val="content"/>
        </w:behaviors>
        <w:description w:val=""/>
        <w:guid w:val="{1b6f95e9-20e3-4d2a-81ba-1262c5a5be35}"/>
      </w:docPartPr>
      <w:docPartBody>
        <w:p>
          <w:r>
            <w:rPr>
              <w:color w:val="808080"/>
            </w:rPr>
            <w:t>单击此处输入文字。</w:t>
          </w:r>
        </w:p>
      </w:docPartBody>
    </w:docPart>
    <w:docPart>
      <w:docPartPr>
        <w:name w:val="{002dc02d-6514-48a5-a1e5-f4d60c316bac}"/>
        <w:style w:val=""/>
        <w:category>
          <w:name w:val="常规"/>
          <w:gallery w:val="placeholder"/>
        </w:category>
        <w:types>
          <w:type w:val="bbPlcHdr"/>
        </w:types>
        <w:behaviors>
          <w:behavior w:val="content"/>
        </w:behaviors>
        <w:description w:val=""/>
        <w:guid w:val="{002dc02d-6514-48a5-a1e5-f4d60c316bac}"/>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20915</Words>
  <Characters>22400</Characters>
  <Lines>0</Lines>
  <Paragraphs>0</Paragraphs>
  <TotalTime>30</TotalTime>
  <ScaleCrop>false</ScaleCrop>
  <LinksUpToDate>false</LinksUpToDate>
  <CharactersWithSpaces>23584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2022-01-14T02:44:00Z</dcterms:created>
  <dc:creator>Administrator</dc:creator>
  <cp:lastModifiedBy>Fr e e to soar</cp:lastModifiedBy>
  <cp:lastPrinted>2023-01-31T07:48:00Z</cp:lastPrinted>
  <dcterms:modified xsi:type="dcterms:W3CDTF">2023-02-07T04:07:59Z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0B8E136F488D4FB08BE88DE63882E56A</vt:lpwstr>
  </property>
</Properties>
</file>