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大理州第二人民医院2024年全自动二维液相色谱耦合仪配套使用试剂耗材采购项目（二次）</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仿宋" w:cs="Times New Roman"/>
          <w:color w:val="auto"/>
          <w:sz w:val="28"/>
          <w:szCs w:val="28"/>
          <w:lang w:val="en-US" w:eastAsia="zh-CN"/>
        </w:rPr>
      </w:pPr>
    </w:p>
    <w:p>
      <w:pPr>
        <w:pStyle w:val="2"/>
        <w:rPr>
          <w:rFonts w:hint="default" w:ascii="Times New Roman" w:hAnsi="Times New Roman" w:eastAsia="仿宋" w:cs="Times New Roman"/>
          <w:color w:val="auto"/>
          <w:sz w:val="28"/>
          <w:szCs w:val="28"/>
          <w:lang w:val="en-US" w:eastAsia="zh-CN"/>
        </w:rPr>
      </w:pPr>
    </w:p>
    <w:p>
      <w:pPr>
        <w:rPr>
          <w:rFonts w:hint="default" w:ascii="Times New Roman" w:hAnsi="Times New Roman" w:eastAsia="仿宋" w:cs="Times New Roman"/>
          <w:sz w:val="28"/>
          <w:szCs w:val="28"/>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询价采购文件</w:t>
      </w:r>
    </w:p>
    <w:p>
      <w:pPr>
        <w:pStyle w:val="2"/>
        <w:rPr>
          <w:rFonts w:hint="default" w:ascii="Times New Roman" w:hAnsi="Times New Roman" w:eastAsia="仿宋" w:cs="Times New Roman"/>
          <w:color w:val="auto"/>
          <w:sz w:val="28"/>
          <w:szCs w:val="28"/>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eastAsia="仿宋" w:cs="Times New Roman"/>
          <w:color w:val="auto"/>
          <w:sz w:val="28"/>
          <w:szCs w:val="28"/>
          <w:lang w:val="en-US" w:eastAsia="zh-CN"/>
        </w:rPr>
      </w:pPr>
    </w:p>
    <w:p>
      <w:pPr>
        <w:pStyle w:val="2"/>
        <w:rPr>
          <w:rFonts w:hint="default" w:ascii="Times New Roman" w:hAnsi="Times New Roman" w:eastAsia="仿宋" w:cs="Times New Roman"/>
          <w:color w:val="auto"/>
          <w:sz w:val="28"/>
          <w:szCs w:val="28"/>
          <w:lang w:val="en-US" w:eastAsia="zh-CN"/>
        </w:rPr>
      </w:pPr>
    </w:p>
    <w:p>
      <w:pPr>
        <w:rPr>
          <w:rFonts w:hint="default" w:ascii="Times New Roman" w:hAnsi="Times New Roman" w:eastAsia="仿宋" w:cs="Times New Roman"/>
          <w:sz w:val="28"/>
          <w:szCs w:val="28"/>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rPr>
        <w:t>项目编号：</w:t>
      </w:r>
      <w:r>
        <w:rPr>
          <w:rFonts w:hint="default" w:ascii="Times New Roman" w:hAnsi="Times New Roman" w:eastAsia="仿宋" w:cs="Times New Roman"/>
          <w:b w:val="0"/>
          <w:bCs w:val="0"/>
          <w:color w:val="auto"/>
          <w:sz w:val="28"/>
          <w:szCs w:val="28"/>
          <w:u w:val="single" w:color="auto"/>
          <w:lang w:val="en-US" w:eastAsia="zh-CN"/>
        </w:rPr>
        <w:t xml:space="preserve">  DLZEYZCB-2024-02          </w:t>
      </w:r>
    </w:p>
    <w:p>
      <w:pPr>
        <w:keepNext w:val="0"/>
        <w:keepLines w:val="0"/>
        <w:pageBreakBefore w:val="0"/>
        <w:kinsoku/>
        <w:wordWrap/>
        <w:overflowPunct/>
        <w:topLinePunct w:val="0"/>
        <w:autoSpaceDE/>
        <w:autoSpaceDN/>
        <w:bidi w:val="0"/>
        <w:spacing w:line="460" w:lineRule="exact"/>
        <w:ind w:left="1405" w:hanging="1400" w:hangingChars="500"/>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项目名称：</w:t>
      </w:r>
      <w:r>
        <w:rPr>
          <w:rFonts w:hint="eastAsia" w:ascii="Times New Roman" w:hAnsi="Times New Roman" w:eastAsia="仿宋" w:cs="Times New Roman"/>
          <w:b w:val="0"/>
          <w:bCs w:val="0"/>
          <w:color w:val="auto"/>
          <w:sz w:val="28"/>
          <w:szCs w:val="28"/>
          <w:u w:val="single"/>
          <w:lang w:val="en-US" w:eastAsia="zh-CN"/>
        </w:rPr>
        <w:t>大理州第二人民医院2024年全自动二维液相色谱耦合仪配套使用试剂耗材采购项目（二次）</w:t>
      </w:r>
      <w:r>
        <w:rPr>
          <w:rFonts w:hint="default" w:ascii="Times New Roman" w:hAnsi="Times New Roman" w:eastAsia="仿宋" w:cs="Times New Roman"/>
          <w:b w:val="0"/>
          <w:bCs w:val="0"/>
          <w:color w:val="auto"/>
          <w:sz w:val="28"/>
          <w:szCs w:val="28"/>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采购人：</w:t>
      </w:r>
      <w:r>
        <w:rPr>
          <w:rFonts w:hint="default" w:ascii="Times New Roman" w:hAnsi="Times New Roman" w:eastAsia="仿宋" w:cs="Times New Roman"/>
          <w:b w:val="0"/>
          <w:bCs w:val="0"/>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lang w:val="en-US" w:eastAsia="zh-CN"/>
        </w:rPr>
        <w:t>归口部门：</w:t>
      </w:r>
      <w:r>
        <w:rPr>
          <w:rFonts w:hint="default" w:ascii="Times New Roman" w:hAnsi="Times New Roman" w:eastAsia="仿宋" w:cs="Times New Roman"/>
          <w:b w:val="0"/>
          <w:bCs w:val="0"/>
          <w:color w:val="auto"/>
          <w:sz w:val="28"/>
          <w:szCs w:val="28"/>
          <w:u w:val="single"/>
          <w:lang w:val="en-US" w:eastAsia="zh-CN"/>
        </w:rPr>
        <w:t xml:space="preserve"> 设备科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rPr>
        <w:t>实施部门：</w:t>
      </w:r>
      <w:r>
        <w:rPr>
          <w:rFonts w:hint="default" w:ascii="Times New Roman" w:hAnsi="Times New Roman" w:eastAsia="仿宋" w:cs="Times New Roman"/>
          <w:b w:val="0"/>
          <w:bCs w:val="0"/>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地址：</w:t>
      </w:r>
      <w:r>
        <w:rPr>
          <w:rFonts w:hint="default" w:ascii="Times New Roman" w:hAnsi="Times New Roman" w:eastAsia="仿宋" w:cs="Times New Roman"/>
          <w:b w:val="0"/>
          <w:bCs w:val="0"/>
          <w:color w:val="auto"/>
          <w:sz w:val="28"/>
          <w:szCs w:val="28"/>
          <w:u w:val="single"/>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color="auto"/>
          <w:lang w:val="en-US" w:eastAsia="zh-CN"/>
        </w:rPr>
      </w:pPr>
      <w:r>
        <w:rPr>
          <w:rFonts w:hint="default" w:ascii="Times New Roman" w:hAnsi="Times New Roman" w:eastAsia="仿宋" w:cs="Times New Roman"/>
          <w:b w:val="0"/>
          <w:bCs w:val="0"/>
          <w:color w:val="auto"/>
          <w:sz w:val="28"/>
          <w:szCs w:val="28"/>
        </w:rPr>
        <w:t xml:space="preserve">时间： </w:t>
      </w:r>
      <w:r>
        <w:rPr>
          <w:rFonts w:hint="default" w:ascii="Times New Roman" w:hAnsi="Times New Roman" w:eastAsia="仿宋" w:cs="Times New Roman"/>
          <w:b w:val="0"/>
          <w:bCs w:val="0"/>
          <w:color w:val="auto"/>
          <w:sz w:val="28"/>
          <w:szCs w:val="28"/>
          <w:u w:val="single" w:color="auto"/>
        </w:rPr>
        <w:t xml:space="preserve"> 202</w:t>
      </w:r>
      <w:r>
        <w:rPr>
          <w:rFonts w:hint="default" w:ascii="Times New Roman" w:hAnsi="Times New Roman" w:eastAsia="仿宋" w:cs="Times New Roman"/>
          <w:b w:val="0"/>
          <w:bCs w:val="0"/>
          <w:color w:val="auto"/>
          <w:sz w:val="28"/>
          <w:szCs w:val="28"/>
          <w:u w:val="single" w:color="auto"/>
          <w:lang w:val="en-US" w:eastAsia="zh-CN"/>
        </w:rPr>
        <w:t>4</w:t>
      </w:r>
      <w:r>
        <w:rPr>
          <w:rFonts w:hint="default" w:ascii="Times New Roman" w:hAnsi="Times New Roman" w:eastAsia="仿宋" w:cs="Times New Roman"/>
          <w:b w:val="0"/>
          <w:bCs w:val="0"/>
          <w:color w:val="auto"/>
          <w:sz w:val="28"/>
          <w:szCs w:val="28"/>
          <w:u w:val="single" w:color="auto"/>
        </w:rPr>
        <w:t xml:space="preserve"> 年</w:t>
      </w:r>
      <w:r>
        <w:rPr>
          <w:rFonts w:hint="default" w:ascii="Times New Roman" w:hAnsi="Times New Roman" w:eastAsia="仿宋" w:cs="Times New Roman"/>
          <w:b w:val="0"/>
          <w:bCs w:val="0"/>
          <w:color w:val="auto"/>
          <w:sz w:val="28"/>
          <w:szCs w:val="28"/>
          <w:u w:val="single" w:color="auto"/>
          <w:lang w:val="en-US" w:eastAsia="zh-CN"/>
        </w:rPr>
        <w:t>1</w:t>
      </w:r>
      <w:r>
        <w:rPr>
          <w:rFonts w:hint="default" w:ascii="Times New Roman" w:hAnsi="Times New Roman" w:eastAsia="仿宋" w:cs="Times New Roman"/>
          <w:b w:val="0"/>
          <w:bCs w:val="0"/>
          <w:color w:val="auto"/>
          <w:sz w:val="28"/>
          <w:szCs w:val="28"/>
          <w:u w:val="single" w:color="auto"/>
        </w:rPr>
        <w:t xml:space="preserve">月 </w:t>
      </w:r>
      <w:r>
        <w:rPr>
          <w:rFonts w:hint="default" w:ascii="Times New Roman" w:hAnsi="Times New Roman" w:eastAsia="仿宋" w:cs="Times New Roman"/>
          <w:b w:val="0"/>
          <w:bCs w:val="0"/>
          <w:color w:val="auto"/>
          <w:sz w:val="28"/>
          <w:szCs w:val="28"/>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eastAsia="仿宋" w:cs="Times New Roman"/>
          <w:b/>
          <w:bCs/>
          <w:color w:val="auto"/>
          <w:sz w:val="28"/>
          <w:szCs w:val="28"/>
          <w:u w:val="single" w:color="auto"/>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p>
    <w:sdt>
      <w:sdtPr>
        <w:rPr>
          <w:rFonts w:ascii="宋体" w:hAnsi="宋体" w:eastAsia="宋体" w:cstheme="minorBidi"/>
          <w:kern w:val="2"/>
          <w:sz w:val="21"/>
          <w:szCs w:val="24"/>
          <w:lang w:val="en-US" w:eastAsia="zh-CN" w:bidi="ar-SA"/>
        </w:rPr>
        <w:id w:val="147467459"/>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0" w:name="_Toc32449_WPSOffice_Type2"/>
          <w:r>
            <w:rPr>
              <w:rFonts w:ascii="宋体" w:hAnsi="宋体" w:eastAsia="宋体"/>
              <w:b/>
              <w:bCs/>
              <w:sz w:val="32"/>
              <w:szCs w:val="32"/>
            </w:rPr>
            <w:t>目录</w:t>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_Toc4526_WPSOffice_Level1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4f38447-37d9-4f44-a5c8-2753cfb2c96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kern w:val="44"/>
                  <w:sz w:val="28"/>
                  <w:szCs w:val="28"/>
                  <w:lang w:val="en-US" w:eastAsia="zh-CN" w:bidi="ar-SA"/>
                </w:rPr>
                <w:t>第</w:t>
              </w:r>
              <w:r>
                <w:rPr>
                  <w:rFonts w:hint="eastAsia" w:ascii="仿宋" w:hAnsi="仿宋" w:eastAsia="仿宋" w:cs="仿宋"/>
                  <w:b/>
                  <w:bCs/>
                  <w:sz w:val="28"/>
                  <w:szCs w:val="28"/>
                </w:rPr>
                <w:t>一章 询 价 公 告</w:t>
              </w:r>
            </w:sdtContent>
          </w:sdt>
          <w:r>
            <w:rPr>
              <w:rFonts w:hint="eastAsia" w:ascii="仿宋" w:hAnsi="仿宋" w:eastAsia="仿宋" w:cs="仿宋"/>
              <w:b/>
              <w:bCs/>
              <w:sz w:val="28"/>
              <w:szCs w:val="28"/>
            </w:rPr>
            <w:tab/>
          </w:r>
          <w:bookmarkStart w:id="1" w:name="_Toc4526_WPSOffice_Level1Page"/>
          <w:r>
            <w:rPr>
              <w:rFonts w:hint="eastAsia" w:ascii="仿宋" w:hAnsi="仿宋" w:eastAsia="仿宋" w:cs="仿宋"/>
              <w:b/>
              <w:bCs/>
              <w:sz w:val="28"/>
              <w:szCs w:val="28"/>
            </w:rPr>
            <w:t>5</w:t>
          </w:r>
          <w:bookmarkEnd w:id="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_Toc32449_WPSOffice_Level2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124cc47-b87b-487c-81a2-28c7ab4227c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一、项目基本情况</w:t>
              </w:r>
            </w:sdtContent>
          </w:sdt>
          <w:r>
            <w:rPr>
              <w:rFonts w:hint="eastAsia" w:ascii="仿宋" w:hAnsi="仿宋" w:eastAsia="仿宋" w:cs="仿宋"/>
              <w:b/>
              <w:bCs/>
              <w:sz w:val="28"/>
              <w:szCs w:val="28"/>
            </w:rPr>
            <w:tab/>
          </w:r>
          <w:bookmarkStart w:id="2" w:name="_Toc32449_WPSOffice_Level2Page"/>
          <w:r>
            <w:rPr>
              <w:rFonts w:hint="eastAsia" w:ascii="仿宋" w:hAnsi="仿宋" w:eastAsia="仿宋" w:cs="仿宋"/>
              <w:b/>
              <w:bCs/>
              <w:sz w:val="28"/>
              <w:szCs w:val="28"/>
            </w:rPr>
            <w:t>5</w:t>
          </w:r>
          <w:bookmarkEnd w:id="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_Toc20298_WPSOffice_Level2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fb354f98-7fcf-4299-9fe6-76497d787f3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二、申请人的资格要求</w:t>
              </w:r>
            </w:sdtContent>
          </w:sdt>
          <w:r>
            <w:rPr>
              <w:rFonts w:hint="eastAsia" w:ascii="仿宋" w:hAnsi="仿宋" w:eastAsia="仿宋" w:cs="仿宋"/>
              <w:b/>
              <w:bCs/>
              <w:sz w:val="28"/>
              <w:szCs w:val="28"/>
            </w:rPr>
            <w:tab/>
          </w:r>
          <w:bookmarkStart w:id="3" w:name="_Toc20298_WPSOffice_Level2Page"/>
          <w:r>
            <w:rPr>
              <w:rFonts w:hint="eastAsia" w:ascii="仿宋" w:hAnsi="仿宋" w:eastAsia="仿宋" w:cs="仿宋"/>
              <w:b/>
              <w:bCs/>
              <w:sz w:val="28"/>
              <w:szCs w:val="28"/>
            </w:rPr>
            <w:t>5</w:t>
          </w:r>
          <w:bookmarkEnd w:id="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_Toc4884_WPSOffice_Level2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fea9bf5-392a-451a-a48d-ccd36485b38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三、 采购文件获取</w:t>
              </w:r>
            </w:sdtContent>
          </w:sdt>
          <w:r>
            <w:rPr>
              <w:rFonts w:hint="eastAsia" w:ascii="仿宋" w:hAnsi="仿宋" w:eastAsia="仿宋" w:cs="仿宋"/>
              <w:b/>
              <w:bCs/>
              <w:sz w:val="28"/>
              <w:szCs w:val="28"/>
            </w:rPr>
            <w:tab/>
          </w:r>
          <w:bookmarkStart w:id="4" w:name="_Toc4884_WPSOffice_Level2Page"/>
          <w:r>
            <w:rPr>
              <w:rFonts w:hint="eastAsia" w:ascii="仿宋" w:hAnsi="仿宋" w:eastAsia="仿宋" w:cs="仿宋"/>
              <w:b/>
              <w:bCs/>
              <w:sz w:val="28"/>
              <w:szCs w:val="28"/>
            </w:rPr>
            <w:t>7</w:t>
          </w:r>
          <w:bookmarkEnd w:id="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_Toc16247_WPSOffice_Level2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303d219-8ac7-4810-ba2e-b1d2ad937833}"/>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四、报名时间、方式、结果及注意事项</w:t>
              </w:r>
            </w:sdtContent>
          </w:sdt>
          <w:r>
            <w:rPr>
              <w:rFonts w:hint="eastAsia" w:ascii="仿宋" w:hAnsi="仿宋" w:eastAsia="仿宋" w:cs="仿宋"/>
              <w:b/>
              <w:bCs/>
              <w:sz w:val="28"/>
              <w:szCs w:val="28"/>
            </w:rPr>
            <w:tab/>
          </w:r>
          <w:bookmarkStart w:id="5" w:name="_Toc16247_WPSOffice_Level2Page"/>
          <w:r>
            <w:rPr>
              <w:rFonts w:hint="eastAsia" w:ascii="仿宋" w:hAnsi="仿宋" w:eastAsia="仿宋" w:cs="仿宋"/>
              <w:b/>
              <w:bCs/>
              <w:sz w:val="28"/>
              <w:szCs w:val="28"/>
            </w:rPr>
            <w:t>7</w:t>
          </w:r>
          <w:bookmarkEnd w:id="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_Toc19259_WPSOffice_Level2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dce7492-254f-4a24-a188-2023d35c55d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五、提交询价响应文件截止时间、开标时间和地点</w:t>
              </w:r>
            </w:sdtContent>
          </w:sdt>
          <w:r>
            <w:rPr>
              <w:rFonts w:hint="eastAsia" w:ascii="仿宋" w:hAnsi="仿宋" w:eastAsia="仿宋" w:cs="仿宋"/>
              <w:b/>
              <w:bCs/>
              <w:sz w:val="28"/>
              <w:szCs w:val="28"/>
            </w:rPr>
            <w:tab/>
          </w:r>
          <w:bookmarkStart w:id="6" w:name="_Toc19259_WPSOffice_Level2Page"/>
          <w:r>
            <w:rPr>
              <w:rFonts w:hint="eastAsia" w:ascii="仿宋" w:hAnsi="仿宋" w:eastAsia="仿宋" w:cs="仿宋"/>
              <w:b/>
              <w:bCs/>
              <w:sz w:val="28"/>
              <w:szCs w:val="28"/>
            </w:rPr>
            <w:t>7</w:t>
          </w:r>
          <w:bookmarkEnd w:id="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_Toc19603_WPSOffice_Level2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f7b43fd9-5c23-4d7a-b84b-771c252419f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六、采购信息发布媒介</w:t>
              </w:r>
            </w:sdtContent>
          </w:sdt>
          <w:r>
            <w:rPr>
              <w:rFonts w:hint="eastAsia" w:ascii="仿宋" w:hAnsi="仿宋" w:eastAsia="仿宋" w:cs="仿宋"/>
              <w:b/>
              <w:bCs/>
              <w:sz w:val="28"/>
              <w:szCs w:val="28"/>
            </w:rPr>
            <w:tab/>
          </w:r>
          <w:bookmarkStart w:id="7" w:name="_Toc19603_WPSOffice_Level2Page"/>
          <w:r>
            <w:rPr>
              <w:rFonts w:hint="eastAsia" w:ascii="仿宋" w:hAnsi="仿宋" w:eastAsia="仿宋" w:cs="仿宋"/>
              <w:b/>
              <w:bCs/>
              <w:sz w:val="28"/>
              <w:szCs w:val="28"/>
            </w:rPr>
            <w:t>8</w:t>
          </w:r>
          <w:bookmarkEnd w:id="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_Toc5203_WPSOffice_Level2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1aeff8a-d215-4403-9484-dbeb9c3f58dc}"/>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七、公告期限</w:t>
              </w:r>
            </w:sdtContent>
          </w:sdt>
          <w:r>
            <w:rPr>
              <w:rFonts w:hint="eastAsia" w:ascii="仿宋" w:hAnsi="仿宋" w:eastAsia="仿宋" w:cs="仿宋"/>
              <w:b/>
              <w:bCs/>
              <w:sz w:val="28"/>
              <w:szCs w:val="28"/>
            </w:rPr>
            <w:tab/>
          </w:r>
          <w:bookmarkStart w:id="8" w:name="_Toc5203_WPSOffice_Level2Page"/>
          <w:r>
            <w:rPr>
              <w:rFonts w:hint="eastAsia" w:ascii="仿宋" w:hAnsi="仿宋" w:eastAsia="仿宋" w:cs="仿宋"/>
              <w:b/>
              <w:bCs/>
              <w:sz w:val="28"/>
              <w:szCs w:val="28"/>
            </w:rPr>
            <w:t>8</w:t>
          </w:r>
          <w:bookmarkEnd w:id="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_Toc27819_WPSOffice_Level2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ed5cc2a-08f1-4e8f-8219-25da5068331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八、收费标准</w:t>
              </w:r>
            </w:sdtContent>
          </w:sdt>
          <w:r>
            <w:rPr>
              <w:rFonts w:hint="eastAsia" w:ascii="仿宋" w:hAnsi="仿宋" w:eastAsia="仿宋" w:cs="仿宋"/>
              <w:b/>
              <w:bCs/>
              <w:sz w:val="28"/>
              <w:szCs w:val="28"/>
            </w:rPr>
            <w:tab/>
          </w:r>
          <w:bookmarkStart w:id="9" w:name="_Toc27819_WPSOffice_Level2Page"/>
          <w:r>
            <w:rPr>
              <w:rFonts w:hint="eastAsia" w:ascii="仿宋" w:hAnsi="仿宋" w:eastAsia="仿宋" w:cs="仿宋"/>
              <w:b/>
              <w:bCs/>
              <w:sz w:val="28"/>
              <w:szCs w:val="28"/>
            </w:rPr>
            <w:t>8</w:t>
          </w:r>
          <w:bookmarkEnd w:id="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_Toc23563_WPSOffice_Level2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befa1cd-5872-462f-8cbe-b96708780c4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九、 其他补充事宜</w:t>
              </w:r>
            </w:sdtContent>
          </w:sdt>
          <w:r>
            <w:rPr>
              <w:rFonts w:hint="eastAsia" w:ascii="仿宋" w:hAnsi="仿宋" w:eastAsia="仿宋" w:cs="仿宋"/>
              <w:b/>
              <w:bCs/>
              <w:sz w:val="28"/>
              <w:szCs w:val="28"/>
            </w:rPr>
            <w:tab/>
          </w:r>
          <w:bookmarkStart w:id="10" w:name="_Toc23563_WPSOffice_Level2Page"/>
          <w:r>
            <w:rPr>
              <w:rFonts w:hint="eastAsia" w:ascii="仿宋" w:hAnsi="仿宋" w:eastAsia="仿宋" w:cs="仿宋"/>
              <w:b/>
              <w:bCs/>
              <w:sz w:val="28"/>
              <w:szCs w:val="28"/>
            </w:rPr>
            <w:t>8</w:t>
          </w:r>
          <w:bookmarkEnd w:id="10"/>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_Toc20259_WPSOffice_Level2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b331f1f4-2628-4ac1-bcfe-3a9ee149daf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十、对本次采购提出询问请按以下方式联系</w:t>
              </w:r>
            </w:sdtContent>
          </w:sdt>
          <w:r>
            <w:rPr>
              <w:rFonts w:hint="eastAsia" w:ascii="仿宋" w:hAnsi="仿宋" w:eastAsia="仿宋" w:cs="仿宋"/>
              <w:b/>
              <w:bCs/>
              <w:sz w:val="28"/>
              <w:szCs w:val="28"/>
            </w:rPr>
            <w:tab/>
          </w:r>
          <w:bookmarkStart w:id="11" w:name="_Toc20259_WPSOffice_Level2Page"/>
          <w:r>
            <w:rPr>
              <w:rFonts w:hint="eastAsia" w:ascii="仿宋" w:hAnsi="仿宋" w:eastAsia="仿宋" w:cs="仿宋"/>
              <w:b/>
              <w:bCs/>
              <w:sz w:val="28"/>
              <w:szCs w:val="28"/>
            </w:rPr>
            <w:t>8</w:t>
          </w:r>
          <w:bookmarkEnd w:id="1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_Toc29410_WPSOffice_Level2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a624489-588c-46d7-a761-5ccbc07cb35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十一、监督机构信息</w:t>
              </w:r>
            </w:sdtContent>
          </w:sdt>
          <w:r>
            <w:rPr>
              <w:rFonts w:hint="eastAsia" w:ascii="仿宋" w:hAnsi="仿宋" w:eastAsia="仿宋" w:cs="仿宋"/>
              <w:b/>
              <w:bCs/>
              <w:sz w:val="28"/>
              <w:szCs w:val="28"/>
            </w:rPr>
            <w:tab/>
          </w:r>
          <w:bookmarkStart w:id="12" w:name="_Toc29410_WPSOffice_Level2Page"/>
          <w:r>
            <w:rPr>
              <w:rFonts w:hint="eastAsia" w:ascii="仿宋" w:hAnsi="仿宋" w:eastAsia="仿宋" w:cs="仿宋"/>
              <w:b/>
              <w:bCs/>
              <w:sz w:val="28"/>
              <w:szCs w:val="28"/>
            </w:rPr>
            <w:t>8</w:t>
          </w:r>
          <w:bookmarkEnd w:id="12"/>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_Toc32449_WPSOffice_Level1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3f22427-19b9-47c2-ac69-e55f7a3d4bc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第二章 供 应 商 须 知</w:t>
              </w:r>
            </w:sdtContent>
          </w:sdt>
          <w:r>
            <w:rPr>
              <w:rFonts w:hint="eastAsia" w:ascii="仿宋" w:hAnsi="仿宋" w:eastAsia="仿宋" w:cs="仿宋"/>
              <w:b/>
              <w:bCs/>
              <w:sz w:val="28"/>
              <w:szCs w:val="28"/>
            </w:rPr>
            <w:tab/>
          </w:r>
          <w:bookmarkStart w:id="13" w:name="_Toc32449_WPSOffice_Level1Page"/>
          <w:r>
            <w:rPr>
              <w:rFonts w:hint="eastAsia" w:ascii="仿宋" w:hAnsi="仿宋" w:eastAsia="仿宋" w:cs="仿宋"/>
              <w:b/>
              <w:bCs/>
              <w:sz w:val="28"/>
              <w:szCs w:val="28"/>
            </w:rPr>
            <w:t>9</w:t>
          </w:r>
          <w:bookmarkEnd w:id="1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_Toc3712_WPSOffice_Level2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d440f79a-11ab-446a-96b7-55eb5a12e39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一、总  则</w:t>
              </w:r>
            </w:sdtContent>
          </w:sdt>
          <w:r>
            <w:rPr>
              <w:rFonts w:hint="eastAsia" w:ascii="仿宋" w:hAnsi="仿宋" w:eastAsia="仿宋" w:cs="仿宋"/>
              <w:b/>
              <w:bCs/>
              <w:sz w:val="28"/>
              <w:szCs w:val="28"/>
            </w:rPr>
            <w:tab/>
          </w:r>
          <w:bookmarkStart w:id="14" w:name="_Toc3712_WPSOffice_Level2Page"/>
          <w:r>
            <w:rPr>
              <w:rFonts w:hint="eastAsia" w:ascii="仿宋" w:hAnsi="仿宋" w:eastAsia="仿宋" w:cs="仿宋"/>
              <w:b/>
              <w:bCs/>
              <w:sz w:val="28"/>
              <w:szCs w:val="28"/>
            </w:rPr>
            <w:t>12</w:t>
          </w:r>
          <w:bookmarkEnd w:id="1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_Toc27973_WPSOffice_Level2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483686e7-c387-401a-abcf-6b0d56dc832d}"/>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二、询价采购文件</w:t>
              </w:r>
            </w:sdtContent>
          </w:sdt>
          <w:r>
            <w:rPr>
              <w:rFonts w:hint="eastAsia" w:ascii="仿宋" w:hAnsi="仿宋" w:eastAsia="仿宋" w:cs="仿宋"/>
              <w:b/>
              <w:bCs/>
              <w:sz w:val="28"/>
              <w:szCs w:val="28"/>
            </w:rPr>
            <w:tab/>
          </w:r>
          <w:bookmarkStart w:id="15" w:name="_Toc27973_WPSOffice_Level2Page"/>
          <w:r>
            <w:rPr>
              <w:rFonts w:hint="eastAsia" w:ascii="仿宋" w:hAnsi="仿宋" w:eastAsia="仿宋" w:cs="仿宋"/>
              <w:b/>
              <w:bCs/>
              <w:sz w:val="28"/>
              <w:szCs w:val="28"/>
            </w:rPr>
            <w:t>14</w:t>
          </w:r>
          <w:bookmarkEnd w:id="1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_Toc10639_WPSOffice_Level2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d736c5c-a624-497e-9e43-64872d5ed14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三、询价响应文件</w:t>
              </w:r>
            </w:sdtContent>
          </w:sdt>
          <w:r>
            <w:rPr>
              <w:rFonts w:hint="eastAsia" w:ascii="仿宋" w:hAnsi="仿宋" w:eastAsia="仿宋" w:cs="仿宋"/>
              <w:b/>
              <w:bCs/>
              <w:sz w:val="28"/>
              <w:szCs w:val="28"/>
            </w:rPr>
            <w:tab/>
          </w:r>
          <w:bookmarkStart w:id="16" w:name="_Toc10639_WPSOffice_Level2Page"/>
          <w:r>
            <w:rPr>
              <w:rFonts w:hint="eastAsia" w:ascii="仿宋" w:hAnsi="仿宋" w:eastAsia="仿宋" w:cs="仿宋"/>
              <w:b/>
              <w:bCs/>
              <w:sz w:val="28"/>
              <w:szCs w:val="28"/>
            </w:rPr>
            <w:t>15</w:t>
          </w:r>
          <w:bookmarkEnd w:id="1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_Toc25233_WPSOffice_Level2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2832b1b0-1abb-4e69-a14e-9e0d1c9b1b6b}"/>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四、询价响应文件的提交</w:t>
              </w:r>
            </w:sdtContent>
          </w:sdt>
          <w:r>
            <w:rPr>
              <w:rFonts w:hint="eastAsia" w:ascii="仿宋" w:hAnsi="仿宋" w:eastAsia="仿宋" w:cs="仿宋"/>
              <w:b/>
              <w:bCs/>
              <w:sz w:val="28"/>
              <w:szCs w:val="28"/>
            </w:rPr>
            <w:tab/>
          </w:r>
          <w:bookmarkStart w:id="17" w:name="_Toc25233_WPSOffice_Level2Page"/>
          <w:r>
            <w:rPr>
              <w:rFonts w:hint="eastAsia" w:ascii="仿宋" w:hAnsi="仿宋" w:eastAsia="仿宋" w:cs="仿宋"/>
              <w:b/>
              <w:bCs/>
              <w:sz w:val="28"/>
              <w:szCs w:val="28"/>
            </w:rPr>
            <w:t>17</w:t>
          </w:r>
          <w:bookmarkEnd w:id="1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_Toc18136_WPSOffice_Level2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06771608-d19a-4cdb-bf3e-941313641a86}"/>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五、开标与评标</w:t>
              </w:r>
            </w:sdtContent>
          </w:sdt>
          <w:r>
            <w:rPr>
              <w:rFonts w:hint="eastAsia" w:ascii="仿宋" w:hAnsi="仿宋" w:eastAsia="仿宋" w:cs="仿宋"/>
              <w:b/>
              <w:bCs/>
              <w:sz w:val="28"/>
              <w:szCs w:val="28"/>
            </w:rPr>
            <w:tab/>
          </w:r>
          <w:bookmarkStart w:id="18" w:name="_Toc18136_WPSOffice_Level2Page"/>
          <w:r>
            <w:rPr>
              <w:rFonts w:hint="eastAsia" w:ascii="仿宋" w:hAnsi="仿宋" w:eastAsia="仿宋" w:cs="仿宋"/>
              <w:b/>
              <w:bCs/>
              <w:sz w:val="28"/>
              <w:szCs w:val="28"/>
            </w:rPr>
            <w:t>17</w:t>
          </w:r>
          <w:bookmarkEnd w:id="1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_Toc8527_WPSOffice_Level2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9ed2f9f-1713-4107-be16-fa58d0ef20c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六、成交结果</w:t>
              </w:r>
            </w:sdtContent>
          </w:sdt>
          <w:r>
            <w:rPr>
              <w:rFonts w:hint="eastAsia" w:ascii="仿宋" w:hAnsi="仿宋" w:eastAsia="仿宋" w:cs="仿宋"/>
              <w:b/>
              <w:bCs/>
              <w:sz w:val="28"/>
              <w:szCs w:val="28"/>
            </w:rPr>
            <w:tab/>
          </w:r>
          <w:bookmarkStart w:id="19" w:name="_Toc8527_WPSOffice_Level2Page"/>
          <w:r>
            <w:rPr>
              <w:rFonts w:hint="eastAsia" w:ascii="仿宋" w:hAnsi="仿宋" w:eastAsia="仿宋" w:cs="仿宋"/>
              <w:b/>
              <w:bCs/>
              <w:sz w:val="28"/>
              <w:szCs w:val="28"/>
            </w:rPr>
            <w:t>20</w:t>
          </w:r>
          <w:bookmarkEnd w:id="1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_Toc7281_WPSOffice_Level2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dd309340-5908-455f-a44e-2d4176c4531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七、其他事项</w:t>
              </w:r>
            </w:sdtContent>
          </w:sdt>
          <w:r>
            <w:rPr>
              <w:rFonts w:hint="eastAsia" w:ascii="仿宋" w:hAnsi="仿宋" w:eastAsia="仿宋" w:cs="仿宋"/>
              <w:b/>
              <w:bCs/>
              <w:sz w:val="28"/>
              <w:szCs w:val="28"/>
            </w:rPr>
            <w:tab/>
          </w:r>
          <w:bookmarkStart w:id="20" w:name="_Toc7281_WPSOffice_Level2Page"/>
          <w:r>
            <w:rPr>
              <w:rFonts w:hint="eastAsia" w:ascii="仿宋" w:hAnsi="仿宋" w:eastAsia="仿宋" w:cs="仿宋"/>
              <w:b/>
              <w:bCs/>
              <w:sz w:val="28"/>
              <w:szCs w:val="28"/>
            </w:rPr>
            <w:t>20</w:t>
          </w:r>
          <w:bookmarkEnd w:id="20"/>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_Toc20298_WPSOffice_Level1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3e6dc87-7640-48b7-9d11-6c4103d7368d}"/>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第三章 合 同 书 样 式 及 主 要 条 款</w:t>
              </w:r>
            </w:sdtContent>
          </w:sdt>
          <w:r>
            <w:rPr>
              <w:rFonts w:hint="eastAsia" w:ascii="仿宋" w:hAnsi="仿宋" w:eastAsia="仿宋" w:cs="仿宋"/>
              <w:b/>
              <w:bCs/>
              <w:sz w:val="28"/>
              <w:szCs w:val="28"/>
            </w:rPr>
            <w:tab/>
          </w:r>
          <w:bookmarkStart w:id="21" w:name="_Toc20298_WPSOffice_Level1Page"/>
          <w:r>
            <w:rPr>
              <w:rFonts w:hint="eastAsia" w:ascii="仿宋" w:hAnsi="仿宋" w:eastAsia="仿宋" w:cs="仿宋"/>
              <w:b/>
              <w:bCs/>
              <w:sz w:val="28"/>
              <w:szCs w:val="28"/>
            </w:rPr>
            <w:t>22</w:t>
          </w:r>
          <w:bookmarkEnd w:id="21"/>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_Toc4884_WPSOffice_Level1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c56fb593-96d6-4d8f-92f4-c875c0918f4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第四章 询 价 响 应 文 件 格 式</w:t>
              </w:r>
            </w:sdtContent>
          </w:sdt>
          <w:r>
            <w:rPr>
              <w:rFonts w:hint="eastAsia" w:ascii="仿宋" w:hAnsi="仿宋" w:eastAsia="仿宋" w:cs="仿宋"/>
              <w:b/>
              <w:bCs/>
              <w:sz w:val="28"/>
              <w:szCs w:val="28"/>
            </w:rPr>
            <w:tab/>
          </w:r>
          <w:bookmarkStart w:id="22" w:name="_Toc4884_WPSOffice_Level1Page"/>
          <w:r>
            <w:rPr>
              <w:rFonts w:hint="eastAsia" w:ascii="仿宋" w:hAnsi="仿宋" w:eastAsia="仿宋" w:cs="仿宋"/>
              <w:b/>
              <w:bCs/>
              <w:sz w:val="28"/>
              <w:szCs w:val="28"/>
            </w:rPr>
            <w:t>30</w:t>
          </w:r>
          <w:bookmarkEnd w:id="2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_Toc1444_WPSOffice_Level2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1102497-0a03-4cd0-bfa6-d322d439022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格式1：开标一览表</w:t>
              </w:r>
            </w:sdtContent>
          </w:sdt>
          <w:r>
            <w:rPr>
              <w:rFonts w:hint="eastAsia" w:ascii="仿宋" w:hAnsi="仿宋" w:eastAsia="仿宋" w:cs="仿宋"/>
              <w:b/>
              <w:bCs/>
              <w:sz w:val="28"/>
              <w:szCs w:val="28"/>
            </w:rPr>
            <w:tab/>
          </w:r>
          <w:bookmarkStart w:id="23" w:name="_Toc1444_WPSOffice_Level2Page"/>
          <w:r>
            <w:rPr>
              <w:rFonts w:hint="eastAsia" w:ascii="仿宋" w:hAnsi="仿宋" w:eastAsia="仿宋" w:cs="仿宋"/>
              <w:b/>
              <w:bCs/>
              <w:sz w:val="28"/>
              <w:szCs w:val="28"/>
            </w:rPr>
            <w:t>32</w:t>
          </w:r>
          <w:bookmarkEnd w:id="2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_Toc24055_WPSOffice_Level2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1c3668d-82a3-489d-a159-effc320708d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格式2：投标供货明细价格清单</w:t>
              </w:r>
            </w:sdtContent>
          </w:sdt>
          <w:r>
            <w:rPr>
              <w:rFonts w:hint="eastAsia" w:ascii="仿宋" w:hAnsi="仿宋" w:eastAsia="仿宋" w:cs="仿宋"/>
              <w:b/>
              <w:bCs/>
              <w:sz w:val="28"/>
              <w:szCs w:val="28"/>
            </w:rPr>
            <w:tab/>
          </w:r>
          <w:bookmarkStart w:id="24" w:name="_Toc24055_WPSOffice_Level2Page"/>
          <w:r>
            <w:rPr>
              <w:rFonts w:hint="eastAsia" w:ascii="仿宋" w:hAnsi="仿宋" w:eastAsia="仿宋" w:cs="仿宋"/>
              <w:b/>
              <w:bCs/>
              <w:sz w:val="28"/>
              <w:szCs w:val="28"/>
            </w:rPr>
            <w:t>33</w:t>
          </w:r>
          <w:bookmarkEnd w:id="2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_Toc9751_WPSOffice_Level2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465a576-7b62-43c1-8dc9-34d35a96ca5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格式3：投 标 函</w:t>
              </w:r>
            </w:sdtContent>
          </w:sdt>
          <w:r>
            <w:rPr>
              <w:rFonts w:hint="eastAsia" w:ascii="仿宋" w:hAnsi="仿宋" w:eastAsia="仿宋" w:cs="仿宋"/>
              <w:b/>
              <w:bCs/>
              <w:sz w:val="28"/>
              <w:szCs w:val="28"/>
            </w:rPr>
            <w:tab/>
          </w:r>
          <w:bookmarkStart w:id="25" w:name="_Toc9751_WPSOffice_Level2Page"/>
          <w:r>
            <w:rPr>
              <w:rFonts w:hint="eastAsia" w:ascii="仿宋" w:hAnsi="仿宋" w:eastAsia="仿宋" w:cs="仿宋"/>
              <w:b/>
              <w:bCs/>
              <w:sz w:val="28"/>
              <w:szCs w:val="28"/>
            </w:rPr>
            <w:t>36</w:t>
          </w:r>
          <w:bookmarkEnd w:id="2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_Toc3613_WPSOffice_Level2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d7a2027-cf3d-4b45-839e-39640941115c}"/>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格式4：法定代表人授权委托书</w:t>
              </w:r>
            </w:sdtContent>
          </w:sdt>
          <w:r>
            <w:rPr>
              <w:rFonts w:hint="eastAsia" w:ascii="仿宋" w:hAnsi="仿宋" w:eastAsia="仿宋" w:cs="仿宋"/>
              <w:b/>
              <w:bCs/>
              <w:sz w:val="28"/>
              <w:szCs w:val="28"/>
            </w:rPr>
            <w:tab/>
          </w:r>
          <w:bookmarkStart w:id="26" w:name="_Toc3613_WPSOffice_Level2Page"/>
          <w:r>
            <w:rPr>
              <w:rFonts w:hint="eastAsia" w:ascii="仿宋" w:hAnsi="仿宋" w:eastAsia="仿宋" w:cs="仿宋"/>
              <w:b/>
              <w:bCs/>
              <w:sz w:val="28"/>
              <w:szCs w:val="28"/>
            </w:rPr>
            <w:t>38</w:t>
          </w:r>
          <w:bookmarkEnd w:id="2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_Toc14797_WPSOffice_Level2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c34cbd12-64c8-4639-95f2-4f31d1e20dd5}"/>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格式5：法定代表人授权委托书</w:t>
              </w:r>
            </w:sdtContent>
          </w:sdt>
          <w:r>
            <w:rPr>
              <w:rFonts w:hint="eastAsia" w:ascii="仿宋" w:hAnsi="仿宋" w:eastAsia="仿宋" w:cs="仿宋"/>
              <w:b/>
              <w:bCs/>
              <w:sz w:val="28"/>
              <w:szCs w:val="28"/>
            </w:rPr>
            <w:tab/>
          </w:r>
          <w:bookmarkStart w:id="27" w:name="_Toc14797_WPSOffice_Level2Page"/>
          <w:r>
            <w:rPr>
              <w:rFonts w:hint="eastAsia" w:ascii="仿宋" w:hAnsi="仿宋" w:eastAsia="仿宋" w:cs="仿宋"/>
              <w:b/>
              <w:bCs/>
              <w:sz w:val="28"/>
              <w:szCs w:val="28"/>
            </w:rPr>
            <w:t>39</w:t>
          </w:r>
          <w:bookmarkEnd w:id="2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_Toc23717_WPSOffice_Level2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77451d1-09f2-48a7-935e-f62bec2b0e0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格式6：合同履约承诺书</w:t>
              </w:r>
            </w:sdtContent>
          </w:sdt>
          <w:r>
            <w:rPr>
              <w:rFonts w:hint="eastAsia" w:ascii="仿宋" w:hAnsi="仿宋" w:eastAsia="仿宋" w:cs="仿宋"/>
              <w:b/>
              <w:bCs/>
              <w:sz w:val="28"/>
              <w:szCs w:val="28"/>
            </w:rPr>
            <w:tab/>
          </w:r>
          <w:bookmarkStart w:id="28" w:name="_Toc23717_WPSOffice_Level2Page"/>
          <w:r>
            <w:rPr>
              <w:rFonts w:hint="eastAsia" w:ascii="仿宋" w:hAnsi="仿宋" w:eastAsia="仿宋" w:cs="仿宋"/>
              <w:b/>
              <w:bCs/>
              <w:sz w:val="28"/>
              <w:szCs w:val="28"/>
            </w:rPr>
            <w:t>40</w:t>
          </w:r>
          <w:bookmarkEnd w:id="2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_Toc20181_WPSOffice_Level2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ec90460-117c-45bd-a3d0-a9472f06150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格式7：试剂耗材供货质量保证措施承诺书</w:t>
              </w:r>
            </w:sdtContent>
          </w:sdt>
          <w:r>
            <w:rPr>
              <w:rFonts w:hint="eastAsia" w:ascii="仿宋" w:hAnsi="仿宋" w:eastAsia="仿宋" w:cs="仿宋"/>
              <w:b/>
              <w:bCs/>
              <w:sz w:val="28"/>
              <w:szCs w:val="28"/>
            </w:rPr>
            <w:tab/>
          </w:r>
          <w:bookmarkStart w:id="29" w:name="_Toc20181_WPSOffice_Level2Page"/>
          <w:r>
            <w:rPr>
              <w:rFonts w:hint="eastAsia" w:ascii="仿宋" w:hAnsi="仿宋" w:eastAsia="仿宋" w:cs="仿宋"/>
              <w:b/>
              <w:bCs/>
              <w:sz w:val="28"/>
              <w:szCs w:val="28"/>
            </w:rPr>
            <w:t>41</w:t>
          </w:r>
          <w:bookmarkEnd w:id="2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_Toc17103_WPSOffice_Level2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449304be-7f6d-4c58-a5a1-4a5749aa311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格式8：试剂耗材配件采购需求响应承诺书</w:t>
              </w:r>
            </w:sdtContent>
          </w:sdt>
          <w:r>
            <w:rPr>
              <w:rFonts w:hint="eastAsia" w:ascii="仿宋" w:hAnsi="仿宋" w:eastAsia="仿宋" w:cs="仿宋"/>
              <w:b/>
              <w:bCs/>
              <w:sz w:val="28"/>
              <w:szCs w:val="28"/>
            </w:rPr>
            <w:tab/>
          </w:r>
          <w:bookmarkStart w:id="30" w:name="_Toc17103_WPSOffice_Level2Page"/>
          <w:r>
            <w:rPr>
              <w:rFonts w:hint="eastAsia" w:ascii="仿宋" w:hAnsi="仿宋" w:eastAsia="仿宋" w:cs="仿宋"/>
              <w:b/>
              <w:bCs/>
              <w:sz w:val="28"/>
              <w:szCs w:val="28"/>
            </w:rPr>
            <w:t>42</w:t>
          </w:r>
          <w:bookmarkEnd w:id="30"/>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_Toc6485_WPSOffice_Level2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5cb2b69-8f77-41a4-a0db-5349ac3f4c72}"/>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格式9：试剂耗材售后服务方案</w:t>
              </w:r>
            </w:sdtContent>
          </w:sdt>
          <w:r>
            <w:rPr>
              <w:rFonts w:hint="eastAsia" w:ascii="仿宋" w:hAnsi="仿宋" w:eastAsia="仿宋" w:cs="仿宋"/>
              <w:b/>
              <w:bCs/>
              <w:sz w:val="28"/>
              <w:szCs w:val="28"/>
            </w:rPr>
            <w:tab/>
          </w:r>
          <w:bookmarkStart w:id="31" w:name="_Toc6485_WPSOffice_Level2Page"/>
          <w:r>
            <w:rPr>
              <w:rFonts w:hint="eastAsia" w:ascii="仿宋" w:hAnsi="仿宋" w:eastAsia="仿宋" w:cs="仿宋"/>
              <w:b/>
              <w:bCs/>
              <w:sz w:val="28"/>
              <w:szCs w:val="28"/>
            </w:rPr>
            <w:t>43</w:t>
          </w:r>
          <w:bookmarkEnd w:id="3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_Toc25730_WPSOffice_Level2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9a777e9-3e5b-4d3e-bc6a-93f91a789d8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格式10：无不良记录承诺书</w:t>
              </w:r>
            </w:sdtContent>
          </w:sdt>
          <w:r>
            <w:rPr>
              <w:rFonts w:hint="eastAsia" w:ascii="仿宋" w:hAnsi="仿宋" w:eastAsia="仿宋" w:cs="仿宋"/>
              <w:b/>
              <w:bCs/>
              <w:sz w:val="28"/>
              <w:szCs w:val="28"/>
            </w:rPr>
            <w:tab/>
          </w:r>
          <w:bookmarkStart w:id="32" w:name="_Toc25730_WPSOffice_Level2Page"/>
          <w:r>
            <w:rPr>
              <w:rFonts w:hint="eastAsia" w:ascii="仿宋" w:hAnsi="仿宋" w:eastAsia="仿宋" w:cs="仿宋"/>
              <w:b/>
              <w:bCs/>
              <w:sz w:val="28"/>
              <w:szCs w:val="28"/>
            </w:rPr>
            <w:t>44</w:t>
          </w:r>
          <w:bookmarkEnd w:id="3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_Toc24522_WPSOffice_Level2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4ddd520-e65b-4546-8781-fdcdb3561d6e}"/>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格式11：供应商信息表</w:t>
              </w:r>
            </w:sdtContent>
          </w:sdt>
          <w:r>
            <w:rPr>
              <w:rFonts w:hint="eastAsia" w:ascii="仿宋" w:hAnsi="仿宋" w:eastAsia="仿宋" w:cs="仿宋"/>
              <w:b/>
              <w:bCs/>
              <w:sz w:val="28"/>
              <w:szCs w:val="28"/>
            </w:rPr>
            <w:tab/>
          </w:r>
          <w:bookmarkStart w:id="33" w:name="_Toc24522_WPSOffice_Level2Page"/>
          <w:r>
            <w:rPr>
              <w:rFonts w:hint="eastAsia" w:ascii="仿宋" w:hAnsi="仿宋" w:eastAsia="仿宋" w:cs="仿宋"/>
              <w:b/>
              <w:bCs/>
              <w:sz w:val="28"/>
              <w:szCs w:val="28"/>
            </w:rPr>
            <w:t>45</w:t>
          </w:r>
          <w:bookmarkEnd w:id="3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_Toc631_WPSOffice_Level2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211cd6e0-b701-47ca-8635-b7187ae29ef9}"/>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格式12：企业相关资料</w:t>
              </w:r>
            </w:sdtContent>
          </w:sdt>
          <w:r>
            <w:rPr>
              <w:rFonts w:hint="eastAsia" w:ascii="仿宋" w:hAnsi="仿宋" w:eastAsia="仿宋" w:cs="仿宋"/>
              <w:b/>
              <w:bCs/>
              <w:sz w:val="28"/>
              <w:szCs w:val="28"/>
            </w:rPr>
            <w:tab/>
          </w:r>
          <w:bookmarkStart w:id="34" w:name="_Toc631_WPSOffice_Level2Page"/>
          <w:r>
            <w:rPr>
              <w:rFonts w:hint="eastAsia" w:ascii="仿宋" w:hAnsi="仿宋" w:eastAsia="仿宋" w:cs="仿宋"/>
              <w:b/>
              <w:bCs/>
              <w:sz w:val="28"/>
              <w:szCs w:val="28"/>
            </w:rPr>
            <w:t>46</w:t>
          </w:r>
          <w:bookmarkEnd w:id="3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_Toc7183_WPSOffice_Level2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a90fcbe-ab1f-4c53-92d2-7fc86704cc8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格式13：投标人资格审查材料</w:t>
              </w:r>
            </w:sdtContent>
          </w:sdt>
          <w:r>
            <w:rPr>
              <w:rFonts w:hint="eastAsia" w:ascii="仿宋" w:hAnsi="仿宋" w:eastAsia="仿宋" w:cs="仿宋"/>
              <w:b/>
              <w:bCs/>
              <w:sz w:val="28"/>
              <w:szCs w:val="28"/>
            </w:rPr>
            <w:tab/>
          </w:r>
          <w:bookmarkStart w:id="35" w:name="_Toc7183_WPSOffice_Level2Page"/>
          <w:r>
            <w:rPr>
              <w:rFonts w:hint="eastAsia" w:ascii="仿宋" w:hAnsi="仿宋" w:eastAsia="仿宋" w:cs="仿宋"/>
              <w:b/>
              <w:bCs/>
              <w:sz w:val="28"/>
              <w:szCs w:val="28"/>
            </w:rPr>
            <w:t>47</w:t>
          </w:r>
          <w:bookmarkEnd w:id="35"/>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_Toc16247_WPSOffice_Level1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65a8e898-7225-4bbf-ab53-a5bbe94b2ad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第五章 采 购 需 求</w:t>
              </w:r>
            </w:sdtContent>
          </w:sdt>
          <w:r>
            <w:rPr>
              <w:rFonts w:hint="eastAsia" w:ascii="仿宋" w:hAnsi="仿宋" w:eastAsia="仿宋" w:cs="仿宋"/>
              <w:b/>
              <w:bCs/>
              <w:sz w:val="28"/>
              <w:szCs w:val="28"/>
            </w:rPr>
            <w:tab/>
          </w:r>
          <w:bookmarkStart w:id="36" w:name="_Toc16247_WPSOffice_Level1Page"/>
          <w:r>
            <w:rPr>
              <w:rFonts w:hint="eastAsia" w:ascii="仿宋" w:hAnsi="仿宋" w:eastAsia="仿宋" w:cs="仿宋"/>
              <w:b/>
              <w:bCs/>
              <w:sz w:val="28"/>
              <w:szCs w:val="28"/>
            </w:rPr>
            <w:t>49</w:t>
          </w:r>
          <w:bookmarkEnd w:id="36"/>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_Toc19259_WPSOffice_Level1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68be1aa-e1c4-4b72-9e08-05c6a0389c46}"/>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第六章 评 审 办 法</w:t>
              </w:r>
            </w:sdtContent>
          </w:sdt>
          <w:r>
            <w:rPr>
              <w:rFonts w:hint="eastAsia" w:ascii="仿宋" w:hAnsi="仿宋" w:eastAsia="仿宋" w:cs="仿宋"/>
              <w:b/>
              <w:bCs/>
              <w:sz w:val="28"/>
              <w:szCs w:val="28"/>
            </w:rPr>
            <w:tab/>
          </w:r>
          <w:bookmarkStart w:id="37" w:name="_Toc19259_WPSOffice_Level1Page"/>
          <w:r>
            <w:rPr>
              <w:rFonts w:hint="eastAsia" w:ascii="仿宋" w:hAnsi="仿宋" w:eastAsia="仿宋" w:cs="仿宋"/>
              <w:b/>
              <w:bCs/>
              <w:sz w:val="28"/>
              <w:szCs w:val="28"/>
            </w:rPr>
            <w:t>55</w:t>
          </w:r>
          <w:bookmarkEnd w:id="37"/>
          <w:r>
            <w:rPr>
              <w:rFonts w:hint="eastAsia" w:ascii="仿宋" w:hAnsi="仿宋" w:eastAsia="仿宋" w:cs="仿宋"/>
              <w:b/>
              <w:bCs/>
              <w:sz w:val="28"/>
              <w:szCs w:val="28"/>
            </w:rPr>
            <w:fldChar w:fldCharType="end"/>
          </w:r>
        </w:p>
        <w:bookmarkEnd w:id="0"/>
        <w:p>
          <w:pPr>
            <w:pStyle w:val="22"/>
            <w:tabs>
              <w:tab w:val="right" w:leader="dot" w:pos="8306"/>
            </w:tabs>
          </w:pPr>
        </w:p>
      </w:sdtContent>
    </w:sdt>
    <w:p>
      <w:pPr>
        <w:pStyle w:val="3"/>
        <w:numPr>
          <w:ilvl w:val="0"/>
          <w:numId w:val="0"/>
        </w:numPr>
        <w:bidi w:val="0"/>
        <w:jc w:val="both"/>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11"/>
        <w:rPr>
          <w:rFonts w:hint="default" w:ascii="Times New Roman" w:hAnsi="Times New Roman" w:eastAsia="仿宋" w:cs="Times New Roman"/>
          <w:sz w:val="28"/>
          <w:szCs w:val="28"/>
          <w:lang w:val="en-US" w:eastAsia="zh-CN"/>
        </w:rPr>
      </w:pPr>
    </w:p>
    <w:p>
      <w:pPr>
        <w:rPr>
          <w:rFonts w:hint="default" w:ascii="Times New Roman" w:hAnsi="Times New Roman" w:cs="Times New Roman"/>
          <w:lang w:val="en-US" w:eastAsia="zh-CN"/>
        </w:rPr>
      </w:pPr>
    </w:p>
    <w:p>
      <w:pPr>
        <w:pStyle w:val="2"/>
        <w:rPr>
          <w:rFonts w:hint="default" w:ascii="Times New Roman" w:hAnsi="Times New Roman" w:eastAsia="仿宋" w:cs="Times New Roman"/>
          <w:sz w:val="28"/>
          <w:szCs w:val="28"/>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38" w:name="_Toc4526_WPSOffice_Level1"/>
      <w:r>
        <w:rPr>
          <w:rFonts w:hint="default" w:ascii="Times New Roman" w:hAnsi="Times New Roman" w:eastAsia="仿宋" w:cs="Times New Roman"/>
          <w:sz w:val="28"/>
          <w:szCs w:val="28"/>
          <w:lang w:val="en-US" w:eastAsia="zh-CN"/>
        </w:rPr>
        <w:t>询 价 公 告</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jc w:val="both"/>
        <w:textAlignment w:val="auto"/>
        <w:rPr>
          <w:rFonts w:hint="default" w:ascii="Times New Roman" w:hAnsi="Times New Roman" w:eastAsia="仿宋" w:cs="Times New Roman"/>
          <w:b w:val="0"/>
          <w:bCs w:val="0"/>
          <w:color w:val="auto"/>
          <w:sz w:val="28"/>
          <w:szCs w:val="28"/>
          <w:u w:val="none" w:color="auto"/>
          <w:lang w:val="en-US" w:eastAsia="zh-CN"/>
        </w:rPr>
      </w:pP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r>
        <w:rPr>
          <w:rFonts w:hint="default" w:ascii="Times New Roman" w:hAnsi="Times New Roman" w:eastAsia="仿宋" w:cs="Times New Roman"/>
          <w:b w:val="0"/>
          <w:bCs w:val="0"/>
          <w:color w:val="auto"/>
          <w:sz w:val="28"/>
          <w:szCs w:val="28"/>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sz w:val="28"/>
          <w:szCs w:val="28"/>
          <w:u w:val="none" w:color="auto"/>
          <w:lang w:val="en-US" w:eastAsia="zh-CN"/>
        </w:rPr>
        <w:t>）获取采购文件，并于2024-1-</w:t>
      </w:r>
      <w:r>
        <w:rPr>
          <w:rFonts w:hint="eastAsia" w:ascii="Times New Roman" w:hAnsi="Times New Roman" w:eastAsia="仿宋" w:cs="Times New Roman"/>
          <w:b w:val="0"/>
          <w:bCs w:val="0"/>
          <w:color w:val="auto"/>
          <w:sz w:val="28"/>
          <w:szCs w:val="28"/>
          <w:u w:val="none" w:color="auto"/>
          <w:lang w:val="en-US" w:eastAsia="zh-CN"/>
        </w:rPr>
        <w:t xml:space="preserve">30 </w:t>
      </w:r>
      <w:r>
        <w:rPr>
          <w:rFonts w:hint="default" w:ascii="Times New Roman" w:hAnsi="Times New Roman" w:eastAsia="仿宋" w:cs="Times New Roman"/>
          <w:b w:val="0"/>
          <w:bCs w:val="0"/>
          <w:color w:val="auto"/>
          <w:sz w:val="28"/>
          <w:szCs w:val="28"/>
          <w:u w:val="none" w:color="auto"/>
          <w:lang w:val="en-US" w:eastAsia="zh-CN"/>
        </w:rPr>
        <w:t>14:30 （北京时间）前提交询价响应文件。</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bookmarkStart w:id="39" w:name="_Toc32449_WPSOffice_Level2"/>
      <w:r>
        <w:rPr>
          <w:rFonts w:hint="default" w:ascii="Times New Roman" w:hAnsi="Times New Roman" w:eastAsia="仿宋" w:cs="Times New Roman"/>
          <w:sz w:val="28"/>
          <w:szCs w:val="28"/>
          <w:lang w:val="en-US" w:eastAsia="zh-CN"/>
        </w:rPr>
        <w:t>一、项目基本情况</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 xml:space="preserve">1.1 项目编号：DLZEYZCB-2024-02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hanging="1960" w:hangingChars="700"/>
        <w:jc w:val="left"/>
        <w:textAlignment w:val="auto"/>
        <w:rPr>
          <w:rFonts w:hint="default" w:ascii="Times New Roman" w:hAnsi="Times New Roman" w:eastAsia="仿宋" w:cs="Times New Roman"/>
          <w:b w:val="0"/>
          <w:bCs w:val="0"/>
          <w:color w:val="auto"/>
          <w:sz w:val="28"/>
          <w:szCs w:val="28"/>
          <w:u w:val="singl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1.2 项目名称：</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1.3 采购方式：询价（自行采购）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 xml:space="preserve">1.4 </w:t>
      </w:r>
      <w:r>
        <w:rPr>
          <w:rFonts w:hint="default" w:ascii="Times New Roman" w:hAnsi="Times New Roman" w:eastAsia="仿宋" w:cs="Times New Roman"/>
          <w:sz w:val="28"/>
          <w:szCs w:val="28"/>
          <w:lang w:val="en-US" w:eastAsia="zh-CN"/>
        </w:rPr>
        <w:t>预算单价（元）</w:t>
      </w:r>
      <w:r>
        <w:rPr>
          <w:rFonts w:hint="default" w:ascii="Times New Roman" w:hAnsi="Times New Roman" w:eastAsia="仿宋" w:cs="Times New Roman"/>
          <w:b w:val="0"/>
          <w:bCs w:val="0"/>
          <w:color w:val="auto"/>
          <w:sz w:val="28"/>
          <w:szCs w:val="28"/>
          <w:u w:val="none" w:color="auto"/>
          <w:lang w:val="en-US" w:eastAsia="zh-CN"/>
        </w:rPr>
        <w:t>：</w:t>
      </w:r>
      <w:r>
        <w:rPr>
          <w:rFonts w:hint="default" w:ascii="Times New Roman" w:hAnsi="Times New Roman" w:eastAsia="仿宋" w:cs="Times New Roman"/>
          <w:sz w:val="28"/>
          <w:szCs w:val="28"/>
          <w:lang w:val="en-US" w:eastAsia="zh-CN"/>
        </w:rPr>
        <w:t>详见第五章采购需求“三、试剂耗材采购内容及具体要求”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1.5 资金来源：自筹资金，已落实</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1.6 结算方式：按合同约定，以实际采购数量结算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1.7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1.8 交货期：根据合同约定执行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1.9 资格审查方式：资格后审</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1.10 本项目是否提交投标保证金：否</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1.11 本项目是否允许转包或分包：否</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1.12 交货地点：大理州第二人民医院指定地点</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bookmarkStart w:id="40" w:name="_Toc20298_WPSOffice_Level2"/>
      <w:r>
        <w:rPr>
          <w:rFonts w:hint="default" w:ascii="Times New Roman" w:hAnsi="Times New Roman" w:eastAsia="仿宋" w:cs="Times New Roman"/>
          <w:sz w:val="28"/>
          <w:szCs w:val="28"/>
          <w:lang w:val="en-US" w:eastAsia="zh-CN"/>
        </w:rPr>
        <w:t>二、申请人的资格要求</w:t>
      </w:r>
      <w:bookmarkEnd w:id="40"/>
    </w:p>
    <w:p>
      <w:pPr>
        <w:pStyle w:val="2"/>
        <w:keepNext w:val="0"/>
        <w:keepLines w:val="0"/>
        <w:pageBreakBefore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 xml:space="preserve">2.1 </w:t>
      </w:r>
      <w:r>
        <w:rPr>
          <w:rFonts w:hint="default" w:ascii="Times New Roman" w:hAnsi="Times New Roman" w:eastAsia="仿宋" w:cs="Times New Roman"/>
          <w:bCs/>
          <w:color w:val="auto"/>
          <w:kern w:val="0"/>
          <w:sz w:val="28"/>
          <w:szCs w:val="28"/>
          <w:lang w:val="en-US" w:eastAsia="zh-CN" w:bidi="ar-SA"/>
        </w:rPr>
        <w:t>投标人具有独立承担民事责任的能力（提供营业执照扫描件并加盖公章）</w:t>
      </w:r>
      <w:r>
        <w:rPr>
          <w:rFonts w:hint="default" w:ascii="Times New Roman" w:hAnsi="Times New Roman" w:eastAsia="仿宋" w:cs="Times New Roman"/>
          <w:b w:val="0"/>
          <w:bCs w:val="0"/>
          <w:color w:val="auto"/>
          <w:kern w:val="2"/>
          <w:sz w:val="28"/>
          <w:szCs w:val="28"/>
          <w:u w:val="none" w:color="auto"/>
          <w:lang w:val="en-US" w:eastAsia="zh-CN" w:bidi="ar-SA"/>
        </w:rPr>
        <w:t>；</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2.2</w:t>
      </w:r>
      <w:r>
        <w:rPr>
          <w:rFonts w:hint="default" w:ascii="Times New Roman" w:hAnsi="Times New Roman" w:eastAsia="仿宋" w:cs="Times New Roman"/>
          <w:bCs/>
          <w:kern w:val="0"/>
          <w:sz w:val="28"/>
          <w:szCs w:val="28"/>
        </w:rPr>
        <w:t>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仿宋" w:cs="Times New Roman"/>
          <w:bCs/>
          <w:kern w:val="0"/>
          <w:sz w:val="28"/>
          <w:szCs w:val="28"/>
          <w:lang w:eastAsia="zh-CN"/>
        </w:rPr>
        <w:t>；</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2.3</w:t>
      </w:r>
      <w:r>
        <w:rPr>
          <w:rFonts w:hint="default" w:ascii="Times New Roman" w:hAnsi="Times New Roman" w:eastAsia="仿宋" w:cs="Times New Roman"/>
          <w:bCs/>
          <w:color w:val="auto"/>
          <w:kern w:val="0"/>
          <w:sz w:val="28"/>
          <w:szCs w:val="28"/>
          <w:lang w:val="en-US" w:eastAsia="zh-CN" w:bidi="ar-SA"/>
        </w:rPr>
        <w:t xml:space="preserve">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 </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bCs/>
          <w:kern w:val="0"/>
          <w:sz w:val="28"/>
          <w:szCs w:val="28"/>
        </w:rPr>
      </w:pPr>
      <w:r>
        <w:rPr>
          <w:rFonts w:hint="default" w:ascii="Times New Roman" w:hAnsi="Times New Roman" w:eastAsia="仿宋" w:cs="Times New Roman"/>
          <w:bCs/>
          <w:color w:val="auto"/>
          <w:kern w:val="0"/>
          <w:sz w:val="28"/>
          <w:szCs w:val="28"/>
          <w:lang w:val="en-US" w:eastAsia="zh-CN" w:bidi="ar-SA"/>
        </w:rPr>
        <w:t>2.4</w:t>
      </w:r>
      <w:r>
        <w:rPr>
          <w:rFonts w:hint="default" w:ascii="Times New Roman" w:hAnsi="Times New Roman" w:eastAsia="仿宋" w:cs="Times New Roman"/>
          <w:bCs/>
          <w:kern w:val="0"/>
          <w:sz w:val="28"/>
          <w:szCs w:val="28"/>
        </w:rPr>
        <w:t>投标人具有依法缴纳税收的良好记录（须提供缴税所属时间在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kern w:val="0"/>
          <w:sz w:val="28"/>
          <w:szCs w:val="28"/>
          <w:lang w:val="en-US" w:eastAsia="zh-CN"/>
        </w:rPr>
        <w:t>2.5</w:t>
      </w:r>
      <w:r>
        <w:rPr>
          <w:rFonts w:hint="default" w:ascii="Times New Roman" w:hAnsi="Times New Roman" w:eastAsia="仿宋" w:cs="Times New Roman"/>
          <w:bCs/>
          <w:kern w:val="0"/>
          <w:sz w:val="28"/>
          <w:szCs w:val="28"/>
        </w:rPr>
        <w:t>投标人具有依法缴纳社会保障资金的良好记录（须提供缴费所属时间在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kern w:val="0"/>
          <w:sz w:val="28"/>
          <w:szCs w:val="28"/>
          <w:lang w:val="en-US" w:eastAsia="zh-CN"/>
        </w:rPr>
      </w:pPr>
      <w:r>
        <w:rPr>
          <w:rFonts w:hint="default" w:ascii="Times New Roman" w:hAnsi="Times New Roman" w:eastAsia="仿宋" w:cs="Times New Roman"/>
          <w:bCs/>
          <w:color w:val="auto"/>
          <w:kern w:val="0"/>
          <w:sz w:val="28"/>
          <w:szCs w:val="28"/>
          <w:lang w:val="en-US" w:eastAsia="zh-CN" w:bidi="ar-SA"/>
        </w:rPr>
        <w:t>2.6</w:t>
      </w:r>
      <w:r>
        <w:rPr>
          <w:rFonts w:hint="default" w:ascii="Times New Roman" w:hAnsi="Times New Roman" w:eastAsia="仿宋" w:cs="Times New Roman"/>
          <w:bCs/>
          <w:kern w:val="0"/>
          <w:sz w:val="28"/>
          <w:szCs w:val="28"/>
          <w:lang w:val="en-US" w:eastAsia="zh-CN"/>
        </w:rPr>
        <w:t>信誉要求：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2.7参加政府采购活动前三年内，在经营活动中没有重大违法记录书面声明函（格式自拟）；</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2.8单位负责人为同一人或者存在控股、管理关系的不同单位，不得同时参加同一合同项下的采购活动。提供证明材料或书面声明（格式自拟）；</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2.9本项目不接受联合体投标。</w:t>
      </w:r>
    </w:p>
    <w:p>
      <w:pPr>
        <w:pStyle w:val="4"/>
        <w:numPr>
          <w:ilvl w:val="0"/>
          <w:numId w:val="2"/>
        </w:numPr>
        <w:bidi w:val="0"/>
        <w:rPr>
          <w:rFonts w:hint="default" w:ascii="Times New Roman" w:hAnsi="Times New Roman" w:eastAsia="仿宋" w:cs="Times New Roman"/>
          <w:sz w:val="28"/>
          <w:szCs w:val="28"/>
          <w:lang w:val="en-US" w:eastAsia="zh-CN"/>
        </w:rPr>
      </w:pPr>
      <w:bookmarkStart w:id="41" w:name="_Toc4884_WPSOffice_Level2"/>
      <w:r>
        <w:rPr>
          <w:rFonts w:hint="default" w:ascii="Times New Roman" w:hAnsi="Times New Roman" w:eastAsia="仿宋" w:cs="Times New Roman"/>
          <w:sz w:val="28"/>
          <w:szCs w:val="28"/>
          <w:lang w:val="en-US" w:eastAsia="zh-CN"/>
        </w:rPr>
        <w:t>采购文件获取</w:t>
      </w:r>
      <w:bookmarkEnd w:id="41"/>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kern w:val="2"/>
          <w:sz w:val="28"/>
          <w:szCs w:val="28"/>
          <w:u w:val="none" w:color="auto"/>
          <w:lang w:val="en-US" w:eastAsia="zh-CN" w:bidi="ar-SA"/>
        </w:rPr>
        <w:t>）免费下载。</w:t>
      </w:r>
    </w:p>
    <w:p>
      <w:pPr>
        <w:pStyle w:val="4"/>
        <w:bidi w:val="0"/>
        <w:rPr>
          <w:rFonts w:hint="default" w:ascii="Times New Roman" w:hAnsi="Times New Roman" w:eastAsia="仿宋" w:cs="Times New Roman"/>
          <w:sz w:val="28"/>
          <w:szCs w:val="28"/>
          <w:lang w:val="en-US" w:eastAsia="zh-CN"/>
        </w:rPr>
      </w:pPr>
      <w:bookmarkStart w:id="42" w:name="_Toc16247_WPSOffice_Level2"/>
      <w:r>
        <w:rPr>
          <w:rFonts w:hint="default" w:ascii="Times New Roman" w:hAnsi="Times New Roman" w:eastAsia="仿宋" w:cs="Times New Roman"/>
          <w:sz w:val="28"/>
          <w:szCs w:val="28"/>
          <w:lang w:val="en-US" w:eastAsia="zh-CN"/>
        </w:rPr>
        <w:t>四、报名时间、方式、结果及注意事项</w:t>
      </w:r>
      <w:bookmarkEnd w:id="42"/>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4.1 报名时间：公告发布之日起（2024年1月</w:t>
      </w:r>
      <w:r>
        <w:rPr>
          <w:rFonts w:hint="eastAsia" w:ascii="Times New Roman" w:hAnsi="Times New Roman" w:eastAsia="仿宋" w:cs="Times New Roman"/>
          <w:b w:val="0"/>
          <w:bCs w:val="0"/>
          <w:color w:val="auto"/>
          <w:kern w:val="2"/>
          <w:sz w:val="28"/>
          <w:szCs w:val="28"/>
          <w:u w:val="none" w:color="auto"/>
          <w:lang w:val="en-US" w:eastAsia="zh-CN" w:bidi="ar-SA"/>
        </w:rPr>
        <w:t>23</w:t>
      </w:r>
      <w:r>
        <w:rPr>
          <w:rFonts w:hint="default" w:ascii="Times New Roman" w:hAnsi="Times New Roman" w:eastAsia="仿宋" w:cs="Times New Roman"/>
          <w:b w:val="0"/>
          <w:bCs w:val="0"/>
          <w:color w:val="auto"/>
          <w:kern w:val="2"/>
          <w:sz w:val="28"/>
          <w:szCs w:val="28"/>
          <w:u w:val="none" w:color="auto"/>
          <w:lang w:val="en-US" w:eastAsia="zh-CN" w:bidi="ar-SA"/>
        </w:rPr>
        <w:t>日）至</w:t>
      </w:r>
      <w:r>
        <w:rPr>
          <w:rFonts w:hint="default" w:ascii="Times New Roman" w:hAnsi="Times New Roman" w:eastAsia="仿宋" w:cs="Times New Roman"/>
          <w:b w:val="0"/>
          <w:bCs w:val="0"/>
          <w:color w:val="auto"/>
          <w:kern w:val="2"/>
          <w:sz w:val="28"/>
          <w:szCs w:val="28"/>
          <w:u w:val="single" w:color="auto"/>
          <w:lang w:val="en-US" w:eastAsia="zh-CN" w:bidi="ar-SA"/>
        </w:rPr>
        <w:t>2024</w:t>
      </w:r>
      <w:r>
        <w:rPr>
          <w:rFonts w:hint="default" w:ascii="Times New Roman" w:hAnsi="Times New Roman" w:eastAsia="仿宋" w:cs="Times New Roman"/>
          <w:b w:val="0"/>
          <w:bCs w:val="0"/>
          <w:color w:val="auto"/>
          <w:kern w:val="2"/>
          <w:sz w:val="28"/>
          <w:szCs w:val="28"/>
          <w:u w:val="none" w:color="auto"/>
          <w:lang w:val="en-US" w:eastAsia="zh-CN" w:bidi="ar-SA"/>
        </w:rPr>
        <w:t>年</w:t>
      </w:r>
      <w:r>
        <w:rPr>
          <w:rFonts w:hint="default" w:ascii="Times New Roman" w:hAnsi="Times New Roman" w:eastAsia="仿宋" w:cs="Times New Roman"/>
          <w:b w:val="0"/>
          <w:bCs w:val="0"/>
          <w:color w:val="auto"/>
          <w:kern w:val="2"/>
          <w:sz w:val="28"/>
          <w:szCs w:val="28"/>
          <w:u w:val="single" w:color="auto"/>
          <w:lang w:val="en-US" w:eastAsia="zh-CN" w:bidi="ar-SA"/>
        </w:rPr>
        <w:t xml:space="preserve"> 1 </w:t>
      </w:r>
      <w:r>
        <w:rPr>
          <w:rFonts w:hint="default" w:ascii="Times New Roman" w:hAnsi="Times New Roman" w:eastAsia="仿宋" w:cs="Times New Roman"/>
          <w:b w:val="0"/>
          <w:bCs w:val="0"/>
          <w:color w:val="auto"/>
          <w:kern w:val="2"/>
          <w:sz w:val="28"/>
          <w:szCs w:val="28"/>
          <w:u w:val="none" w:color="auto"/>
          <w:lang w:val="en-US" w:eastAsia="zh-CN" w:bidi="ar-SA"/>
        </w:rPr>
        <w:t>月</w:t>
      </w:r>
      <w:r>
        <w:rPr>
          <w:rFonts w:hint="default" w:ascii="Times New Roman" w:hAnsi="Times New Roman" w:eastAsia="仿宋" w:cs="Times New Roman"/>
          <w:b w:val="0"/>
          <w:bCs w:val="0"/>
          <w:color w:val="auto"/>
          <w:kern w:val="2"/>
          <w:sz w:val="28"/>
          <w:szCs w:val="28"/>
          <w:u w:val="single" w:color="auto"/>
          <w:lang w:val="en-US" w:eastAsia="zh-CN" w:bidi="ar-SA"/>
        </w:rPr>
        <w:t xml:space="preserve"> </w:t>
      </w:r>
      <w:r>
        <w:rPr>
          <w:rFonts w:hint="eastAsia" w:ascii="Times New Roman" w:hAnsi="Times New Roman" w:eastAsia="仿宋" w:cs="Times New Roman"/>
          <w:b w:val="0"/>
          <w:bCs w:val="0"/>
          <w:color w:val="auto"/>
          <w:kern w:val="2"/>
          <w:sz w:val="28"/>
          <w:szCs w:val="28"/>
          <w:u w:val="single" w:color="auto"/>
          <w:lang w:val="en-US" w:eastAsia="zh-CN" w:bidi="ar-SA"/>
        </w:rPr>
        <w:t>26</w:t>
      </w:r>
      <w:r>
        <w:rPr>
          <w:rFonts w:hint="default" w:ascii="Times New Roman" w:hAnsi="Times New Roman" w:eastAsia="仿宋" w:cs="Times New Roman"/>
          <w:b w:val="0"/>
          <w:bCs w:val="0"/>
          <w:color w:val="auto"/>
          <w:kern w:val="2"/>
          <w:sz w:val="28"/>
          <w:szCs w:val="28"/>
          <w:u w:val="none" w:color="auto"/>
          <w:lang w:val="en-US" w:eastAsia="zh-CN" w:bidi="ar-SA"/>
        </w:rPr>
        <w:t>日</w:t>
      </w:r>
      <w:r>
        <w:rPr>
          <w:rFonts w:hint="default" w:ascii="Times New Roman" w:hAnsi="Times New Roman" w:eastAsia="仿宋" w:cs="Times New Roman"/>
          <w:b w:val="0"/>
          <w:bCs w:val="0"/>
          <w:color w:val="auto"/>
          <w:kern w:val="2"/>
          <w:sz w:val="28"/>
          <w:szCs w:val="28"/>
          <w:u w:val="single" w:color="auto"/>
          <w:lang w:val="en-US" w:eastAsia="zh-CN" w:bidi="ar-SA"/>
        </w:rPr>
        <w:t xml:space="preserve"> </w:t>
      </w:r>
      <w:r>
        <w:rPr>
          <w:rFonts w:hint="eastAsia" w:ascii="Times New Roman" w:hAnsi="Times New Roman" w:eastAsia="仿宋" w:cs="Times New Roman"/>
          <w:b w:val="0"/>
          <w:bCs w:val="0"/>
          <w:color w:val="auto"/>
          <w:kern w:val="2"/>
          <w:sz w:val="28"/>
          <w:szCs w:val="28"/>
          <w:u w:val="single" w:color="auto"/>
          <w:lang w:val="en-US" w:eastAsia="zh-CN" w:bidi="ar-SA"/>
        </w:rPr>
        <w:t>17</w:t>
      </w:r>
      <w:r>
        <w:rPr>
          <w:rFonts w:hint="default" w:ascii="Times New Roman" w:hAnsi="Times New Roman" w:eastAsia="仿宋" w:cs="Times New Roman"/>
          <w:b w:val="0"/>
          <w:bCs w:val="0"/>
          <w:color w:val="auto"/>
          <w:kern w:val="2"/>
          <w:sz w:val="28"/>
          <w:szCs w:val="28"/>
          <w:u w:val="none" w:color="auto"/>
          <w:lang w:val="en-US" w:eastAsia="zh-CN" w:bidi="ar-SA"/>
        </w:rPr>
        <w:t>时</w:t>
      </w:r>
      <w:r>
        <w:rPr>
          <w:rFonts w:hint="default" w:ascii="Times New Roman" w:hAnsi="Times New Roman" w:eastAsia="仿宋" w:cs="Times New Roman"/>
          <w:b w:val="0"/>
          <w:bCs w:val="0"/>
          <w:color w:val="auto"/>
          <w:kern w:val="2"/>
          <w:sz w:val="28"/>
          <w:szCs w:val="28"/>
          <w:u w:val="single" w:color="auto"/>
          <w:lang w:val="en-US" w:eastAsia="zh-CN" w:bidi="ar-SA"/>
        </w:rPr>
        <w:t xml:space="preserve"> 30 </w:t>
      </w:r>
      <w:r>
        <w:rPr>
          <w:rFonts w:hint="default" w:ascii="Times New Roman" w:hAnsi="Times New Roman" w:eastAsia="仿宋" w:cs="Times New Roman"/>
          <w:b w:val="0"/>
          <w:bCs w:val="0"/>
          <w:color w:val="auto"/>
          <w:kern w:val="2"/>
          <w:sz w:val="28"/>
          <w:szCs w:val="28"/>
          <w:u w:val="none" w:color="auto"/>
          <w:lang w:val="en-US" w:eastAsia="zh-CN" w:bidi="ar-SA"/>
        </w:rPr>
        <w:t>分前均可报名；</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4.2 报名方式：在规定时间内按要求填写报名表加盖公章并扫描成PDF格式发送至指定邮箱：zcb2125928@126.com（见询价采购文件最后一页附件：</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r>
        <w:rPr>
          <w:rFonts w:hint="default" w:ascii="Times New Roman" w:hAnsi="Times New Roman" w:eastAsia="仿宋" w:cs="Times New Roman"/>
          <w:b w:val="0"/>
          <w:bCs w:val="0"/>
          <w:color w:val="auto"/>
          <w:kern w:val="2"/>
          <w:sz w:val="28"/>
          <w:szCs w:val="28"/>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4.3报名结果：采购人以供应商报名邮箱进行回复；若报名时间截止，供应商报名家数不足开标条件，无法进行现场开标的，采购人统一邮箱回复所有报名供应商；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4.4注意事项：不接受现场报名，未按规定时间提交报名材料的供应商（生产厂家）不得参与该项目采购活动。</w:t>
      </w:r>
    </w:p>
    <w:p>
      <w:pPr>
        <w:pStyle w:val="4"/>
        <w:bidi w:val="0"/>
        <w:rPr>
          <w:rFonts w:hint="default" w:ascii="Times New Roman" w:hAnsi="Times New Roman" w:eastAsia="仿宋" w:cs="Times New Roman"/>
          <w:sz w:val="28"/>
          <w:szCs w:val="28"/>
          <w:lang w:val="en-US" w:eastAsia="zh-CN"/>
        </w:rPr>
      </w:pPr>
      <w:bookmarkStart w:id="43" w:name="_Toc530931366"/>
      <w:bookmarkStart w:id="44" w:name="_Toc530930084"/>
      <w:bookmarkStart w:id="45" w:name="_Toc4142306"/>
      <w:bookmarkStart w:id="46" w:name="_Toc530932165"/>
      <w:bookmarkStart w:id="47" w:name="_Toc531034890"/>
      <w:bookmarkStart w:id="48" w:name="_Toc19259_WPSOffice_Level2"/>
      <w:r>
        <w:rPr>
          <w:rFonts w:hint="default" w:ascii="Times New Roman" w:hAnsi="Times New Roman" w:eastAsia="仿宋" w:cs="Times New Roman"/>
          <w:sz w:val="28"/>
          <w:szCs w:val="28"/>
          <w:lang w:val="en-US" w:eastAsia="zh-CN"/>
        </w:rPr>
        <w:t>五、</w:t>
      </w:r>
      <w:bookmarkEnd w:id="43"/>
      <w:bookmarkEnd w:id="44"/>
      <w:bookmarkEnd w:id="45"/>
      <w:bookmarkEnd w:id="46"/>
      <w:bookmarkEnd w:id="47"/>
      <w:r>
        <w:rPr>
          <w:rFonts w:hint="default" w:ascii="Times New Roman" w:hAnsi="Times New Roman" w:eastAsia="仿宋" w:cs="Times New Roman"/>
          <w:sz w:val="28"/>
          <w:szCs w:val="28"/>
          <w:lang w:val="en-US" w:eastAsia="zh-CN"/>
        </w:rPr>
        <w:t>提交询价响应文件截止时间、开标时间和地点</w:t>
      </w:r>
      <w:bookmarkEnd w:id="48"/>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5.1提交询价响应文件截止时间、开标时间：</w:t>
      </w:r>
      <w:r>
        <w:rPr>
          <w:rFonts w:hint="default" w:ascii="Times New Roman" w:hAnsi="Times New Roman" w:eastAsia="仿宋" w:cs="Times New Roman"/>
          <w:b w:val="0"/>
          <w:bCs w:val="0"/>
          <w:color w:val="auto"/>
          <w:kern w:val="2"/>
          <w:sz w:val="28"/>
          <w:szCs w:val="28"/>
          <w:u w:val="single" w:color="auto"/>
          <w:lang w:val="en-US" w:eastAsia="zh-CN" w:bidi="ar-SA"/>
        </w:rPr>
        <w:t>2024</w:t>
      </w:r>
      <w:r>
        <w:rPr>
          <w:rFonts w:hint="default" w:ascii="Times New Roman" w:hAnsi="Times New Roman" w:eastAsia="仿宋" w:cs="Times New Roman"/>
          <w:b w:val="0"/>
          <w:bCs w:val="0"/>
          <w:color w:val="auto"/>
          <w:kern w:val="2"/>
          <w:sz w:val="28"/>
          <w:szCs w:val="28"/>
          <w:u w:val="none" w:color="auto"/>
          <w:lang w:val="en-US" w:eastAsia="zh-CN" w:bidi="ar-SA"/>
        </w:rPr>
        <w:t>年</w:t>
      </w:r>
      <w:r>
        <w:rPr>
          <w:rFonts w:hint="eastAsia" w:ascii="Times New Roman" w:hAnsi="Times New Roman" w:eastAsia="仿宋" w:cs="Times New Roman"/>
          <w:b w:val="0"/>
          <w:bCs w:val="0"/>
          <w:color w:val="auto"/>
          <w:kern w:val="2"/>
          <w:sz w:val="28"/>
          <w:szCs w:val="28"/>
          <w:u w:val="single" w:color="auto"/>
          <w:lang w:val="en-US" w:eastAsia="zh-CN" w:bidi="ar-SA"/>
        </w:rPr>
        <w:t>1</w:t>
      </w:r>
      <w:r>
        <w:rPr>
          <w:rFonts w:hint="default" w:ascii="Times New Roman" w:hAnsi="Times New Roman" w:eastAsia="仿宋" w:cs="Times New Roman"/>
          <w:b w:val="0"/>
          <w:bCs w:val="0"/>
          <w:color w:val="auto"/>
          <w:kern w:val="2"/>
          <w:sz w:val="28"/>
          <w:szCs w:val="28"/>
          <w:u w:val="none" w:color="auto"/>
          <w:lang w:val="en-US" w:eastAsia="zh-CN" w:bidi="ar-SA"/>
        </w:rPr>
        <w:t>月</w:t>
      </w:r>
      <w:r>
        <w:rPr>
          <w:rFonts w:hint="eastAsia" w:ascii="Times New Roman" w:hAnsi="Times New Roman" w:eastAsia="仿宋" w:cs="Times New Roman"/>
          <w:b w:val="0"/>
          <w:bCs w:val="0"/>
          <w:color w:val="auto"/>
          <w:kern w:val="2"/>
          <w:sz w:val="28"/>
          <w:szCs w:val="28"/>
          <w:u w:val="single" w:color="auto"/>
          <w:lang w:val="en-US" w:eastAsia="zh-CN" w:bidi="ar-SA"/>
        </w:rPr>
        <w:t>30</w:t>
      </w:r>
      <w:r>
        <w:rPr>
          <w:rFonts w:hint="default" w:ascii="Times New Roman" w:hAnsi="Times New Roman" w:eastAsia="仿宋" w:cs="Times New Roman"/>
          <w:b w:val="0"/>
          <w:bCs w:val="0"/>
          <w:color w:val="auto"/>
          <w:kern w:val="2"/>
          <w:sz w:val="28"/>
          <w:szCs w:val="28"/>
          <w:u w:val="none" w:color="auto"/>
          <w:lang w:val="en-US" w:eastAsia="zh-CN" w:bidi="ar-SA"/>
        </w:rPr>
        <w:t>日下午</w:t>
      </w:r>
      <w:r>
        <w:rPr>
          <w:rFonts w:hint="default" w:ascii="Times New Roman" w:hAnsi="Times New Roman" w:eastAsia="仿宋" w:cs="Times New Roman"/>
          <w:b w:val="0"/>
          <w:bCs w:val="0"/>
          <w:color w:val="auto"/>
          <w:kern w:val="2"/>
          <w:sz w:val="28"/>
          <w:szCs w:val="28"/>
          <w:u w:val="single" w:color="auto"/>
          <w:lang w:val="en-US" w:eastAsia="zh-CN" w:bidi="ar-SA"/>
        </w:rPr>
        <w:t>14</w:t>
      </w:r>
      <w:r>
        <w:rPr>
          <w:rFonts w:hint="default" w:ascii="Times New Roman" w:hAnsi="Times New Roman" w:eastAsia="仿宋" w:cs="Times New Roman"/>
          <w:b w:val="0"/>
          <w:bCs w:val="0"/>
          <w:color w:val="auto"/>
          <w:kern w:val="2"/>
          <w:sz w:val="28"/>
          <w:szCs w:val="28"/>
          <w:u w:val="none" w:color="auto"/>
          <w:lang w:val="en-US" w:eastAsia="zh-CN" w:bidi="ar-SA"/>
        </w:rPr>
        <w:t>时</w:t>
      </w:r>
      <w:r>
        <w:rPr>
          <w:rFonts w:hint="default" w:ascii="Times New Roman" w:hAnsi="Times New Roman" w:eastAsia="仿宋" w:cs="Times New Roman"/>
          <w:b w:val="0"/>
          <w:bCs w:val="0"/>
          <w:color w:val="auto"/>
          <w:kern w:val="2"/>
          <w:sz w:val="28"/>
          <w:szCs w:val="28"/>
          <w:u w:val="single" w:color="auto"/>
          <w:lang w:val="en-US" w:eastAsia="zh-CN" w:bidi="ar-SA"/>
        </w:rPr>
        <w:t xml:space="preserve">30 </w:t>
      </w:r>
      <w:r>
        <w:rPr>
          <w:rFonts w:hint="default" w:ascii="Times New Roman" w:hAnsi="Times New Roman" w:eastAsia="仿宋" w:cs="Times New Roman"/>
          <w:b w:val="0"/>
          <w:bCs w:val="0"/>
          <w:color w:val="auto"/>
          <w:kern w:val="2"/>
          <w:sz w:val="28"/>
          <w:szCs w:val="28"/>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ascii="Times New Roman" w:hAnsi="Times New Roman" w:eastAsia="仿宋" w:cs="Times New Roman"/>
          <w:sz w:val="28"/>
          <w:szCs w:val="28"/>
          <w:lang w:val="en-US" w:eastAsia="zh-CN"/>
        </w:rPr>
      </w:pPr>
      <w:bookmarkStart w:id="49" w:name="_Toc19603_WPSOffice_Level2"/>
      <w:r>
        <w:rPr>
          <w:rFonts w:hint="default" w:ascii="Times New Roman" w:hAnsi="Times New Roman" w:eastAsia="仿宋" w:cs="Times New Roman"/>
          <w:sz w:val="28"/>
          <w:szCs w:val="28"/>
          <w:lang w:val="en-US" w:eastAsia="zh-CN"/>
        </w:rPr>
        <w:t>六、采购信息发布媒介</w:t>
      </w:r>
      <w:bookmarkEnd w:id="49"/>
    </w:p>
    <w:p>
      <w:pPr>
        <w:pStyle w:val="10"/>
        <w:keepNext w:val="0"/>
        <w:keepLines w:val="0"/>
        <w:pageBreakBefore w:val="0"/>
        <w:kinsoku/>
        <w:wordWrap/>
        <w:overflowPunct/>
        <w:topLinePunct w:val="0"/>
        <w:autoSpaceDE/>
        <w:autoSpaceDN/>
        <w:bidi w:val="0"/>
        <w:spacing w:before="0" w:beforeAutospacing="0" w:after="0" w:afterAutospacing="0" w:line="560" w:lineRule="exact"/>
        <w:ind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kern w:val="2"/>
          <w:sz w:val="28"/>
          <w:szCs w:val="28"/>
          <w:u w:val="none" w:color="auto"/>
          <w:lang w:val="en-US" w:eastAsia="zh-CN" w:bidi="ar-SA"/>
        </w:rPr>
        <w:t>）及</w:t>
      </w:r>
      <w:bookmarkStart w:id="50" w:name="OLE_LINK2"/>
      <w:r>
        <w:rPr>
          <w:rFonts w:hint="default" w:ascii="Times New Roman" w:hAnsi="Times New Roman" w:eastAsia="仿宋" w:cs="Times New Roman"/>
          <w:b w:val="0"/>
          <w:bCs w:val="0"/>
          <w:color w:val="auto"/>
          <w:kern w:val="2"/>
          <w:sz w:val="28"/>
          <w:szCs w:val="28"/>
          <w:u w:val="none" w:color="auto"/>
          <w:lang w:val="en-US" w:eastAsia="zh-CN" w:bidi="ar-SA"/>
        </w:rPr>
        <w:t>中国招标投标公共服务平台（http://www.cebpubservice.com/）</w:t>
      </w:r>
      <w:bookmarkEnd w:id="50"/>
      <w:r>
        <w:rPr>
          <w:rFonts w:hint="default" w:ascii="Times New Roman" w:hAnsi="Times New Roman" w:eastAsia="仿宋" w:cs="Times New Roman"/>
          <w:b w:val="0"/>
          <w:bCs w:val="0"/>
          <w:color w:val="auto"/>
          <w:kern w:val="2"/>
          <w:sz w:val="28"/>
          <w:szCs w:val="28"/>
          <w:u w:val="none" w:color="auto"/>
          <w:lang w:val="en-US" w:eastAsia="zh-CN" w:bidi="ar-SA"/>
        </w:rPr>
        <w:t>。</w:t>
      </w:r>
    </w:p>
    <w:p>
      <w:pPr>
        <w:pStyle w:val="4"/>
        <w:bidi w:val="0"/>
        <w:rPr>
          <w:rFonts w:hint="default" w:ascii="Times New Roman" w:hAnsi="Times New Roman" w:eastAsia="仿宋" w:cs="Times New Roman"/>
          <w:sz w:val="28"/>
          <w:szCs w:val="28"/>
          <w:lang w:val="en-US" w:eastAsia="zh-CN"/>
        </w:rPr>
      </w:pPr>
      <w:bookmarkStart w:id="51" w:name="_Toc5203_WPSOffice_Level2"/>
      <w:r>
        <w:rPr>
          <w:rFonts w:hint="default" w:ascii="Times New Roman" w:hAnsi="Times New Roman" w:eastAsia="仿宋" w:cs="Times New Roman"/>
          <w:sz w:val="28"/>
          <w:szCs w:val="28"/>
          <w:lang w:val="en-US" w:eastAsia="zh-CN"/>
        </w:rPr>
        <w:t>七、公告期限</w:t>
      </w:r>
      <w:bookmarkEnd w:id="51"/>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自本公告发布之日起3个工作日。</w:t>
      </w:r>
    </w:p>
    <w:p>
      <w:pPr>
        <w:pStyle w:val="4"/>
        <w:bidi w:val="0"/>
        <w:rPr>
          <w:rFonts w:hint="default" w:ascii="Times New Roman" w:hAnsi="Times New Roman" w:eastAsia="仿宋" w:cs="Times New Roman"/>
          <w:sz w:val="28"/>
          <w:szCs w:val="28"/>
          <w:lang w:val="en-US" w:eastAsia="zh-CN"/>
        </w:rPr>
      </w:pPr>
      <w:bookmarkStart w:id="52" w:name="_Toc27819_WPSOffice_Level2"/>
      <w:r>
        <w:rPr>
          <w:rFonts w:hint="default" w:ascii="Times New Roman" w:hAnsi="Times New Roman" w:eastAsia="仿宋" w:cs="Times New Roman"/>
          <w:sz w:val="28"/>
          <w:szCs w:val="28"/>
          <w:lang w:val="en-US" w:eastAsia="zh-CN"/>
        </w:rPr>
        <w:t>八、收费标准</w:t>
      </w:r>
      <w:bookmarkEnd w:id="52"/>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大理州第二人民医院对报名费、询价采购文件、中标服务费均不收取。</w:t>
      </w:r>
    </w:p>
    <w:p>
      <w:pPr>
        <w:pStyle w:val="4"/>
        <w:numPr>
          <w:ilvl w:val="0"/>
          <w:numId w:val="3"/>
        </w:numPr>
        <w:bidi w:val="0"/>
        <w:rPr>
          <w:rFonts w:hint="default" w:ascii="Times New Roman" w:hAnsi="Times New Roman" w:eastAsia="仿宋" w:cs="Times New Roman"/>
          <w:sz w:val="28"/>
          <w:szCs w:val="28"/>
          <w:lang w:val="en-US" w:eastAsia="zh-CN"/>
        </w:rPr>
      </w:pPr>
      <w:bookmarkStart w:id="53" w:name="_Toc23563_WPSOffice_Level2"/>
      <w:r>
        <w:rPr>
          <w:rFonts w:hint="default" w:ascii="Times New Roman" w:hAnsi="Times New Roman" w:eastAsia="仿宋" w:cs="Times New Roman"/>
          <w:sz w:val="28"/>
          <w:szCs w:val="28"/>
          <w:lang w:val="en-US" w:eastAsia="zh-CN"/>
        </w:rPr>
        <w:t>其他补充事宜</w:t>
      </w:r>
      <w:bookmarkEnd w:id="53"/>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9.1</w:t>
      </w:r>
      <w:bookmarkStart w:id="54" w:name="OLE_LINK1"/>
      <w:r>
        <w:rPr>
          <w:rFonts w:hint="default" w:ascii="Times New Roman" w:hAnsi="Times New Roman" w:eastAsia="仿宋" w:cs="Times New Roman"/>
          <w:b w:val="0"/>
          <w:bCs w:val="0"/>
          <w:color w:val="auto"/>
          <w:kern w:val="2"/>
          <w:sz w:val="28"/>
          <w:szCs w:val="28"/>
          <w:u w:val="none" w:color="auto"/>
          <w:lang w:val="en-US" w:eastAsia="zh-CN" w:bidi="ar-SA"/>
        </w:rPr>
        <w:t>本次采购设有预算单价，以预算单价作为基准价,供应商根据基准价报一个统一下浮率, 下浮率未统一的、下浮率为零、未报下浮率的其投标无效。下浮率范围为0.1%</w:t>
      </w:r>
      <w:r>
        <w:rPr>
          <w:rFonts w:hint="default" w:ascii="Times New Roman" w:hAnsi="Times New Roman" w:eastAsia="宋体" w:cs="Times New Roman"/>
          <w:b w:val="0"/>
          <w:bCs w:val="0"/>
          <w:color w:val="auto"/>
          <w:kern w:val="2"/>
          <w:sz w:val="28"/>
          <w:szCs w:val="28"/>
          <w:u w:val="none" w:color="auto"/>
          <w:lang w:val="en-US" w:eastAsia="zh-CN" w:bidi="ar-SA"/>
        </w:rPr>
        <w:t>～</w:t>
      </w:r>
      <w:r>
        <w:rPr>
          <w:rFonts w:hint="default" w:ascii="Times New Roman" w:hAnsi="Times New Roman" w:eastAsia="仿宋" w:cs="Times New Roman"/>
          <w:b w:val="0"/>
          <w:bCs w:val="0"/>
          <w:color w:val="auto"/>
          <w:kern w:val="2"/>
          <w:sz w:val="28"/>
          <w:szCs w:val="28"/>
          <w:u w:val="none" w:color="auto"/>
          <w:lang w:val="en-US" w:eastAsia="zh-CN" w:bidi="ar-SA"/>
        </w:rPr>
        <w:t>20%，下浮率最小基点为0.1%。最终中标供应商的下浮率将作为本项目签订采购合同供货结算的依据。供货单价=包装规格*投标单价，投标单价=预算单价*（1-下浮率），如供应商报下浮率为10%（指所有试剂耗材及配件均下浮10个百分点） ，则供货单价= 包装规格*预算单价×（1-10%），供货单价统一保留两位小数</w:t>
      </w:r>
      <w:bookmarkEnd w:id="54"/>
      <w:r>
        <w:rPr>
          <w:rFonts w:hint="default" w:ascii="Times New Roman" w:hAnsi="Times New Roman" w:eastAsia="仿宋" w:cs="Times New Roman"/>
          <w:b w:val="0"/>
          <w:bCs w:val="0"/>
          <w:color w:val="auto"/>
          <w:kern w:val="2"/>
          <w:sz w:val="28"/>
          <w:szCs w:val="28"/>
          <w:u w:val="none" w:color="auto"/>
          <w:lang w:val="en-US" w:eastAsia="zh-CN" w:bidi="ar-SA"/>
        </w:rPr>
        <w:t>。</w:t>
      </w:r>
      <w:bookmarkStart w:id="303" w:name="_GoBack"/>
      <w:bookmarkEnd w:id="303"/>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9.2本次采购不设置具体的采购数量，采购人根据实际需求据实结算；</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9.3其他未尽事宜详见询价采购文件。</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sz w:val="28"/>
          <w:szCs w:val="28"/>
          <w:lang w:val="en-US" w:eastAsia="zh-CN"/>
        </w:rPr>
      </w:pPr>
      <w:bookmarkStart w:id="55" w:name="_Toc20259_WPSOffice_Level2"/>
      <w:r>
        <w:rPr>
          <w:rFonts w:hint="default" w:ascii="Times New Roman" w:hAnsi="Times New Roman" w:eastAsia="仿宋" w:cs="Times New Roman"/>
          <w:sz w:val="28"/>
          <w:szCs w:val="28"/>
          <w:lang w:val="en-US" w:eastAsia="zh-CN"/>
        </w:rPr>
        <w:t>十、对本次采购提出询问请按以下方式联系</w:t>
      </w:r>
      <w:bookmarkEnd w:id="55"/>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采购人：大理白族自治州第二人民医院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sz w:val="28"/>
          <w:szCs w:val="28"/>
          <w:lang w:val="en-US" w:eastAsia="zh-CN"/>
        </w:rPr>
      </w:pPr>
      <w:bookmarkStart w:id="56" w:name="_Toc29410_WPSOffice_Level2"/>
      <w:r>
        <w:rPr>
          <w:rFonts w:hint="default" w:ascii="Times New Roman" w:hAnsi="Times New Roman" w:eastAsia="仿宋" w:cs="Times New Roman"/>
          <w:sz w:val="28"/>
          <w:szCs w:val="28"/>
          <w:lang w:val="en-US" w:eastAsia="zh-CN"/>
        </w:rPr>
        <w:t>十一、监督机构信息</w:t>
      </w:r>
      <w:bookmarkEnd w:id="56"/>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名称：大理州第二人民医院</w:t>
      </w:r>
      <w:r>
        <w:rPr>
          <w:rFonts w:hint="eastAsia" w:ascii="Times New Roman" w:hAnsi="Times New Roman" w:eastAsia="仿宋" w:cs="Times New Roman"/>
          <w:b w:val="0"/>
          <w:bCs w:val="0"/>
          <w:color w:val="auto"/>
          <w:kern w:val="2"/>
          <w:sz w:val="28"/>
          <w:szCs w:val="28"/>
          <w:u w:val="none" w:color="auto"/>
          <w:lang w:val="en-US" w:eastAsia="zh-CN" w:bidi="ar-SA"/>
        </w:rPr>
        <w:t>纪委办公</w:t>
      </w:r>
      <w:r>
        <w:rPr>
          <w:rFonts w:hint="default" w:ascii="Times New Roman" w:hAnsi="Times New Roman" w:eastAsia="仿宋" w:cs="Times New Roman"/>
          <w:b w:val="0"/>
          <w:bCs w:val="0"/>
          <w:color w:val="auto"/>
          <w:kern w:val="2"/>
          <w:sz w:val="28"/>
          <w:szCs w:val="28"/>
          <w:u w:val="none" w:color="auto"/>
          <w:lang w:val="en-US" w:eastAsia="zh-CN" w:bidi="ar-SA"/>
        </w:rPr>
        <w:t>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监督电话：0872-2184764</w:t>
      </w: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57" w:name="_Toc32449_WPSOffice_Level1"/>
      <w:r>
        <w:rPr>
          <w:rFonts w:hint="default" w:ascii="Times New Roman" w:hAnsi="Times New Roman" w:eastAsia="仿宋" w:cs="Times New Roman"/>
          <w:sz w:val="28"/>
          <w:szCs w:val="28"/>
          <w:lang w:val="en-US" w:eastAsia="zh-CN"/>
        </w:rPr>
        <w:t>供 应 商 须 知</w:t>
      </w:r>
      <w:bookmarkEnd w:id="57"/>
    </w:p>
    <w:p>
      <w:pPr>
        <w:pStyle w:val="4"/>
        <w:bidi w:val="0"/>
        <w:rPr>
          <w:rFonts w:hint="default" w:ascii="Times New Roman" w:hAnsi="Times New Roman" w:eastAsia="仿宋" w:cs="Times New Roman"/>
          <w:sz w:val="28"/>
          <w:szCs w:val="28"/>
        </w:rPr>
      </w:pPr>
      <w:bookmarkStart w:id="58" w:name="_Toc1433"/>
      <w:r>
        <w:rPr>
          <w:rFonts w:hint="default" w:ascii="Times New Roman" w:hAnsi="Times New Roman" w:eastAsia="仿宋" w:cs="Times New Roman"/>
          <w:sz w:val="28"/>
          <w:szCs w:val="28"/>
        </w:rPr>
        <w:t>供应商须知前附表</w:t>
      </w:r>
      <w:bookmarkEnd w:id="58"/>
    </w:p>
    <w:tbl>
      <w:tblPr>
        <w:tblStyle w:val="12"/>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采购人：大理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白族自治</w:t>
            </w:r>
            <w:r>
              <w:rPr>
                <w:rFonts w:hint="default" w:ascii="Times New Roman" w:hAnsi="Times New Roman" w:eastAsia="仿宋" w:cs="Times New Roman"/>
                <w:color w:val="000000" w:themeColor="text1"/>
                <w:sz w:val="28"/>
                <w:szCs w:val="28"/>
                <w14:textFill>
                  <w14:solidFill>
                    <w14:schemeClr w14:val="tx1"/>
                  </w14:solidFill>
                </w14:textFill>
              </w:rPr>
              <w:t>州</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r>
              <w:rPr>
                <w:rFonts w:hint="default" w:ascii="Times New Roman" w:hAnsi="Times New Roman" w:eastAsia="仿宋" w:cs="Times New Roman"/>
                <w:bCs/>
                <w:spacing w:val="10"/>
                <w:sz w:val="28"/>
                <w:szCs w:val="28"/>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地址：</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杨</w:t>
            </w:r>
            <w:r>
              <w:rPr>
                <w:rFonts w:hint="default" w:ascii="Times New Roman" w:hAnsi="Times New Roman" w:eastAsia="仿宋" w:cs="Times New Roman"/>
                <w:color w:val="000000" w:themeColor="text1"/>
                <w:sz w:val="28"/>
                <w:szCs w:val="28"/>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联系电话：</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仿宋" w:cs="Times New Roman"/>
                <w:color w:val="000000" w:themeColor="text1"/>
                <w:sz w:val="28"/>
                <w:szCs w:val="28"/>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项目名称及</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项目名称：</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DLZEYZCB-2024-02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采购范围：</w:t>
            </w:r>
            <w:r>
              <w:rPr>
                <w:rFonts w:hint="default" w:ascii="Times New Roman" w:hAnsi="Times New Roman" w:eastAsia="仿宋" w:cs="Times New Roman"/>
                <w:b/>
                <w:color w:val="000000" w:themeColor="text1"/>
                <w:sz w:val="28"/>
                <w:szCs w:val="28"/>
                <w14:textFill>
                  <w14:solidFill>
                    <w14:schemeClr w14:val="tx1"/>
                  </w14:solidFill>
                </w14:textFill>
              </w:rPr>
              <w:t>详见《第五章</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采购需求</w:t>
            </w:r>
            <w:r>
              <w:rPr>
                <w:rFonts w:hint="default" w:ascii="Times New Roman" w:hAnsi="Times New Roman" w:eastAsia="仿宋" w:cs="Times New Roman"/>
                <w:b/>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sz w:val="28"/>
                <w:szCs w:val="28"/>
                <w:lang w:val="en-US" w:eastAsia="zh-CN"/>
              </w:rPr>
              <w:t>预算单价：详见第五章采购需求“三、试剂耗材采购内容及具体要求”。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交货</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大理州第二人民医院</w:t>
            </w:r>
            <w:r>
              <w:rPr>
                <w:rFonts w:hint="default" w:ascii="Times New Roman" w:hAnsi="Times New Roman" w:eastAsia="仿宋" w:cs="Times New Roman"/>
                <w:b w:val="0"/>
                <w:bCs w:val="0"/>
                <w:color w:val="000000" w:themeColor="text1"/>
                <w:sz w:val="28"/>
                <w:szCs w:val="28"/>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仿宋"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 w:cs="Times New Roman"/>
                <w:b w:val="0"/>
                <w:bCs w:val="0"/>
                <w:color w:val="auto"/>
                <w:sz w:val="28"/>
                <w:szCs w:val="28"/>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kern w:val="2"/>
                <w:sz w:val="28"/>
                <w:szCs w:val="28"/>
                <w:u w:val="none"/>
                <w:lang w:val="en-US" w:eastAsia="zh-CN" w:bidi="ar-SA"/>
              </w:rPr>
              <w:t>所提供货物应有注册证或备案凭证、合格证、检验报告，有效期至少在总有效期的2/3以上。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申请人的</w:t>
            </w:r>
            <w:r>
              <w:rPr>
                <w:rFonts w:hint="default" w:ascii="Times New Roman" w:hAnsi="Times New Roman" w:eastAsia="仿宋" w:cs="Times New Roman"/>
                <w:color w:val="000000" w:themeColor="text1"/>
                <w:sz w:val="28"/>
                <w:szCs w:val="28"/>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从提交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响应文件截止之日起</w:t>
            </w:r>
            <w:r>
              <w:rPr>
                <w:rFonts w:hint="default" w:ascii="Times New Roman" w:hAnsi="Times New Roman" w:eastAsia="仿宋" w:cs="Times New Roman"/>
                <w:color w:val="000000" w:themeColor="text1"/>
                <w:sz w:val="28"/>
                <w:szCs w:val="28"/>
                <w:u w:val="single"/>
                <w14:textFill>
                  <w14:solidFill>
                    <w14:schemeClr w14:val="tx1"/>
                  </w14:solidFill>
                </w14:textFill>
              </w:rPr>
              <w:t>90</w:t>
            </w:r>
            <w:r>
              <w:rPr>
                <w:rFonts w:hint="default" w:ascii="Times New Roman" w:hAnsi="Times New Roman" w:eastAsia="仿宋" w:cs="Times New Roman"/>
                <w:color w:val="000000" w:themeColor="text1"/>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FF0000"/>
                <w:sz w:val="28"/>
                <w:szCs w:val="28"/>
                <w:lang w:val="en-US" w:eastAsia="zh-CN"/>
              </w:rPr>
              <w:t>询价</w:t>
            </w:r>
            <w:r>
              <w:rPr>
                <w:rFonts w:hint="default" w:ascii="Times New Roman" w:hAnsi="Times New Roman" w:eastAsia="仿宋" w:cs="Times New Roman"/>
                <w:color w:val="FF0000"/>
                <w:sz w:val="28"/>
                <w:szCs w:val="28"/>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FF0000"/>
                <w:sz w:val="28"/>
                <w:szCs w:val="28"/>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FF0000"/>
                <w:sz w:val="28"/>
                <w:szCs w:val="28"/>
                <w:lang w:val="en-US" w:eastAsia="zh-CN"/>
              </w:rPr>
              <w:t>下浮率未统一、下浮率为零、未报下浮率</w:t>
            </w:r>
            <w:r>
              <w:rPr>
                <w:rFonts w:hint="default" w:ascii="Times New Roman" w:hAnsi="Times New Roman" w:eastAsia="仿宋" w:cs="Times New Roman"/>
                <w:color w:val="FF0000"/>
                <w:sz w:val="28"/>
                <w:szCs w:val="28"/>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）传真投标</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电子投标</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）在投标截止时间后送达的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FF0000"/>
                <w:sz w:val="28"/>
                <w:szCs w:val="28"/>
                <w:lang w:val="en-US" w:eastAsia="zh-CN"/>
              </w:rPr>
              <w:t>询价</w:t>
            </w:r>
            <w:r>
              <w:rPr>
                <w:rFonts w:hint="default" w:ascii="Times New Roman" w:hAnsi="Times New Roman" w:eastAsia="仿宋" w:cs="Times New Roman"/>
                <w:color w:val="FF0000"/>
                <w:sz w:val="28"/>
                <w:szCs w:val="28"/>
              </w:rPr>
              <w:t>响应文件无法定代表人签字或签字但无法定代表人有效委托书的</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）投标有效期不足的；</w:t>
            </w:r>
          </w:p>
          <w:p>
            <w:pPr>
              <w:pStyle w:val="2"/>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sz w:val="28"/>
                <w:szCs w:val="28"/>
              </w:rPr>
              <w:t>对询价文件作实质响应的供应商不足</w:t>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rPr>
              <w:t>家的</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详见：</w:t>
            </w:r>
            <w:r>
              <w:rPr>
                <w:rFonts w:hint="default" w:ascii="Times New Roman" w:hAnsi="Times New Roman" w:eastAsia="仿宋" w:cs="Times New Roman"/>
                <w:bCs/>
                <w:sz w:val="28"/>
                <w:szCs w:val="28"/>
              </w:rPr>
              <w:t>格式</w:t>
            </w:r>
            <w:r>
              <w:rPr>
                <w:rFonts w:hint="default" w:ascii="Times New Roman" w:hAnsi="Times New Roman" w:eastAsia="仿宋" w:cs="Times New Roman"/>
                <w:bCs/>
                <w:sz w:val="28"/>
                <w:szCs w:val="28"/>
                <w:lang w:val="en-US" w:eastAsia="zh-CN"/>
              </w:rPr>
              <w:t>8</w:t>
            </w:r>
            <w:r>
              <w:rPr>
                <w:rFonts w:hint="default" w:ascii="Times New Roman" w:hAnsi="Times New Roman" w:eastAsia="仿宋" w:cs="Times New Roman"/>
                <w:bCs/>
                <w:sz w:val="28"/>
                <w:szCs w:val="28"/>
              </w:rPr>
              <w:t>：</w:t>
            </w:r>
            <w:r>
              <w:rPr>
                <w:rFonts w:hint="eastAsia" w:ascii="Times New Roman" w:hAnsi="Times New Roman" w:eastAsia="仿宋" w:cs="Times New Roman"/>
                <w:bCs/>
                <w:sz w:val="28"/>
                <w:szCs w:val="28"/>
              </w:rPr>
              <w:t>试剂耗材配件采购需求响应承诺书</w:t>
            </w:r>
            <w:r>
              <w:rPr>
                <w:rFonts w:hint="default" w:ascii="Times New Roman" w:hAnsi="Times New Roman" w:eastAsia="仿宋" w:cs="Times New Roman"/>
                <w:bCs/>
                <w:sz w:val="28"/>
                <w:szCs w:val="28"/>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）提供虚假的资料</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四</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报名时间、方式及注意事项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提交投标文件截止时间、开标时间和地点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u w:val="single"/>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提交询价响应文件截止时间、开标时间和地点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申请人的</w:t>
            </w:r>
            <w:r>
              <w:rPr>
                <w:rFonts w:hint="default" w:ascii="Times New Roman" w:hAnsi="Times New Roman" w:eastAsia="仿宋" w:cs="Times New Roman"/>
                <w:color w:val="000000" w:themeColor="text1"/>
                <w:sz w:val="28"/>
                <w:szCs w:val="28"/>
                <w14:textFill>
                  <w14:solidFill>
                    <w14:schemeClr w14:val="tx1"/>
                  </w14:solidFill>
                </w14:textFill>
              </w:rPr>
              <w:t>资格要求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bookmarkStart w:id="59" w:name="_Toc26688"/>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b/>
          <w:bCs/>
          <w:color w:val="000000" w:themeColor="text1"/>
          <w:sz w:val="28"/>
          <w:szCs w:val="28"/>
          <w14:textFill>
            <w14:solidFill>
              <w14:schemeClr w14:val="tx1"/>
            </w14:solidFill>
          </w14:textFill>
        </w:rPr>
      </w:pPr>
    </w:p>
    <w:p>
      <w:pPr>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b/>
          <w:bCs/>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cs="Times New Roman"/>
        </w:rPr>
      </w:pPr>
    </w:p>
    <w:p>
      <w:pPr>
        <w:pStyle w:val="4"/>
        <w:bidi w:val="0"/>
        <w:rPr>
          <w:rFonts w:hint="default" w:ascii="Times New Roman" w:hAnsi="Times New Roman" w:eastAsia="仿宋" w:cs="Times New Roman"/>
          <w:sz w:val="28"/>
          <w:szCs w:val="28"/>
        </w:rPr>
      </w:pPr>
      <w:bookmarkStart w:id="60" w:name="_Toc3712_WPSOffice_Level2"/>
      <w:r>
        <w:rPr>
          <w:rFonts w:hint="default" w:ascii="Times New Roman" w:hAnsi="Times New Roman" w:eastAsia="仿宋" w:cs="Times New Roman"/>
          <w:sz w:val="28"/>
          <w:szCs w:val="28"/>
        </w:rPr>
        <w:t>一、总  则</w:t>
      </w:r>
      <w:bookmarkEnd w:id="59"/>
      <w:bookmarkEnd w:id="6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
          <w:bCs/>
          <w:color w:val="000000" w:themeColor="text1"/>
          <w:sz w:val="28"/>
          <w:szCs w:val="28"/>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1.1</w:t>
      </w:r>
      <w:r>
        <w:rPr>
          <w:rFonts w:hint="default" w:ascii="Times New Roman" w:hAnsi="Times New Roman" w:eastAsia="仿宋" w:cs="Times New Roman"/>
          <w:color w:val="000000" w:themeColor="text1"/>
          <w:sz w:val="28"/>
          <w:szCs w:val="28"/>
          <w14:textFill>
            <w14:solidFill>
              <w14:schemeClr w14:val="tx1"/>
            </w14:solidFill>
          </w14:textFill>
        </w:rPr>
        <w:t>本询价文件共由</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u w:val="single"/>
          <w14:textFill>
            <w14:solidFill>
              <w14:schemeClr w14:val="tx1"/>
            </w14:solidFill>
          </w14:textFill>
        </w:rPr>
        <w:t>六</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章</w:t>
      </w:r>
      <w:r>
        <w:rPr>
          <w:rFonts w:hint="default" w:ascii="Times New Roman" w:hAnsi="Times New Roman" w:eastAsia="仿宋" w:cs="Times New Roman"/>
          <w:color w:val="000000" w:themeColor="text1"/>
          <w:sz w:val="28"/>
          <w:szCs w:val="28"/>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 xml:space="preserve">响应文件，即视为 </w:t>
      </w:r>
      <w:r>
        <w:rPr>
          <w:rFonts w:hint="default" w:ascii="Times New Roman" w:hAnsi="Times New Roman" w:eastAsia="仿宋" w:cs="Times New Roman"/>
          <w:b/>
          <w:bCs/>
          <w:color w:val="000000" w:themeColor="text1"/>
          <w:sz w:val="28"/>
          <w:szCs w:val="28"/>
          <w:u w:val="single"/>
          <w14:textFill>
            <w14:solidFill>
              <w14:schemeClr w14:val="tx1"/>
            </w14:solidFill>
          </w14:textFill>
        </w:rPr>
        <w:t xml:space="preserve">已知晓并接受 </w:t>
      </w:r>
      <w:r>
        <w:rPr>
          <w:rFonts w:hint="default" w:ascii="Times New Roman" w:hAnsi="Times New Roman" w:eastAsia="仿宋" w:cs="Times New Roman"/>
          <w:color w:val="000000" w:themeColor="text1"/>
          <w:sz w:val="28"/>
          <w:szCs w:val="28"/>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 xml:space="preserve">2.2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无论询价采购结果如何，所有供应商</w:t>
      </w:r>
      <w:r>
        <w:rPr>
          <w:rFonts w:hint="default" w:ascii="Times New Roman" w:hAnsi="Times New Roman" w:eastAsia="仿宋" w:cs="Times New Roman"/>
          <w:b/>
          <w:bCs/>
          <w:color w:val="000000" w:themeColor="text1"/>
          <w:kern w:val="2"/>
          <w:sz w:val="28"/>
          <w:szCs w:val="28"/>
          <w:u w:val="single"/>
          <w:lang w:val="en-US" w:eastAsia="zh-CN" w:bidi="ar-SA"/>
          <w14:textFill>
            <w14:solidFill>
              <w14:schemeClr w14:val="tx1"/>
            </w14:solidFill>
          </w14:textFill>
        </w:rPr>
        <w:t>自行承担</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 w:val="0"/>
          <w:bCs/>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”中所述的采购人资金来源为</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自筹资金，已落实</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b w:val="0"/>
          <w:bCs/>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 xml:space="preserve">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交货期限及交货地点</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详</w:t>
      </w:r>
      <w:r>
        <w:rPr>
          <w:rFonts w:hint="default" w:ascii="Times New Roman" w:hAnsi="Times New Roman" w:eastAsia="仿宋" w:cs="Times New Roman"/>
          <w:color w:val="000000" w:themeColor="text1"/>
          <w:sz w:val="28"/>
          <w:szCs w:val="28"/>
          <w14:textFill>
            <w14:solidFill>
              <w14:schemeClr w14:val="tx1"/>
            </w14:solidFill>
          </w14:textFill>
        </w:rPr>
        <w:t>见“</w:t>
      </w:r>
      <w:r>
        <w:rPr>
          <w:rFonts w:hint="default" w:ascii="Times New Roman" w:hAnsi="Times New Roman" w:eastAsia="仿宋" w:cs="Times New Roman"/>
          <w:b/>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bookmarkStart w:id="61" w:name="_Toc476848359"/>
      <w:bookmarkStart w:id="62" w:name="_Toc475291681"/>
      <w:bookmarkStart w:id="63" w:name="_Toc321836356"/>
      <w:r>
        <w:rPr>
          <w:rFonts w:hint="default" w:ascii="Times New Roman" w:hAnsi="Times New Roman" w:eastAsia="仿宋" w:cs="Times New Roman"/>
          <w:b w:val="0"/>
          <w:bCs/>
          <w:color w:val="000000" w:themeColor="text1"/>
          <w:sz w:val="28"/>
          <w:szCs w:val="28"/>
          <w14:textFill>
            <w14:solidFill>
              <w14:schemeClr w14:val="tx1"/>
            </w14:solidFill>
          </w14:textFill>
        </w:rPr>
        <w:t>6.</w:t>
      </w:r>
      <w:r>
        <w:rPr>
          <w:rFonts w:hint="default" w:ascii="Times New Roman" w:hAnsi="Times New Roman" w:eastAsia="仿宋" w:cs="Times New Roman"/>
          <w:b/>
          <w:color w:val="000000" w:themeColor="text1"/>
          <w:sz w:val="28"/>
          <w:szCs w:val="28"/>
          <w14:textFill>
            <w14:solidFill>
              <w14:schemeClr w14:val="tx1"/>
            </w14:solidFill>
          </w14:textFill>
        </w:rPr>
        <w:t>质疑</w:t>
      </w:r>
      <w:bookmarkEnd w:id="61"/>
      <w:bookmarkEnd w:id="62"/>
      <w:bookmarkEnd w:id="63"/>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6.1</w:t>
      </w:r>
      <w:r>
        <w:rPr>
          <w:rFonts w:hint="default" w:ascii="Times New Roman" w:hAnsi="Times New Roman" w:eastAsia="仿宋" w:cs="Times New Roman"/>
          <w:color w:val="000000" w:themeColor="text1"/>
          <w:sz w:val="28"/>
          <w:szCs w:val="28"/>
          <w14:textFill>
            <w14:solidFill>
              <w14:schemeClr w14:val="tx1"/>
            </w14:solidFill>
          </w14:textFill>
        </w:rPr>
        <w:t xml:space="preserve"> 供应商认为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潜在供应商已依法获取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采购文件的，可以对该文件提出质疑。对采购文件提出质疑的，应当在获取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文件或者采购公告期限届满之日（报名结束之日）起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详见须知前附表</w:t>
      </w:r>
      <w:r>
        <w:rPr>
          <w:rFonts w:hint="default" w:ascii="Times New Roman" w:hAnsi="Times New Roman" w:eastAsia="仿宋" w:cs="Times New Roman"/>
          <w:b/>
          <w:bCs/>
          <w:color w:val="000000" w:themeColor="text1"/>
          <w:kern w:val="0"/>
          <w:sz w:val="28"/>
          <w:szCs w:val="28"/>
          <w14:textFill>
            <w14:solidFill>
              <w14:schemeClr w14:val="tx1"/>
            </w14:solidFill>
          </w14:textFill>
        </w:rPr>
        <w:t>“</w:t>
      </w:r>
      <w:r>
        <w:rPr>
          <w:rFonts w:hint="default" w:ascii="Times New Roman" w:hAnsi="Times New Roman" w:eastAsia="仿宋" w:cs="Times New Roman"/>
          <w:b/>
          <w:bCs/>
          <w:color w:val="000000" w:themeColor="text1"/>
          <w:kern w:val="0"/>
          <w:sz w:val="28"/>
          <w:szCs w:val="28"/>
          <w:lang w:val="en-US" w:eastAsia="zh-CN"/>
          <w14:textFill>
            <w14:solidFill>
              <w14:schemeClr w14:val="tx1"/>
            </w14:solidFill>
          </w14:textFill>
        </w:rPr>
        <w:t>采购人</w:t>
      </w:r>
      <w:r>
        <w:rPr>
          <w:rFonts w:hint="default" w:ascii="Times New Roman" w:hAnsi="Times New Roman" w:eastAsia="仿宋" w:cs="Times New Roman"/>
          <w:b/>
          <w:bCs/>
          <w:color w:val="000000" w:themeColor="text1"/>
          <w:kern w:val="0"/>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6.2</w:t>
      </w:r>
      <w:r>
        <w:rPr>
          <w:rFonts w:hint="default" w:ascii="Times New Roman" w:hAnsi="Times New Roman" w:eastAsia="仿宋" w:cs="Times New Roman"/>
          <w:b/>
          <w:bCs/>
          <w:color w:val="000000" w:themeColor="text1"/>
          <w:sz w:val="28"/>
          <w:szCs w:val="28"/>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仿宋" w:cs="Times New Roman"/>
          <w:color w:val="000000" w:themeColor="text1"/>
          <w:sz w:val="28"/>
          <w:szCs w:val="28"/>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632" w:firstLineChars="225"/>
        <w:jc w:val="left"/>
        <w:textAlignment w:val="auto"/>
        <w:rPr>
          <w:rFonts w:hint="default" w:ascii="Times New Roman" w:hAnsi="Times New Roman" w:eastAsia="仿宋" w:cs="Times New Roman"/>
          <w:b/>
          <w:bCs/>
          <w:color w:val="000000" w:themeColor="text1"/>
          <w:sz w:val="28"/>
          <w:szCs w:val="28"/>
          <w:u w:val="single"/>
          <w14:textFill>
            <w14:solidFill>
              <w14:schemeClr w14:val="tx1"/>
            </w14:solidFill>
          </w14:textFill>
        </w:rPr>
      </w:pPr>
      <w:r>
        <w:rPr>
          <w:rFonts w:hint="default" w:ascii="Times New Roman" w:hAnsi="Times New Roman" w:eastAsia="仿宋" w:cs="Times New Roman"/>
          <w:b/>
          <w:bCs/>
          <w:color w:val="000000" w:themeColor="text1"/>
          <w:sz w:val="28"/>
          <w:szCs w:val="28"/>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6.3</w:t>
      </w:r>
      <w:r>
        <w:rPr>
          <w:rFonts w:hint="default" w:ascii="Times New Roman" w:hAnsi="Times New Roman" w:eastAsia="仿宋" w:cs="Times New Roman"/>
          <w:color w:val="000000" w:themeColor="text1"/>
          <w:kern w:val="0"/>
          <w:sz w:val="28"/>
          <w:szCs w:val="28"/>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64" w:name="_Toc476848360"/>
      <w:bookmarkStart w:id="65" w:name="_Toc476856065"/>
      <w:bookmarkStart w:id="66" w:name="_Toc480665479"/>
      <w:bookmarkStart w:id="67" w:name="_Toc475291682"/>
      <w:r>
        <w:rPr>
          <w:rFonts w:hint="default" w:ascii="Times New Roman" w:hAnsi="Times New Roman" w:eastAsia="仿宋" w:cs="Times New Roman"/>
          <w:b w:val="0"/>
          <w:bCs w:val="0"/>
          <w:color w:val="000000" w:themeColor="text1"/>
          <w:sz w:val="28"/>
          <w:szCs w:val="28"/>
          <w14:textFill>
            <w14:solidFill>
              <w14:schemeClr w14:val="tx1"/>
            </w14:solidFill>
          </w14:textFill>
        </w:rPr>
        <w:t>6.4</w:t>
      </w:r>
      <w:r>
        <w:rPr>
          <w:rFonts w:hint="default" w:ascii="Times New Roman" w:hAnsi="Times New Roman" w:eastAsia="仿宋" w:cs="Times New Roman"/>
          <w:color w:val="000000" w:themeColor="text1"/>
          <w:sz w:val="28"/>
          <w:szCs w:val="28"/>
          <w14:textFill>
            <w14:solidFill>
              <w14:schemeClr w14:val="tx1"/>
            </w14:solidFill>
          </w14:textFill>
        </w:rPr>
        <w:t>参与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w:t>
      </w:r>
      <w:r>
        <w:rPr>
          <w:rFonts w:hint="default" w:ascii="Times New Roman" w:hAnsi="Times New Roman" w:eastAsia="仿宋" w:cs="Times New Roman"/>
          <w:color w:val="000000" w:themeColor="text1"/>
          <w:sz w:val="28"/>
          <w:szCs w:val="28"/>
          <w14:textFill>
            <w14:solidFill>
              <w14:schemeClr w14:val="tx1"/>
            </w14:solidFill>
          </w14:textFill>
        </w:rPr>
        <w:t>采购活动的供应商对评审过程或者结果提出质疑的，采购人可以组织原</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评审专家</w:t>
      </w:r>
      <w:r>
        <w:rPr>
          <w:rFonts w:hint="default" w:ascii="Times New Roman" w:hAnsi="Times New Roman" w:eastAsia="仿宋" w:cs="Times New Roman"/>
          <w:color w:val="000000" w:themeColor="text1"/>
          <w:sz w:val="28"/>
          <w:szCs w:val="28"/>
          <w14:textFill>
            <w14:solidFill>
              <w14:schemeClr w14:val="tx1"/>
            </w14:solidFill>
          </w14:textFill>
        </w:rPr>
        <w:t>协助处理质疑事项，并依据评审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专家</w:t>
      </w:r>
      <w:r>
        <w:rPr>
          <w:rFonts w:hint="default" w:ascii="Times New Roman" w:hAnsi="Times New Roman" w:eastAsia="仿宋" w:cs="Times New Roman"/>
          <w:color w:val="000000" w:themeColor="text1"/>
          <w:sz w:val="28"/>
          <w:szCs w:val="28"/>
          <w14:textFill>
            <w14:solidFill>
              <w14:schemeClr w14:val="tx1"/>
            </w14:solidFill>
          </w14:textFill>
        </w:rPr>
        <w:t>出具的意见进行答复。</w:t>
      </w:r>
      <w:bookmarkEnd w:id="64"/>
      <w:bookmarkEnd w:id="65"/>
      <w:bookmarkEnd w:id="66"/>
      <w:bookmarkEnd w:id="67"/>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6.5</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bookmarkStart w:id="68" w:name="_Toc476856066"/>
      <w:bookmarkStart w:id="69" w:name="_Toc476848361"/>
      <w:bookmarkStart w:id="70" w:name="_Toc480665480"/>
      <w:bookmarkStart w:id="71" w:name="_Toc321836357"/>
      <w:bookmarkStart w:id="72" w:name="_Toc475291683"/>
      <w:r>
        <w:rPr>
          <w:rFonts w:hint="default" w:ascii="Times New Roman" w:hAnsi="Times New Roman" w:eastAsia="仿宋" w:cs="Times New Roman"/>
          <w:b w:val="0"/>
          <w:bCs/>
          <w:color w:val="000000" w:themeColor="text1"/>
          <w:sz w:val="28"/>
          <w:szCs w:val="28"/>
          <w14:textFill>
            <w14:solidFill>
              <w14:schemeClr w14:val="tx1"/>
            </w14:solidFill>
          </w14:textFill>
        </w:rPr>
        <w:t>7.</w:t>
      </w:r>
      <w:r>
        <w:rPr>
          <w:rFonts w:hint="default" w:ascii="Times New Roman" w:hAnsi="Times New Roman" w:eastAsia="仿宋" w:cs="Times New Roman"/>
          <w:b/>
          <w:color w:val="000000" w:themeColor="text1"/>
          <w:sz w:val="28"/>
          <w:szCs w:val="28"/>
          <w14:textFill>
            <w14:solidFill>
              <w14:schemeClr w14:val="tx1"/>
            </w14:solidFill>
          </w14:textFill>
        </w:rPr>
        <w:t>投诉</w:t>
      </w:r>
      <w:bookmarkEnd w:id="68"/>
      <w:bookmarkEnd w:id="69"/>
      <w:bookmarkEnd w:id="70"/>
      <w:bookmarkEnd w:id="71"/>
      <w:bookmarkEnd w:id="72"/>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7.1</w:t>
      </w:r>
      <w:r>
        <w:rPr>
          <w:rFonts w:hint="default" w:ascii="Times New Roman" w:hAnsi="Times New Roman" w:eastAsia="仿宋" w:cs="Times New Roman"/>
          <w:color w:val="000000" w:themeColor="text1"/>
          <w:sz w:val="28"/>
          <w:szCs w:val="28"/>
          <w14:textFill>
            <w14:solidFill>
              <w14:schemeClr w14:val="tx1"/>
            </w14:solidFill>
          </w14:textFill>
        </w:rPr>
        <w:t>投诉必须首先经过质疑程序。质疑供应商对采购人的答复不满意，或者采购人未在规定的时间内做出答复的，可以在答复期满后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t>个工作日内书面向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采购人监督部门（投诉管理办公室）</w:t>
      </w:r>
      <w:r>
        <w:rPr>
          <w:rFonts w:hint="default" w:ascii="Times New Roman" w:hAnsi="Times New Roman" w:eastAsia="仿宋" w:cs="Times New Roman"/>
          <w:color w:val="000000" w:themeColor="text1"/>
          <w:sz w:val="28"/>
          <w:szCs w:val="28"/>
          <w14:textFill>
            <w14:solidFill>
              <w14:schemeClr w14:val="tx1"/>
            </w14:solidFill>
          </w14:textFill>
        </w:rPr>
        <w:t>提出投诉</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仿宋" w:cs="Times New Roman"/>
          <w:color w:val="000000" w:themeColor="text1"/>
          <w:sz w:val="28"/>
          <w:szCs w:val="28"/>
          <w:lang w:eastAsia="zh-CN"/>
          <w14:textFill>
            <w14:solidFill>
              <w14:schemeClr w14:val="tx1"/>
            </w14:solidFill>
          </w14:textFill>
        </w:rPr>
        <w:t>出现影响采购公正的违法、违规行为的，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立即取消本次采购活动，并按采购人有关规定进行处理。</w:t>
      </w:r>
    </w:p>
    <w:p>
      <w:pPr>
        <w:pStyle w:val="4"/>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7.2</w:t>
      </w:r>
      <w:r>
        <w:rPr>
          <w:rFonts w:hint="default" w:ascii="Times New Roman" w:hAnsi="Times New Roman" w:eastAsia="仿宋" w:cs="Times New Roman"/>
          <w:b w:val="0"/>
          <w:color w:val="000000" w:themeColor="text1"/>
          <w:kern w:val="2"/>
          <w:sz w:val="28"/>
          <w:szCs w:val="28"/>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4"/>
        <w:bidi w:val="0"/>
        <w:rPr>
          <w:rFonts w:hint="default" w:ascii="Times New Roman" w:hAnsi="Times New Roman" w:eastAsia="仿宋" w:cs="Times New Roman"/>
          <w:sz w:val="28"/>
          <w:szCs w:val="28"/>
          <w:lang w:eastAsia="zh-CN"/>
        </w:rPr>
      </w:pPr>
      <w:bookmarkStart w:id="73" w:name="_Toc475291684"/>
      <w:bookmarkStart w:id="74" w:name="_Toc393354831"/>
      <w:bookmarkStart w:id="75" w:name="_Toc27973_WPSOffice_Level2"/>
      <w:bookmarkStart w:id="76" w:name="_Toc26980"/>
      <w:r>
        <w:rPr>
          <w:rFonts w:hint="default" w:ascii="Times New Roman" w:hAnsi="Times New Roman" w:eastAsia="仿宋" w:cs="Times New Roman"/>
          <w:sz w:val="28"/>
          <w:szCs w:val="28"/>
        </w:rPr>
        <w:t>二、</w:t>
      </w:r>
      <w:bookmarkEnd w:id="73"/>
      <w:bookmarkEnd w:id="74"/>
      <w:r>
        <w:rPr>
          <w:rFonts w:hint="default" w:ascii="Times New Roman" w:hAnsi="Times New Roman" w:eastAsia="仿宋" w:cs="Times New Roman"/>
          <w:sz w:val="28"/>
          <w:szCs w:val="28"/>
          <w:lang w:val="en-US" w:eastAsia="zh-CN"/>
        </w:rPr>
        <w:t>询价采购</w:t>
      </w:r>
      <w:r>
        <w:rPr>
          <w:rFonts w:hint="default" w:ascii="Times New Roman" w:hAnsi="Times New Roman" w:eastAsia="仿宋" w:cs="Times New Roman"/>
          <w:sz w:val="28"/>
          <w:szCs w:val="28"/>
          <w:lang w:eastAsia="zh-CN"/>
        </w:rPr>
        <w:t>文件</w:t>
      </w:r>
      <w:bookmarkEnd w:id="75"/>
      <w:bookmarkEnd w:id="76"/>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8.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构成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8.1</w:t>
      </w:r>
      <w:r>
        <w:rPr>
          <w:rFonts w:hint="default" w:ascii="Times New Roman" w:hAnsi="Times New Roman" w:eastAsia="仿宋" w:cs="Times New Roman"/>
          <w:color w:val="000000" w:themeColor="text1"/>
          <w:sz w:val="28"/>
          <w:szCs w:val="28"/>
          <w14:textFill>
            <w14:solidFill>
              <w14:schemeClr w14:val="tx1"/>
            </w14:solidFill>
          </w14:textFill>
        </w:rPr>
        <w:t>要求提供的货物</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服务或工程</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、采购过程及合同条款在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color w:val="000000" w:themeColor="text1"/>
          <w:sz w:val="28"/>
          <w:szCs w:val="28"/>
          <w14:textFill>
            <w14:solidFill>
              <w14:schemeClr w14:val="tx1"/>
            </w14:solidFill>
          </w14:textFill>
        </w:rPr>
        <w:t>中均有说明，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color w:val="000000" w:themeColor="text1"/>
          <w:sz w:val="28"/>
          <w:szCs w:val="28"/>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840" w:firstLineChars="3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第一章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第四章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第五章  </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第六章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评审</w:t>
      </w:r>
      <w:r>
        <w:rPr>
          <w:rFonts w:hint="default" w:ascii="Times New Roman" w:hAnsi="Times New Roman" w:eastAsia="仿宋" w:cs="Times New Roman"/>
          <w:color w:val="000000" w:themeColor="text1"/>
          <w:sz w:val="28"/>
          <w:szCs w:val="28"/>
          <w14:textFill>
            <w14:solidFill>
              <w14:schemeClr w14:val="tx1"/>
            </w14:solidFill>
          </w14:textFill>
        </w:rPr>
        <w:t>方法</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b/>
          <w:bCs/>
          <w:color w:val="000000" w:themeColor="text1"/>
          <w:sz w:val="28"/>
          <w:szCs w:val="28"/>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9.1</w:t>
      </w:r>
      <w:r>
        <w:rPr>
          <w:rFonts w:hint="default" w:ascii="Times New Roman" w:hAnsi="Times New Roman" w:eastAsia="仿宋" w:cs="Times New Roman"/>
          <w:color w:val="000000" w:themeColor="text1"/>
          <w:sz w:val="28"/>
          <w:szCs w:val="28"/>
          <w14:textFill>
            <w14:solidFill>
              <w14:schemeClr w14:val="tx1"/>
            </w14:solidFill>
          </w14:textFill>
        </w:rPr>
        <w:t>供应商应认真核查</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，如有疑问的，供应商可以在 “</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10.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10.1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对已发出的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进行必要澄清或者修改的，于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个工作日前，以书面形式通知供应商。该澄清或者修改的内容为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可以视采购具体情况，延长投标截止时间和开标时间，但至少在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响应文件的截止时间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个工作日前，修改询价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ascii="Times New Roman" w:hAnsi="Times New Roman" w:eastAsia="仿宋" w:cs="Times New Roman"/>
          <w:sz w:val="28"/>
          <w:szCs w:val="28"/>
        </w:rPr>
      </w:pPr>
      <w:bookmarkStart w:id="77" w:name="_Toc10639_WPSOffice_Level2"/>
      <w:bookmarkStart w:id="78" w:name="_Toc475291685"/>
      <w:bookmarkStart w:id="79" w:name="_Toc393354832"/>
      <w:bookmarkStart w:id="80" w:name="_Toc7129"/>
      <w:r>
        <w:rPr>
          <w:rFonts w:hint="default" w:ascii="Times New Roman" w:hAnsi="Times New Roman" w:eastAsia="仿宋" w:cs="Times New Roman"/>
          <w:sz w:val="28"/>
          <w:szCs w:val="28"/>
        </w:rPr>
        <w:t>三、</w:t>
      </w:r>
      <w:r>
        <w:rPr>
          <w:rFonts w:hint="default" w:ascii="Times New Roman" w:hAnsi="Times New Roman" w:eastAsia="仿宋" w:cs="Times New Roman"/>
          <w:sz w:val="28"/>
          <w:szCs w:val="28"/>
          <w:lang w:val="en-US" w:eastAsia="zh-CN"/>
        </w:rPr>
        <w:t>询价</w:t>
      </w:r>
      <w:r>
        <w:rPr>
          <w:rFonts w:hint="default" w:ascii="Times New Roman" w:hAnsi="Times New Roman" w:eastAsia="仿宋" w:cs="Times New Roman"/>
          <w:sz w:val="28"/>
          <w:szCs w:val="28"/>
        </w:rPr>
        <w:t>响应文件</w:t>
      </w:r>
      <w:bookmarkEnd w:id="77"/>
      <w:bookmarkEnd w:id="78"/>
      <w:bookmarkEnd w:id="79"/>
      <w:bookmarkEnd w:id="80"/>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11.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11.1</w:t>
      </w:r>
      <w:r>
        <w:rPr>
          <w:rFonts w:hint="default" w:ascii="Times New Roman" w:hAnsi="Times New Roman" w:eastAsia="仿宋" w:cs="Times New Roman"/>
          <w:color w:val="000000" w:themeColor="text1"/>
          <w:sz w:val="28"/>
          <w:szCs w:val="28"/>
          <w14:textFill>
            <w14:solidFill>
              <w14:schemeClr w14:val="tx1"/>
            </w14:solidFill>
          </w14:textFill>
        </w:rPr>
        <w:t>供应商应仔细阅读</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，在完全了解</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第五章采购需求</w:t>
      </w:r>
      <w:r>
        <w:rPr>
          <w:rFonts w:hint="default" w:ascii="Times New Roman" w:hAnsi="Times New Roman" w:eastAsia="仿宋" w:cs="Times New Roman"/>
          <w:color w:val="000000" w:themeColor="text1"/>
          <w:sz w:val="28"/>
          <w:szCs w:val="28"/>
          <w14:textFill>
            <w14:solidFill>
              <w14:schemeClr w14:val="tx1"/>
            </w14:solidFill>
          </w14:textFill>
        </w:rPr>
        <w:t>和商务条件后，编写</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响应文件必须响应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11.2</w:t>
      </w:r>
      <w:r>
        <w:rPr>
          <w:rFonts w:hint="default" w:ascii="Times New Roman" w:hAnsi="Times New Roman" w:eastAsia="仿宋" w:cs="Times New Roman"/>
          <w:color w:val="000000" w:themeColor="text1"/>
          <w:sz w:val="28"/>
          <w:szCs w:val="28"/>
          <w14:textFill>
            <w14:solidFill>
              <w14:schemeClr w14:val="tx1"/>
            </w14:solidFill>
          </w14:textFill>
        </w:rPr>
        <w:t>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提出的实质性要求和条件作出响应是指：供应商必须对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12.</w:t>
      </w:r>
      <w:r>
        <w:rPr>
          <w:rFonts w:hint="default" w:ascii="Times New Roman" w:hAnsi="Times New Roman" w:eastAsia="仿宋" w:cs="Times New Roman"/>
          <w:b/>
          <w:color w:val="000000" w:themeColor="text1"/>
          <w:sz w:val="28"/>
          <w:szCs w:val="28"/>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12.1</w:t>
      </w:r>
      <w:r>
        <w:rPr>
          <w:rFonts w:hint="default" w:ascii="Times New Roman" w:hAnsi="Times New Roman" w:eastAsia="仿宋" w:cs="Times New Roman"/>
          <w:color w:val="000000" w:themeColor="text1"/>
          <w:sz w:val="28"/>
          <w:szCs w:val="28"/>
          <w14:textFill>
            <w14:solidFill>
              <w14:schemeClr w14:val="tx1"/>
            </w14:solidFill>
          </w14:textFill>
        </w:rPr>
        <w:t>供应商的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响应文件以及供应商与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12.2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响应文件中使用的计量单位除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13.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13.1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 xml:space="preserve"> 13.2</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14.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14.1</w:t>
      </w:r>
      <w:r>
        <w:rPr>
          <w:rFonts w:hint="default" w:ascii="Times New Roman" w:hAnsi="Times New Roman" w:eastAsia="仿宋" w:cs="Times New Roman"/>
          <w:color w:val="000000" w:themeColor="text1"/>
          <w:sz w:val="28"/>
          <w:szCs w:val="28"/>
          <w14:textFill>
            <w14:solidFill>
              <w14:schemeClr w14:val="tx1"/>
            </w14:solidFill>
          </w14:textFill>
        </w:rPr>
        <w:t>供应商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应统一</w:t>
      </w:r>
      <w:r>
        <w:rPr>
          <w:rFonts w:hint="default" w:ascii="Times New Roman" w:hAnsi="Times New Roman" w:eastAsia="仿宋" w:cs="Times New Roman"/>
          <w:color w:val="000000" w:themeColor="text1"/>
          <w:sz w:val="28"/>
          <w:szCs w:val="28"/>
          <w14:textFill>
            <w14:solidFill>
              <w14:schemeClr w14:val="tx1"/>
            </w14:solidFill>
          </w14:textFill>
        </w:rPr>
        <w:t>按</w:t>
      </w:r>
      <w:r>
        <w:rPr>
          <w:rFonts w:hint="default" w:ascii="Times New Roman" w:hAnsi="Times New Roman" w:eastAsia="仿宋" w:cs="Times New Roman"/>
          <w:b/>
          <w:bCs/>
          <w:color w:val="000000" w:themeColor="text1"/>
          <w:sz w:val="28"/>
          <w:szCs w:val="28"/>
          <w14:textFill>
            <w14:solidFill>
              <w14:schemeClr w14:val="tx1"/>
            </w14:solidFill>
          </w14:textFill>
        </w:rPr>
        <w:t>第四章“</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响应文件格式”</w:t>
      </w:r>
      <w:r>
        <w:rPr>
          <w:rFonts w:hint="default" w:ascii="Times New Roman" w:hAnsi="Times New Roman" w:eastAsia="仿宋" w:cs="Times New Roman"/>
          <w:color w:val="000000" w:themeColor="text1"/>
          <w:sz w:val="28"/>
          <w:szCs w:val="28"/>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w:t>
      </w:r>
      <w:r>
        <w:rPr>
          <w:rFonts w:hint="default" w:ascii="Times New Roman" w:hAnsi="Times New Roman" w:eastAsia="仿宋" w:cs="Times New Roman"/>
          <w:color w:val="000000" w:themeColor="text1"/>
          <w:sz w:val="28"/>
          <w:szCs w:val="28"/>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FF0000"/>
          <w:sz w:val="28"/>
          <w:szCs w:val="28"/>
          <w:lang w:val="en-US" w:eastAsia="zh-CN"/>
        </w:rPr>
        <w:t>15.5下浮率未统一的、下浮率为零、未报下浮率的其投标无效。</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16. </w:t>
      </w:r>
      <w:r>
        <w:rPr>
          <w:rFonts w:hint="default" w:ascii="Times New Roman" w:hAnsi="Times New Roman" w:eastAsia="仿宋" w:cs="Times New Roman"/>
          <w:b/>
          <w:color w:val="000000" w:themeColor="text1"/>
          <w:sz w:val="28"/>
          <w:szCs w:val="28"/>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17.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17.1</w:t>
      </w:r>
      <w:r>
        <w:rPr>
          <w:rFonts w:hint="default" w:ascii="Times New Roman" w:hAnsi="Times New Roman" w:eastAsia="仿宋" w:cs="Times New Roman"/>
          <w:color w:val="000000" w:themeColor="text1"/>
          <w:sz w:val="28"/>
          <w:szCs w:val="28"/>
          <w14:textFill>
            <w14:solidFill>
              <w14:schemeClr w14:val="tx1"/>
            </w14:solidFill>
          </w14:textFill>
        </w:rPr>
        <w:t>在“</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”规定的投标有效期内，供应商不得要求撤销或修改其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17.2</w:t>
      </w:r>
      <w:r>
        <w:rPr>
          <w:rFonts w:hint="default" w:ascii="Times New Roman" w:hAnsi="Times New Roman" w:eastAsia="仿宋" w:cs="Times New Roman"/>
          <w:color w:val="000000" w:themeColor="text1"/>
          <w:sz w:val="28"/>
          <w:szCs w:val="28"/>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响应文件；供应商拒绝延长的，其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18.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响应文件按</w:t>
      </w:r>
      <w:r>
        <w:rPr>
          <w:rFonts w:hint="default" w:ascii="Times New Roman" w:hAnsi="Times New Roman" w:eastAsia="仿宋" w:cs="Times New Roman"/>
          <w:b/>
          <w:bCs/>
          <w:color w:val="000000" w:themeColor="text1"/>
          <w:sz w:val="28"/>
          <w:szCs w:val="28"/>
          <w14:textFill>
            <w14:solidFill>
              <w14:schemeClr w14:val="tx1"/>
            </w14:solidFill>
          </w14:textFill>
        </w:rPr>
        <w:t>第四章“</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响应文件格式”</w:t>
      </w:r>
      <w:r>
        <w:rPr>
          <w:rFonts w:hint="default" w:ascii="Times New Roman" w:hAnsi="Times New Roman" w:eastAsia="仿宋" w:cs="Times New Roman"/>
          <w:color w:val="000000" w:themeColor="text1"/>
          <w:sz w:val="28"/>
          <w:szCs w:val="28"/>
          <w14:textFill>
            <w14:solidFill>
              <w14:schemeClr w14:val="tx1"/>
            </w14:solidFill>
          </w14:textFill>
        </w:rPr>
        <w:t>要求填写。有关文件的提交如未特别注明需提供原件的，可提供扫描件</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关键内容字迹潦草、表达不清、未按要求填写而导致非唯一理解，视为未实质性响应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响应文件中提</w:t>
      </w:r>
      <w:r>
        <w:rPr>
          <w:rFonts w:hint="default" w:ascii="Times New Roman" w:hAnsi="Times New Roman" w:eastAsia="仿宋" w:cs="Times New Roman"/>
          <w:bCs/>
          <w:color w:val="000000" w:themeColor="text1"/>
          <w:sz w:val="28"/>
          <w:szCs w:val="28"/>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响应文件应由法定代表人或其委托代理人</w:t>
      </w:r>
      <w:r>
        <w:rPr>
          <w:rFonts w:hint="default" w:ascii="Times New Roman" w:hAnsi="Times New Roman" w:eastAsia="仿宋" w:cs="Times New Roman"/>
          <w:b/>
          <w:bCs/>
          <w:color w:val="000000" w:themeColor="text1"/>
          <w:sz w:val="28"/>
          <w:szCs w:val="28"/>
          <w14:textFill>
            <w14:solidFill>
              <w14:schemeClr w14:val="tx1"/>
            </w14:solidFill>
          </w14:textFill>
        </w:rPr>
        <w:t>在规定签字盖章处逐一签字盖章，要求盖章处应盖单位公章</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19.</w:t>
      </w:r>
      <w:r>
        <w:rPr>
          <w:rFonts w:hint="default" w:ascii="Times New Roman" w:hAnsi="Times New Roman" w:eastAsia="仿宋" w:cs="Times New Roman"/>
          <w:b/>
          <w:color w:val="000000" w:themeColor="text1"/>
          <w:sz w:val="28"/>
          <w:szCs w:val="28"/>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19.1</w:t>
      </w:r>
      <w:r>
        <w:rPr>
          <w:rFonts w:hint="default" w:ascii="Times New Roman" w:hAnsi="Times New Roman" w:eastAsia="仿宋" w:cs="Times New Roman"/>
          <w:color w:val="000000" w:themeColor="text1"/>
          <w:sz w:val="28"/>
          <w:szCs w:val="28"/>
          <w14:textFill>
            <w14:solidFill>
              <w14:schemeClr w14:val="tx1"/>
            </w14:solidFill>
          </w14:textFill>
        </w:rPr>
        <w:t>投标保证金：本项目无需提交投标保证金。</w:t>
      </w:r>
    </w:p>
    <w:p>
      <w:pPr>
        <w:pStyle w:val="4"/>
        <w:bidi w:val="0"/>
        <w:rPr>
          <w:rFonts w:hint="default" w:ascii="Times New Roman" w:hAnsi="Times New Roman" w:eastAsia="仿宋" w:cs="Times New Roman"/>
          <w:sz w:val="28"/>
          <w:szCs w:val="28"/>
        </w:rPr>
      </w:pPr>
      <w:bookmarkStart w:id="81" w:name="_Toc475291686"/>
      <w:bookmarkStart w:id="82" w:name="_Toc25233_WPSOffice_Level2"/>
      <w:bookmarkStart w:id="83" w:name="_Toc393354833"/>
      <w:bookmarkStart w:id="84" w:name="_Toc3914"/>
      <w:r>
        <w:rPr>
          <w:rFonts w:hint="default" w:ascii="Times New Roman" w:hAnsi="Times New Roman" w:eastAsia="仿宋" w:cs="Times New Roman"/>
          <w:sz w:val="28"/>
          <w:szCs w:val="28"/>
        </w:rPr>
        <w:t>四、</w:t>
      </w:r>
      <w:r>
        <w:rPr>
          <w:rFonts w:hint="default" w:ascii="Times New Roman" w:hAnsi="Times New Roman" w:eastAsia="仿宋" w:cs="Times New Roman"/>
          <w:sz w:val="28"/>
          <w:szCs w:val="28"/>
          <w:lang w:val="en-US" w:eastAsia="zh-CN"/>
        </w:rPr>
        <w:t>询价</w:t>
      </w:r>
      <w:r>
        <w:rPr>
          <w:rFonts w:hint="default" w:ascii="Times New Roman" w:hAnsi="Times New Roman" w:eastAsia="仿宋" w:cs="Times New Roman"/>
          <w:sz w:val="28"/>
          <w:szCs w:val="28"/>
        </w:rPr>
        <w:t>响应文件的提交</w:t>
      </w:r>
      <w:bookmarkEnd w:id="81"/>
      <w:bookmarkEnd w:id="82"/>
      <w:bookmarkEnd w:id="83"/>
      <w:bookmarkEnd w:id="84"/>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20.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20.1</w:t>
      </w:r>
      <w:r>
        <w:rPr>
          <w:rFonts w:hint="default" w:ascii="Times New Roman" w:hAnsi="Times New Roman" w:eastAsia="仿宋" w:cs="Times New Roman"/>
          <w:bCs/>
          <w:color w:val="000000" w:themeColor="text1"/>
          <w:sz w:val="28"/>
          <w:szCs w:val="28"/>
          <w14:textFill>
            <w14:solidFill>
              <w14:schemeClr w14:val="tx1"/>
            </w14:solidFill>
          </w14:textFill>
        </w:rPr>
        <w:t>供应商应按“</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bCs/>
          <w:color w:val="000000" w:themeColor="text1"/>
          <w:sz w:val="28"/>
          <w:szCs w:val="28"/>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20.2</w:t>
      </w:r>
      <w:r>
        <w:rPr>
          <w:rFonts w:hint="default" w:ascii="Times New Roman" w:hAnsi="Times New Roman" w:eastAsia="仿宋" w:cs="Times New Roman"/>
          <w:b/>
          <w:bCs/>
          <w:color w:val="FF0000"/>
          <w:sz w:val="28"/>
          <w:szCs w:val="28"/>
        </w:rPr>
        <w:t>供应商应将正、副本文件加以密封，并在封贴处盖密封章（或单位</w:t>
      </w:r>
      <w:r>
        <w:rPr>
          <w:rFonts w:hint="default" w:ascii="Times New Roman" w:hAnsi="Times New Roman" w:eastAsia="仿宋" w:cs="Times New Roman"/>
          <w:b/>
          <w:bCs/>
          <w:color w:val="FF0000"/>
          <w:sz w:val="28"/>
          <w:szCs w:val="28"/>
          <w:lang w:val="en-US" w:eastAsia="zh-CN"/>
        </w:rPr>
        <w:t>公</w:t>
      </w:r>
      <w:r>
        <w:rPr>
          <w:rFonts w:hint="default" w:ascii="Times New Roman" w:hAnsi="Times New Roman" w:eastAsia="仿宋" w:cs="Times New Roman"/>
          <w:b/>
          <w:bCs/>
          <w:color w:val="FF0000"/>
          <w:sz w:val="28"/>
          <w:szCs w:val="28"/>
        </w:rPr>
        <w:t>章）</w:t>
      </w:r>
      <w:r>
        <w:rPr>
          <w:rFonts w:hint="default" w:ascii="Times New Roman" w:hAnsi="Times New Roman" w:eastAsia="仿宋" w:cs="Times New Roman"/>
          <w:b/>
          <w:bCs/>
          <w:color w:val="FF0000"/>
          <w:sz w:val="28"/>
          <w:szCs w:val="28"/>
          <w:lang w:eastAsia="zh-CN"/>
        </w:rPr>
        <w:t>，</w:t>
      </w:r>
      <w:r>
        <w:rPr>
          <w:rFonts w:hint="default" w:ascii="Times New Roman" w:hAnsi="Times New Roman" w:eastAsia="仿宋" w:cs="Times New Roman"/>
          <w:b/>
          <w:bCs/>
          <w:color w:val="FF0000"/>
          <w:sz w:val="28"/>
          <w:szCs w:val="28"/>
        </w:rPr>
        <w:t>未按</w:t>
      </w:r>
      <w:r>
        <w:rPr>
          <w:rFonts w:hint="default" w:ascii="Times New Roman" w:hAnsi="Times New Roman" w:eastAsia="仿宋" w:cs="Times New Roman"/>
          <w:b/>
          <w:bCs/>
          <w:color w:val="FF0000"/>
          <w:sz w:val="28"/>
          <w:szCs w:val="28"/>
          <w:lang w:val="en-US" w:eastAsia="zh-CN"/>
        </w:rPr>
        <w:t>询价</w:t>
      </w:r>
      <w:r>
        <w:rPr>
          <w:rFonts w:hint="default" w:ascii="Times New Roman" w:hAnsi="Times New Roman" w:eastAsia="仿宋" w:cs="Times New Roman"/>
          <w:b/>
          <w:bCs/>
          <w:color w:val="FF0000"/>
          <w:sz w:val="28"/>
          <w:szCs w:val="28"/>
          <w:lang w:eastAsia="zh-CN"/>
        </w:rPr>
        <w:t>采购文件</w:t>
      </w:r>
      <w:r>
        <w:rPr>
          <w:rFonts w:hint="default" w:ascii="Times New Roman" w:hAnsi="Times New Roman" w:eastAsia="仿宋" w:cs="Times New Roman"/>
          <w:b/>
          <w:bCs/>
          <w:color w:val="FF0000"/>
          <w:sz w:val="28"/>
          <w:szCs w:val="28"/>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20.</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响应文件袋的封面应注明项目名称、</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20.</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供应商在投标截止时间前，可以对所递交的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响应文件进行补充、修改。补充、修改的内容应当按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要求签署、盖章，并作为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20.5</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21.</w:t>
      </w:r>
      <w:r>
        <w:rPr>
          <w:rFonts w:hint="default" w:ascii="Times New Roman" w:hAnsi="Times New Roman" w:eastAsia="仿宋" w:cs="Times New Roman"/>
          <w:b/>
          <w:color w:val="000000" w:themeColor="text1"/>
          <w:sz w:val="28"/>
          <w:szCs w:val="28"/>
          <w14:textFill>
            <w14:solidFill>
              <w14:schemeClr w14:val="tx1"/>
            </w14:solidFill>
          </w14:textFill>
        </w:rPr>
        <w:t>提交</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响应文件的提交不得迟于“</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响应文件截止时间。逾期送达的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21.2</w:t>
      </w:r>
      <w:r>
        <w:rPr>
          <w:rFonts w:hint="default" w:ascii="Times New Roman" w:hAnsi="Times New Roman" w:eastAsia="仿宋" w:cs="Times New Roman"/>
          <w:color w:val="000000" w:themeColor="text1"/>
          <w:sz w:val="28"/>
          <w:szCs w:val="28"/>
          <w14:textFill>
            <w14:solidFill>
              <w14:schemeClr w14:val="tx1"/>
            </w14:solidFill>
          </w14:textFill>
        </w:rPr>
        <w:t>供应商必须在规定时间内将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响应文件提交到“</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21.3</w:t>
      </w:r>
      <w:r>
        <w:rPr>
          <w:rFonts w:hint="default" w:ascii="Times New Roman" w:hAnsi="Times New Roman" w:eastAsia="仿宋" w:cs="Times New Roman"/>
          <w:color w:val="000000" w:themeColor="text1"/>
          <w:sz w:val="28"/>
          <w:szCs w:val="28"/>
          <w14:textFill>
            <w14:solidFill>
              <w14:schemeClr w14:val="tx1"/>
            </w14:solidFill>
          </w14:textFill>
        </w:rPr>
        <w:t xml:space="preserve"> 除“</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”另有规定外，供应商所递交的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响应文件不予退还。</w:t>
      </w:r>
    </w:p>
    <w:p>
      <w:pPr>
        <w:pStyle w:val="4"/>
        <w:bidi w:val="0"/>
        <w:rPr>
          <w:rFonts w:hint="default" w:ascii="Times New Roman" w:hAnsi="Times New Roman" w:eastAsia="仿宋" w:cs="Times New Roman"/>
          <w:sz w:val="28"/>
          <w:szCs w:val="28"/>
        </w:rPr>
      </w:pPr>
      <w:bookmarkStart w:id="85" w:name="_Toc475291687"/>
      <w:bookmarkStart w:id="86" w:name="_Toc20283"/>
      <w:bookmarkStart w:id="87" w:name="_Toc393354834"/>
      <w:bookmarkStart w:id="88" w:name="_Toc18136_WPSOffice_Level2"/>
      <w:r>
        <w:rPr>
          <w:rFonts w:hint="default" w:ascii="Times New Roman" w:hAnsi="Times New Roman" w:eastAsia="仿宋" w:cs="Times New Roman"/>
          <w:sz w:val="28"/>
          <w:szCs w:val="28"/>
        </w:rPr>
        <w:t>五、开标与评标</w:t>
      </w:r>
      <w:bookmarkEnd w:id="85"/>
      <w:bookmarkEnd w:id="86"/>
      <w:bookmarkEnd w:id="87"/>
      <w:bookmarkEnd w:id="88"/>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22. </w:t>
      </w:r>
      <w:r>
        <w:rPr>
          <w:rFonts w:hint="default" w:ascii="Times New Roman" w:hAnsi="Times New Roman" w:eastAsia="仿宋" w:cs="Times New Roman"/>
          <w:b/>
          <w:color w:val="000000" w:themeColor="text1"/>
          <w:sz w:val="28"/>
          <w:szCs w:val="28"/>
          <w14:textFill>
            <w14:solidFill>
              <w14:schemeClr w14:val="tx1"/>
            </w14:solidFill>
          </w14:textFill>
        </w:rPr>
        <w:t>开标</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22.1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将在“</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”规定的时间和地点进行开标，供应商的法定代表人或其委托代理人应参加开标会，</w:t>
      </w:r>
      <w:r>
        <w:rPr>
          <w:rFonts w:hint="default" w:ascii="Times New Roman" w:hAnsi="Times New Roman" w:eastAsia="仿宋" w:cs="Times New Roman"/>
          <w:bCs/>
          <w:color w:val="000000" w:themeColor="text1"/>
          <w:sz w:val="28"/>
          <w:szCs w:val="28"/>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22.2</w:t>
      </w:r>
      <w:r>
        <w:rPr>
          <w:rFonts w:hint="default" w:ascii="Times New Roman" w:hAnsi="Times New Roman" w:eastAsia="仿宋" w:cs="Times New Roman"/>
          <w:color w:val="000000" w:themeColor="text1"/>
          <w:sz w:val="28"/>
          <w:szCs w:val="28"/>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（1）开标会由</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主持，主持人宣布开标会议开始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并介绍项目基本情况</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主持人宣读开标（评标）纪律</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（3）介绍参加开标会的人员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后询问采购人或投标人是否需要回避情形</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（7）唱标：公布供</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22.3</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22.4</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23. </w:t>
      </w:r>
      <w:r>
        <w:rPr>
          <w:rFonts w:hint="default" w:ascii="Times New Roman" w:hAnsi="Times New Roman" w:eastAsia="仿宋" w:cs="Times New Roman"/>
          <w:b/>
          <w:color w:val="000000" w:themeColor="text1"/>
          <w:sz w:val="28"/>
          <w:szCs w:val="28"/>
          <w14:textFill>
            <w14:solidFill>
              <w14:schemeClr w14:val="tx1"/>
            </w14:solidFill>
          </w14:textFill>
        </w:rPr>
        <w:t>评标</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val="0"/>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23.1由采购人依法组建的</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val="0"/>
          <w:bCs/>
          <w:color w:val="000000" w:themeColor="text1"/>
          <w:sz w:val="28"/>
          <w:szCs w:val="28"/>
          <w14:textFill>
            <w14:solidFill>
              <w14:schemeClr w14:val="tx1"/>
            </w14:solidFill>
          </w14:textFill>
        </w:rPr>
        <w:t>小组负责。</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val="0"/>
          <w:bCs/>
          <w:color w:val="000000" w:themeColor="text1"/>
          <w:sz w:val="28"/>
          <w:szCs w:val="28"/>
          <w14:textFill>
            <w14:solidFill>
              <w14:schemeClr w14:val="tx1"/>
            </w14:solidFill>
          </w14:textFill>
        </w:rPr>
        <w:t>小组由采购人</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使用部门、各归口管理部门、财务部门等</w:t>
      </w:r>
      <w:r>
        <w:rPr>
          <w:rFonts w:hint="default" w:ascii="Times New Roman" w:hAnsi="Times New Roman" w:eastAsia="仿宋" w:cs="Times New Roman"/>
          <w:b w:val="0"/>
          <w:bCs/>
          <w:color w:val="000000" w:themeColor="text1"/>
          <w:sz w:val="28"/>
          <w:szCs w:val="28"/>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bookmarkStart w:id="89" w:name="_Toc191374422"/>
      <w:r>
        <w:rPr>
          <w:rFonts w:hint="default" w:ascii="Times New Roman" w:hAnsi="Times New Roman" w:eastAsia="仿宋" w:cs="Times New Roman"/>
          <w:b w:val="0"/>
          <w:bCs/>
          <w:color w:val="000000" w:themeColor="text1"/>
          <w:sz w:val="28"/>
          <w:szCs w:val="28"/>
          <w14:textFill>
            <w14:solidFill>
              <w14:schemeClr w14:val="tx1"/>
            </w14:solidFill>
          </w14:textFill>
        </w:rPr>
        <w:t>23.2</w:t>
      </w:r>
      <w:r>
        <w:rPr>
          <w:rFonts w:hint="default" w:ascii="Times New Roman" w:hAnsi="Times New Roman" w:eastAsia="仿宋" w:cs="Times New Roman"/>
          <w:bCs/>
          <w:color w:val="000000" w:themeColor="text1"/>
          <w:sz w:val="28"/>
          <w:szCs w:val="28"/>
          <w14:textFill>
            <w14:solidFill>
              <w14:schemeClr w14:val="tx1"/>
            </w14:solidFill>
          </w14:textFill>
        </w:rPr>
        <w:t>评标原则</w:t>
      </w:r>
      <w:bookmarkEnd w:id="89"/>
      <w:r>
        <w:rPr>
          <w:rFonts w:hint="default" w:ascii="Times New Roman" w:hAnsi="Times New Roman" w:eastAsia="仿宋" w:cs="Times New Roman"/>
          <w:bCs/>
          <w:color w:val="000000" w:themeColor="text1"/>
          <w:sz w:val="28"/>
          <w:szCs w:val="28"/>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23.2.1</w:t>
      </w:r>
      <w:r>
        <w:rPr>
          <w:rFonts w:hint="default" w:ascii="Times New Roman" w:hAnsi="Times New Roman" w:eastAsia="仿宋" w:cs="Times New Roman"/>
          <w:color w:val="000000" w:themeColor="text1"/>
          <w:sz w:val="28"/>
          <w:szCs w:val="28"/>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全面分析，</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详细</w:t>
      </w:r>
      <w:r>
        <w:rPr>
          <w:rFonts w:hint="default" w:ascii="Times New Roman" w:hAnsi="Times New Roman" w:eastAsia="仿宋" w:cs="Times New Roman"/>
          <w:color w:val="000000" w:themeColor="text1"/>
          <w:sz w:val="28"/>
          <w:szCs w:val="28"/>
          <w14:textFill>
            <w14:solidFill>
              <w14:schemeClr w14:val="tx1"/>
            </w14:solidFill>
          </w14:textFill>
        </w:rPr>
        <w:t>评审。</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23.2.2</w:t>
      </w:r>
      <w:r>
        <w:rPr>
          <w:rFonts w:hint="default" w:ascii="Times New Roman" w:hAnsi="Times New Roman" w:eastAsia="仿宋" w:cs="Times New Roman"/>
          <w:color w:val="000000" w:themeColor="text1"/>
          <w:sz w:val="28"/>
          <w:szCs w:val="28"/>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3.任何属于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4.所有资料（包括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询价小组</w:t>
      </w:r>
      <w:r>
        <w:rPr>
          <w:rFonts w:hint="default" w:ascii="Times New Roman" w:hAnsi="Times New Roman" w:eastAsia="仿宋" w:cs="Times New Roman"/>
          <w:color w:val="000000" w:themeColor="text1"/>
          <w:sz w:val="28"/>
          <w:szCs w:val="28"/>
          <w14:textFill>
            <w14:solidFill>
              <w14:schemeClr w14:val="tx1"/>
            </w14:solidFill>
          </w14:textFill>
        </w:rPr>
        <w:t>统一组织办理</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23.2.3</w:t>
      </w:r>
      <w:r>
        <w:rPr>
          <w:rFonts w:hint="default" w:ascii="Times New Roman" w:hAnsi="Times New Roman" w:eastAsia="仿宋" w:cs="Times New Roman"/>
          <w:color w:val="000000" w:themeColor="text1"/>
          <w:sz w:val="28"/>
          <w:szCs w:val="28"/>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每一评标程序仅对上一评标过程的合格者进行评审。</w:t>
      </w:r>
      <w:r>
        <w:rPr>
          <w:rFonts w:hint="default" w:ascii="Times New Roman" w:hAnsi="Times New Roman" w:eastAsia="仿宋" w:cs="Times New Roman"/>
          <w:color w:val="000000" w:themeColor="text1"/>
          <w:sz w:val="28"/>
          <w:szCs w:val="28"/>
          <w14:textFill>
            <w14:solidFill>
              <w14:schemeClr w14:val="tx1"/>
            </w14:solidFill>
          </w14:textFill>
        </w:rPr>
        <w:t>评标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程序</w:t>
      </w:r>
      <w:r>
        <w:rPr>
          <w:rFonts w:hint="default" w:ascii="Times New Roman" w:hAnsi="Times New Roman" w:eastAsia="仿宋" w:cs="Times New Roman"/>
          <w:color w:val="000000" w:themeColor="text1"/>
          <w:sz w:val="28"/>
          <w:szCs w:val="28"/>
          <w14:textFill>
            <w14:solidFill>
              <w14:schemeClr w14:val="tx1"/>
            </w14:solidFill>
          </w14:textFill>
        </w:rPr>
        <w:t>按：资格审查→符合性评审→详细评审→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编写</w:t>
      </w:r>
      <w:r>
        <w:rPr>
          <w:rFonts w:hint="default" w:ascii="Times New Roman" w:hAnsi="Times New Roman" w:eastAsia="仿宋" w:cs="Times New Roman"/>
          <w:color w:val="000000" w:themeColor="text1"/>
          <w:sz w:val="28"/>
          <w:szCs w:val="28"/>
          <w14:textFill>
            <w14:solidFill>
              <w14:schemeClr w14:val="tx1"/>
            </w14:solidFill>
          </w14:textFill>
        </w:rPr>
        <w:t>评标报告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23.3</w:t>
      </w:r>
      <w:r>
        <w:rPr>
          <w:rFonts w:hint="default" w:ascii="Times New Roman" w:hAnsi="Times New Roman" w:eastAsia="仿宋" w:cs="Times New Roman"/>
          <w:b/>
          <w:bCs/>
          <w:color w:val="000000" w:themeColor="text1"/>
          <w:sz w:val="28"/>
          <w:szCs w:val="28"/>
          <w14:textFill>
            <w14:solidFill>
              <w14:schemeClr w14:val="tx1"/>
            </w14:solidFill>
          </w14:textFill>
        </w:rPr>
        <w:t>评标方法，详见第六章《</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评</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审</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方法</w:t>
      </w:r>
      <w:r>
        <w:rPr>
          <w:rFonts w:hint="default" w:ascii="Times New Roman" w:hAnsi="Times New Roman" w:eastAsia="仿宋" w:cs="Times New Roman"/>
          <w:b/>
          <w:bCs/>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评标应当在严格保密的情况下进行。任何单位和个人不得非法干预、影响</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诱导</w:t>
      </w:r>
      <w:r>
        <w:rPr>
          <w:rFonts w:hint="default" w:ascii="Times New Roman" w:hAnsi="Times New Roman" w:eastAsia="仿宋" w:cs="Times New Roman"/>
          <w:color w:val="000000" w:themeColor="text1"/>
          <w:sz w:val="28"/>
          <w:szCs w:val="28"/>
          <w:lang w:eastAsia="zh-CN"/>
          <w14:textFill>
            <w14:solidFill>
              <w14:schemeClr w14:val="tx1"/>
            </w14:solidFill>
          </w14:textFill>
        </w:rPr>
        <w:t>评标方法</w:t>
      </w:r>
      <w:r>
        <w:rPr>
          <w:rFonts w:hint="default" w:ascii="Times New Roman" w:hAnsi="Times New Roman" w:eastAsia="仿宋" w:cs="Times New Roman"/>
          <w:color w:val="000000" w:themeColor="text1"/>
          <w:sz w:val="28"/>
          <w:szCs w:val="28"/>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24.</w:t>
      </w:r>
      <w:r>
        <w:rPr>
          <w:rFonts w:hint="default" w:ascii="Times New Roman" w:hAnsi="Times New Roman" w:eastAsia="仿宋" w:cs="Times New Roman"/>
          <w:b/>
          <w:color w:val="000000" w:themeColor="text1"/>
          <w:sz w:val="28"/>
          <w:szCs w:val="28"/>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280" w:firstLineChars="100"/>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rPr>
        <w:t>(1)</w:t>
      </w:r>
      <w:r>
        <w:rPr>
          <w:rFonts w:hint="default" w:ascii="Times New Roman" w:hAnsi="Times New Roman" w:eastAsia="仿宋" w:cs="Times New Roman"/>
          <w:bCs/>
          <w:sz w:val="28"/>
          <w:szCs w:val="28"/>
          <w:lang w:val="en-US" w:eastAsia="zh-CN"/>
        </w:rPr>
        <w:t>响应文件递交不足3家或资格审查（含符合性审查）合格供应商不足2家的；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rPr>
        <w:t>)出现影响采购公正的违法、违规行为的；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)供应商的报价</w:t>
      </w:r>
      <w:r>
        <w:rPr>
          <w:rFonts w:hint="default" w:ascii="Times New Roman" w:hAnsi="Times New Roman" w:eastAsia="仿宋" w:cs="Times New Roman"/>
          <w:sz w:val="28"/>
          <w:szCs w:val="28"/>
          <w:lang w:val="en-US" w:eastAsia="zh-CN"/>
        </w:rPr>
        <w:t>均</w:t>
      </w:r>
      <w:r>
        <w:rPr>
          <w:rFonts w:hint="default" w:ascii="Times New Roman" w:hAnsi="Times New Roman" w:eastAsia="仿宋" w:cs="Times New Roman"/>
          <w:sz w:val="28"/>
          <w:szCs w:val="28"/>
        </w:rPr>
        <w:t>超过了采购预算</w:t>
      </w:r>
      <w:r>
        <w:rPr>
          <w:rFonts w:hint="default" w:ascii="Times New Roman" w:hAnsi="Times New Roman" w:eastAsia="仿宋" w:cs="Times New Roman"/>
          <w:sz w:val="28"/>
          <w:szCs w:val="28"/>
          <w:lang w:val="en-US" w:eastAsia="zh-CN"/>
        </w:rPr>
        <w:t>或最高限价</w:t>
      </w:r>
      <w:r>
        <w:rPr>
          <w:rFonts w:hint="default" w:ascii="Times New Roman" w:hAnsi="Times New Roman" w:eastAsia="仿宋" w:cs="Times New Roman"/>
          <w:sz w:val="28"/>
          <w:szCs w:val="28"/>
        </w:rPr>
        <w:t>，采购人不能支付的；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)因重大变故，采购任务取消的。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25.</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ascii="Times New Roman" w:hAnsi="Times New Roman" w:eastAsia="仿宋" w:cs="Times New Roman"/>
          <w:sz w:val="28"/>
          <w:szCs w:val="28"/>
        </w:rPr>
      </w:pPr>
      <w:bookmarkStart w:id="90" w:name="_Toc8527_WPSOffice_Level2"/>
      <w:bookmarkStart w:id="91" w:name="_Toc475291688"/>
      <w:bookmarkStart w:id="92" w:name="_Toc20623"/>
      <w:bookmarkStart w:id="93" w:name="_Toc393354835"/>
      <w:r>
        <w:rPr>
          <w:rFonts w:hint="default" w:ascii="Times New Roman" w:hAnsi="Times New Roman" w:eastAsia="仿宋" w:cs="Times New Roman"/>
          <w:sz w:val="28"/>
          <w:szCs w:val="28"/>
        </w:rPr>
        <w:t>六、成交结果</w:t>
      </w:r>
      <w:bookmarkEnd w:id="90"/>
      <w:bookmarkEnd w:id="91"/>
      <w:bookmarkEnd w:id="92"/>
      <w:bookmarkEnd w:id="93"/>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26</w:t>
      </w: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26.1</w:t>
      </w:r>
      <w:r>
        <w:rPr>
          <w:rFonts w:hint="default" w:ascii="Times New Roman" w:hAnsi="Times New Roman" w:eastAsia="仿宋" w:cs="Times New Roman"/>
          <w:sz w:val="28"/>
          <w:szCs w:val="28"/>
        </w:rPr>
        <w:t>询价小组应当从</w:t>
      </w:r>
      <w:r>
        <w:rPr>
          <w:rFonts w:hint="default" w:ascii="Times New Roman" w:hAnsi="Times New Roman" w:eastAsia="仿宋" w:cs="Times New Roman"/>
          <w:sz w:val="28"/>
          <w:szCs w:val="28"/>
          <w:lang w:val="en-US" w:eastAsia="zh-CN"/>
        </w:rPr>
        <w:t>需求、</w:t>
      </w:r>
      <w:r>
        <w:rPr>
          <w:rFonts w:hint="default" w:ascii="Times New Roman" w:hAnsi="Times New Roman" w:eastAsia="仿宋" w:cs="Times New Roman"/>
          <w:sz w:val="28"/>
          <w:szCs w:val="28"/>
        </w:rPr>
        <w:t>质量和服务均能满足采购文件实质性响应要求的供应商中，按照报价由低到高的顺序提出</w:t>
      </w:r>
      <w:r>
        <w:rPr>
          <w:rFonts w:hint="default" w:ascii="Times New Roman" w:hAnsi="Times New Roman" w:eastAsia="仿宋" w:cs="Times New Roman"/>
          <w:sz w:val="28"/>
          <w:szCs w:val="28"/>
          <w:lang w:val="en-US" w:eastAsia="zh-CN"/>
        </w:rPr>
        <w:t>1-3家</w:t>
      </w:r>
      <w:r>
        <w:rPr>
          <w:rFonts w:hint="default" w:ascii="Times New Roman" w:hAnsi="Times New Roman" w:eastAsia="仿宋" w:cs="Times New Roman"/>
          <w:sz w:val="28"/>
          <w:szCs w:val="28"/>
        </w:rPr>
        <w:t>成交候选人，并编写评审报告。</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lang w:val="en-US" w:eastAsia="zh-CN"/>
        </w:rPr>
        <w:t>26.2</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若采购人认为根据</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26.1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562" w:firstLineChars="200"/>
        <w:textAlignment w:val="auto"/>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成交供应商确定后，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向成交供应商发出成交通知书，并公示成交结果</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spacing w:before="0" w:beforeAutospacing="0" w:after="0" w:afterAutospacing="0" w:line="480" w:lineRule="exact"/>
        <w:ind w:left="0" w:right="0" w:firstLine="280" w:firstLineChars="1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成交结果在大理州第二人民医院官网（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8"/>
          <w:szCs w:val="28"/>
          <w:lang w:val="en-US" w:eastAsia="zh-CN"/>
          <w14:textFill>
            <w14:solidFill>
              <w14:schemeClr w14:val="tx1"/>
            </w14:solidFill>
          </w14:textFill>
        </w:rPr>
        <w:instrText xml:space="preserve">HYPERLINK "http://www.dlzdermyy.com/"</w:instrTex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http://www.dlzdermyy.com/</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）及中国招标投标公共服务平台进行公示；</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w:t>
      </w:r>
      <w:r>
        <w:rPr>
          <w:rFonts w:hint="default" w:ascii="Times New Roman" w:hAnsi="Times New Roman" w:eastAsia="仿宋" w:cs="Times New Roman"/>
          <w:b w:val="0"/>
          <w:bCs w:val="0"/>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采购人与成交供应商应当在成交通知书发出之日起三十日内，按照</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成交供应商因不可抗力或者自身原因不能履行采购合同的，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项目采购失败</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4"/>
        <w:bidi w:val="0"/>
        <w:rPr>
          <w:rFonts w:hint="default" w:ascii="Times New Roman" w:hAnsi="Times New Roman" w:eastAsia="仿宋" w:cs="Times New Roman"/>
          <w:sz w:val="28"/>
          <w:szCs w:val="28"/>
        </w:rPr>
      </w:pPr>
      <w:bookmarkStart w:id="94" w:name="_Toc7281_WPSOffice_Level2"/>
      <w:bookmarkStart w:id="95" w:name="_Toc475291689"/>
      <w:bookmarkStart w:id="96" w:name="_Toc6479"/>
      <w:bookmarkStart w:id="97" w:name="_Toc393354836"/>
      <w:r>
        <w:rPr>
          <w:rFonts w:hint="default" w:ascii="Times New Roman" w:hAnsi="Times New Roman" w:eastAsia="仿宋" w:cs="Times New Roman"/>
          <w:sz w:val="28"/>
          <w:szCs w:val="28"/>
        </w:rPr>
        <w:t>七、其他事项</w:t>
      </w:r>
      <w:bookmarkEnd w:id="94"/>
      <w:bookmarkEnd w:id="95"/>
      <w:bookmarkEnd w:id="96"/>
      <w:bookmarkEnd w:id="97"/>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本项目无需向采购人提交中标服务费</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30</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30</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本项目属于采购人自行组织采购项目，询价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参照</w:t>
      </w:r>
      <w:r>
        <w:rPr>
          <w:rFonts w:hint="default" w:ascii="Times New Roman" w:hAnsi="Times New Roman" w:eastAsia="仿宋" w:cs="Times New Roman"/>
          <w:color w:val="000000" w:themeColor="text1"/>
          <w:sz w:val="28"/>
          <w:szCs w:val="28"/>
          <w14:textFill>
            <w14:solidFill>
              <w14:schemeClr w14:val="tx1"/>
            </w14:solidFill>
          </w14:textFill>
        </w:rPr>
        <w:t>《中华人民共和国政府采购法》、《中华人民共和国政府采购法实施条例》、《政府采购非招标采购方式管理办法》（财政部令 第74号）及相关法律法规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及结合采购人实际情况</w:t>
      </w:r>
      <w:r>
        <w:rPr>
          <w:rFonts w:hint="default" w:ascii="Times New Roman" w:hAnsi="Times New Roman" w:eastAsia="仿宋" w:cs="Times New Roman"/>
          <w:color w:val="000000" w:themeColor="text1"/>
          <w:sz w:val="28"/>
          <w:szCs w:val="28"/>
          <w14:textFill>
            <w14:solidFill>
              <w14:schemeClr w14:val="tx1"/>
            </w14:solidFill>
          </w14:textFill>
        </w:rPr>
        <w:t>编制。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3</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14:textFill>
            <w14:solidFill>
              <w14:schemeClr w14:val="tx1"/>
            </w14:solidFill>
          </w14:textFill>
        </w:rPr>
        <w:t>.</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3</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详见第五章《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采购需求</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32.</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32.1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需要补充的其它内容：详见“</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供应商须知前附表</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w:t>
      </w: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98" w:name="_Toc20298_WPSOffice_Level1"/>
      <w:r>
        <w:rPr>
          <w:rFonts w:hint="default" w:ascii="Times New Roman" w:hAnsi="Times New Roman" w:eastAsia="仿宋" w:cs="Times New Roman"/>
          <w:sz w:val="28"/>
          <w:szCs w:val="28"/>
          <w:lang w:val="en-US" w:eastAsia="zh-CN"/>
        </w:rPr>
        <w:t>合 同 书 样 式 及 主 要 条 款</w:t>
      </w:r>
      <w:bookmarkEnd w:id="98"/>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交货时间：</w:t>
            </w:r>
            <w:r>
              <w:rPr>
                <w:rFonts w:hint="default" w:ascii="Times New Roman" w:hAnsi="Times New Roman" w:eastAsia="仿宋" w:cs="Times New Roman"/>
                <w:sz w:val="28"/>
                <w:szCs w:val="28"/>
                <w:lang w:val="en-US" w:eastAsia="zh-CN"/>
              </w:rPr>
              <w:t>根据合同约定执行</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交货地点：</w:t>
            </w:r>
            <w:r>
              <w:rPr>
                <w:rFonts w:hint="default" w:ascii="Times New Roman" w:hAnsi="Times New Roman" w:eastAsia="仿宋" w:cs="Times New Roman"/>
                <w:sz w:val="28"/>
                <w:szCs w:val="28"/>
                <w:lang w:val="en-US" w:eastAsia="zh-CN"/>
              </w:rPr>
              <w:t>大理州第二人民医院指定地点</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交货方式：</w:t>
            </w:r>
            <w:r>
              <w:rPr>
                <w:rFonts w:hint="default" w:ascii="Times New Roman" w:hAnsi="Times New Roman" w:eastAsia="仿宋" w:cs="Times New Roman"/>
                <w:sz w:val="28"/>
                <w:szCs w:val="28"/>
                <w:lang w:val="en-US" w:eastAsia="zh-CN"/>
              </w:rPr>
              <w:t>根据合同约定执行</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color w:val="000000" w:themeColor="text1"/>
                <w:sz w:val="28"/>
                <w:szCs w:val="28"/>
                <w14:textFill>
                  <w14:solidFill>
                    <w14:schemeClr w14:val="tx1"/>
                  </w14:solidFill>
                </w14:textFill>
              </w:rPr>
              <w:t>付款方式：</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质保期：所提供试剂耗材有效期不得少于总有效期的2/3，投标人提供的试剂应是最新生产且检验合格的产品，且如果采购人购买的试剂需要调换且在质保期内的，应无条件免费予以更换。</w:t>
            </w:r>
          </w:p>
        </w:tc>
      </w:tr>
    </w:tbl>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合同条款前附表</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lang w:val="en-US" w:eastAsia="zh-CN"/>
        </w:rPr>
      </w:pPr>
      <w:bookmarkStart w:id="99" w:name="_Toc24217_WPSOffice_Level2"/>
      <w:bookmarkStart w:id="100" w:name="_Toc18116_WPSOffice_Level2"/>
      <w:bookmarkStart w:id="101" w:name="_Toc13111_WPSOffice_Level2"/>
      <w:bookmarkStart w:id="102" w:name="_Toc389_WPSOffice_Level2"/>
      <w:bookmarkStart w:id="103" w:name="_Toc11014_WPSOffice_Level2"/>
      <w:r>
        <w:rPr>
          <w:rFonts w:hint="default" w:ascii="Times New Roman" w:hAnsi="Times New Roman" w:eastAsia="仿宋" w:cs="Times New Roman"/>
          <w:sz w:val="28"/>
          <w:szCs w:val="28"/>
        </w:rPr>
        <w:t xml:space="preserve">合同编号：           </w:t>
      </w:r>
      <w:r>
        <w:rPr>
          <w:rFonts w:hint="default" w:ascii="Times New Roman" w:hAnsi="Times New Roman" w:eastAsia="仿宋" w:cs="Times New Roman"/>
          <w:sz w:val="28"/>
          <w:szCs w:val="28"/>
          <w:lang w:eastAsia="zh-CN"/>
        </w:rPr>
        <w:t>项目编号</w:t>
      </w:r>
      <w:r>
        <w:rPr>
          <w:rFonts w:hint="default" w:ascii="Times New Roman" w:hAnsi="Times New Roman" w:eastAsia="仿宋" w:cs="Times New Roman"/>
          <w:sz w:val="28"/>
          <w:szCs w:val="28"/>
        </w:rPr>
        <w:t>：</w:t>
      </w:r>
      <w:bookmarkEnd w:id="99"/>
      <w:bookmarkEnd w:id="100"/>
      <w:bookmarkEnd w:id="101"/>
      <w:bookmarkEnd w:id="102"/>
      <w:bookmarkEnd w:id="103"/>
      <w:r>
        <w:rPr>
          <w:rFonts w:hint="default" w:ascii="Times New Roman" w:hAnsi="Times New Roman" w:eastAsia="仿宋" w:cs="Times New Roman"/>
          <w:sz w:val="28"/>
          <w:szCs w:val="28"/>
          <w:lang w:val="en-US" w:eastAsia="zh-CN"/>
        </w:rPr>
        <w:t>DLZEYZCB-2024-02</w:t>
      </w:r>
    </w:p>
    <w:p>
      <w:pPr>
        <w:bidi w:val="0"/>
        <w:rPr>
          <w:rFonts w:hint="default" w:ascii="Times New Roman" w:hAnsi="Times New Roman" w:eastAsia="仿宋" w:cs="Times New Roman"/>
          <w:sz w:val="28"/>
          <w:szCs w:val="28"/>
        </w:rPr>
      </w:pPr>
    </w:p>
    <w:p>
      <w:pPr>
        <w:bidi w:val="0"/>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本合同须加盖甲乙双方骑缝章有效</w:t>
      </w:r>
    </w:p>
    <w:p>
      <w:pPr>
        <w:bidi w:val="0"/>
        <w:rPr>
          <w:rFonts w:hint="default" w:ascii="Times New Roman" w:hAnsi="Times New Roman" w:eastAsia="仿宋" w:cs="Times New Roman"/>
          <w:sz w:val="28"/>
          <w:szCs w:val="28"/>
        </w:rPr>
      </w:pPr>
    </w:p>
    <w:p>
      <w:pPr>
        <w:pStyle w:val="2"/>
        <w:bidi w:val="0"/>
        <w:jc w:val="center"/>
        <w:rPr>
          <w:rFonts w:hint="default" w:ascii="Times New Roman" w:hAnsi="Times New Roman" w:eastAsia="仿宋" w:cs="Times New Roman"/>
          <w:sz w:val="28"/>
          <w:szCs w:val="28"/>
          <w:lang w:val="en-US" w:eastAsia="zh-CN"/>
        </w:rPr>
      </w:pPr>
      <w:bookmarkStart w:id="104" w:name="_Toc23317_WPSOffice_Level2"/>
      <w:bookmarkStart w:id="105" w:name="_Toc11568_WPSOffice_Level2"/>
      <w:bookmarkStart w:id="106" w:name="_Toc30638_WPSOffice_Level2"/>
      <w:bookmarkStart w:id="107" w:name="_Toc14254_WPSOffice_Level2"/>
      <w:bookmarkStart w:id="108" w:name="_Toc26300_WPSOffice_Level2"/>
      <w:bookmarkStart w:id="109" w:name="_Toc21783_WPSOffice_Level2"/>
      <w:bookmarkStart w:id="110" w:name="_Toc8627_WPSOffice_Level2"/>
      <w:bookmarkStart w:id="111" w:name="_Toc16706_WPSOffice_Level2"/>
      <w:bookmarkStart w:id="112" w:name="_Toc4755_WPSOffice_Level2"/>
      <w:bookmarkStart w:id="113" w:name="_Toc27172_WPSOffice_Level2"/>
      <w:bookmarkStart w:id="114" w:name="_Toc13787_WPSOffice_Level2"/>
      <w:bookmarkStart w:id="115" w:name="_Toc12052_WPSOffice_Level2"/>
      <w:r>
        <w:rPr>
          <w:rFonts w:hint="default" w:ascii="Times New Roman" w:hAnsi="Times New Roman" w:eastAsia="仿宋" w:cs="Times New Roman"/>
          <w:sz w:val="28"/>
          <w:szCs w:val="28"/>
          <w:lang w:val="en-US" w:eastAsia="zh-CN"/>
        </w:rPr>
        <w:t>自行采购</w:t>
      </w:r>
      <w:bookmarkEnd w:id="104"/>
      <w:bookmarkEnd w:id="105"/>
      <w:bookmarkEnd w:id="106"/>
      <w:bookmarkEnd w:id="107"/>
      <w:bookmarkEnd w:id="108"/>
      <w:bookmarkEnd w:id="109"/>
      <w:bookmarkEnd w:id="110"/>
      <w:bookmarkEnd w:id="111"/>
      <w:bookmarkEnd w:id="112"/>
      <w:bookmarkEnd w:id="113"/>
      <w:bookmarkEnd w:id="114"/>
      <w:bookmarkEnd w:id="115"/>
    </w:p>
    <w:p>
      <w:pPr>
        <w:pStyle w:val="2"/>
        <w:bidi w:val="0"/>
        <w:jc w:val="center"/>
        <w:rPr>
          <w:rFonts w:hint="default" w:ascii="Times New Roman" w:hAnsi="Times New Roman" w:eastAsia="仿宋" w:cs="Times New Roman"/>
          <w:sz w:val="28"/>
          <w:szCs w:val="28"/>
          <w:lang w:val="en-US" w:eastAsia="zh-CN"/>
        </w:rPr>
      </w:pPr>
      <w:bookmarkStart w:id="116" w:name="_Toc27313_WPSOffice_Level2"/>
      <w:bookmarkStart w:id="117" w:name="_Toc1751_WPSOffice_Level2"/>
      <w:bookmarkStart w:id="118" w:name="_Toc27543_WPSOffice_Level2"/>
      <w:bookmarkStart w:id="119" w:name="_Toc13139_WPSOffice_Level2"/>
      <w:bookmarkStart w:id="120" w:name="_Toc31025_WPSOffice_Level2"/>
      <w:bookmarkStart w:id="121" w:name="_Toc8606_WPSOffice_Level2"/>
      <w:bookmarkStart w:id="122" w:name="_Toc20579_WPSOffice_Level2"/>
      <w:bookmarkStart w:id="123" w:name="_Toc26549_WPSOffice_Level2"/>
      <w:bookmarkStart w:id="124" w:name="_Toc11448_WPSOffice_Level2"/>
      <w:bookmarkStart w:id="125" w:name="_Toc4095_WPSOffice_Level2"/>
      <w:bookmarkStart w:id="126" w:name="_Toc13089_WPSOffice_Level2"/>
      <w:bookmarkStart w:id="127" w:name="_Toc18280_WPSOffice_Level2"/>
      <w:r>
        <w:rPr>
          <w:rFonts w:hint="default" w:ascii="Times New Roman" w:hAnsi="Times New Roman" w:eastAsia="仿宋" w:cs="Times New Roman"/>
          <w:sz w:val="28"/>
          <w:szCs w:val="28"/>
          <w:lang w:val="en-US" w:eastAsia="zh-CN"/>
        </w:rPr>
        <w:t>（货物类）</w:t>
      </w:r>
      <w:bookmarkEnd w:id="116"/>
      <w:bookmarkEnd w:id="117"/>
      <w:bookmarkEnd w:id="118"/>
      <w:bookmarkEnd w:id="119"/>
      <w:bookmarkEnd w:id="120"/>
      <w:bookmarkEnd w:id="121"/>
      <w:bookmarkEnd w:id="122"/>
      <w:bookmarkEnd w:id="123"/>
      <w:bookmarkEnd w:id="124"/>
      <w:bookmarkEnd w:id="125"/>
      <w:bookmarkEnd w:id="126"/>
      <w:bookmarkEnd w:id="127"/>
    </w:p>
    <w:p>
      <w:pPr>
        <w:pStyle w:val="2"/>
        <w:bidi w:val="0"/>
        <w:jc w:val="center"/>
        <w:rPr>
          <w:rFonts w:hint="default" w:ascii="Times New Roman" w:hAnsi="Times New Roman" w:eastAsia="仿宋" w:cs="Times New Roman"/>
          <w:sz w:val="28"/>
          <w:szCs w:val="28"/>
        </w:rPr>
      </w:pPr>
    </w:p>
    <w:p>
      <w:pPr>
        <w:pStyle w:val="2"/>
        <w:bidi w:val="0"/>
        <w:jc w:val="center"/>
        <w:rPr>
          <w:rFonts w:hint="default" w:ascii="Times New Roman" w:hAnsi="Times New Roman" w:eastAsia="仿宋" w:cs="Times New Roman"/>
          <w:sz w:val="28"/>
          <w:szCs w:val="28"/>
          <w:lang w:val="en-US" w:eastAsia="zh-CN"/>
        </w:rPr>
      </w:pPr>
      <w:bookmarkStart w:id="128" w:name="_Toc31927_WPSOffice_Level2"/>
      <w:bookmarkStart w:id="129" w:name="_Toc3899_WPSOffice_Level2"/>
      <w:bookmarkStart w:id="130" w:name="_Toc232_WPSOffice_Level2"/>
      <w:bookmarkStart w:id="131" w:name="_Toc9887_WPSOffice_Level2"/>
      <w:bookmarkStart w:id="132" w:name="_Toc31734_WPSOffice_Level2"/>
      <w:bookmarkStart w:id="133" w:name="_Toc16232_WPSOffice_Level2"/>
      <w:bookmarkStart w:id="134" w:name="_Toc10219_WPSOffice_Level2"/>
      <w:bookmarkStart w:id="135" w:name="_Toc11406_WPSOffice_Level2"/>
      <w:bookmarkStart w:id="136" w:name="_Toc25510_WPSOffice_Level2"/>
      <w:bookmarkStart w:id="137" w:name="_Toc4532_WPSOffice_Level2"/>
      <w:bookmarkStart w:id="138" w:name="_Toc14122_WPSOffice_Level2"/>
      <w:bookmarkStart w:id="139" w:name="_Toc24726_WPSOffice_Level2"/>
      <w:r>
        <w:rPr>
          <w:rFonts w:hint="default" w:ascii="Times New Roman" w:hAnsi="Times New Roman" w:eastAsia="仿宋" w:cs="Times New Roman"/>
          <w:sz w:val="28"/>
          <w:szCs w:val="28"/>
          <w:lang w:val="en-US" w:eastAsia="zh-CN"/>
        </w:rPr>
        <w:t>合</w:t>
      </w:r>
      <w:bookmarkEnd w:id="128"/>
      <w:bookmarkEnd w:id="129"/>
      <w:bookmarkEnd w:id="130"/>
      <w:bookmarkEnd w:id="131"/>
      <w:bookmarkEnd w:id="132"/>
      <w:bookmarkEnd w:id="133"/>
      <w:bookmarkEnd w:id="134"/>
      <w:bookmarkEnd w:id="135"/>
      <w:bookmarkEnd w:id="136"/>
      <w:bookmarkEnd w:id="137"/>
      <w:bookmarkEnd w:id="138"/>
      <w:bookmarkEnd w:id="139"/>
    </w:p>
    <w:p>
      <w:pPr>
        <w:pStyle w:val="2"/>
        <w:bidi w:val="0"/>
        <w:jc w:val="center"/>
        <w:rPr>
          <w:rFonts w:hint="default" w:ascii="Times New Roman" w:hAnsi="Times New Roman" w:eastAsia="仿宋" w:cs="Times New Roman"/>
          <w:sz w:val="28"/>
          <w:szCs w:val="28"/>
          <w:lang w:val="en-US" w:eastAsia="zh-CN"/>
        </w:rPr>
      </w:pPr>
    </w:p>
    <w:p>
      <w:pPr>
        <w:pStyle w:val="2"/>
        <w:bidi w:val="0"/>
        <w:jc w:val="center"/>
        <w:rPr>
          <w:rFonts w:hint="default" w:ascii="Times New Roman" w:hAnsi="Times New Roman" w:eastAsia="仿宋" w:cs="Times New Roman"/>
          <w:sz w:val="28"/>
          <w:szCs w:val="28"/>
          <w:lang w:val="en-US" w:eastAsia="zh-CN"/>
        </w:rPr>
      </w:pPr>
      <w:bookmarkStart w:id="140" w:name="_Toc2169_WPSOffice_Level2"/>
      <w:bookmarkStart w:id="141" w:name="_Toc24169_WPSOffice_Level2"/>
      <w:bookmarkStart w:id="142" w:name="_Toc16278_WPSOffice_Level2"/>
      <w:bookmarkStart w:id="143" w:name="_Toc6870_WPSOffice_Level2"/>
      <w:bookmarkStart w:id="144" w:name="_Toc21720_WPSOffice_Level2"/>
      <w:bookmarkStart w:id="145" w:name="_Toc25929_WPSOffice_Level2"/>
      <w:bookmarkStart w:id="146" w:name="_Toc31593_WPSOffice_Level2"/>
      <w:bookmarkStart w:id="147" w:name="_Toc20618_WPSOffice_Level2"/>
      <w:bookmarkStart w:id="148" w:name="_Toc28100_WPSOffice_Level2"/>
      <w:bookmarkStart w:id="149" w:name="_Toc20164_WPSOffice_Level2"/>
      <w:bookmarkStart w:id="150" w:name="_Toc10209_WPSOffice_Level2"/>
      <w:bookmarkStart w:id="151" w:name="_Toc21602_WPSOffice_Level2"/>
      <w:r>
        <w:rPr>
          <w:rFonts w:hint="default" w:ascii="Times New Roman" w:hAnsi="Times New Roman" w:eastAsia="仿宋" w:cs="Times New Roman"/>
          <w:sz w:val="28"/>
          <w:szCs w:val="28"/>
          <w:lang w:val="en-US" w:eastAsia="zh-CN"/>
        </w:rPr>
        <w:t>同</w:t>
      </w:r>
      <w:bookmarkEnd w:id="140"/>
      <w:bookmarkEnd w:id="141"/>
      <w:bookmarkEnd w:id="142"/>
      <w:bookmarkEnd w:id="143"/>
      <w:bookmarkEnd w:id="144"/>
      <w:bookmarkEnd w:id="145"/>
      <w:bookmarkEnd w:id="146"/>
      <w:bookmarkEnd w:id="147"/>
      <w:bookmarkEnd w:id="148"/>
      <w:bookmarkEnd w:id="149"/>
      <w:bookmarkEnd w:id="150"/>
      <w:bookmarkEnd w:id="151"/>
    </w:p>
    <w:p>
      <w:pPr>
        <w:pStyle w:val="2"/>
        <w:bidi w:val="0"/>
        <w:jc w:val="center"/>
        <w:rPr>
          <w:rFonts w:hint="default" w:ascii="Times New Roman" w:hAnsi="Times New Roman" w:eastAsia="仿宋" w:cs="Times New Roman"/>
          <w:sz w:val="28"/>
          <w:szCs w:val="28"/>
          <w:lang w:val="en-US" w:eastAsia="zh-CN"/>
        </w:rPr>
      </w:pPr>
    </w:p>
    <w:p>
      <w:pPr>
        <w:pStyle w:val="2"/>
        <w:bidi w:val="0"/>
        <w:jc w:val="center"/>
        <w:rPr>
          <w:rFonts w:hint="default" w:ascii="Times New Roman" w:hAnsi="Times New Roman" w:eastAsia="仿宋" w:cs="Times New Roman"/>
          <w:sz w:val="28"/>
          <w:szCs w:val="28"/>
          <w:lang w:val="en-US" w:eastAsia="zh-CN"/>
        </w:rPr>
      </w:pPr>
      <w:bookmarkStart w:id="152" w:name="_Toc1098_WPSOffice_Level2"/>
      <w:bookmarkStart w:id="153" w:name="_Toc4566_WPSOffice_Level2"/>
      <w:bookmarkStart w:id="154" w:name="_Toc24008_WPSOffice_Level2"/>
      <w:bookmarkStart w:id="155" w:name="_Toc27279_WPSOffice_Level2"/>
      <w:bookmarkStart w:id="156" w:name="_Toc1813_WPSOffice_Level2"/>
      <w:bookmarkStart w:id="157" w:name="_Toc24084_WPSOffice_Level2"/>
      <w:bookmarkStart w:id="158" w:name="_Toc21534_WPSOffice_Level2"/>
      <w:bookmarkStart w:id="159" w:name="_Toc10541_WPSOffice_Level2"/>
      <w:bookmarkStart w:id="160" w:name="_Toc29225_WPSOffice_Level2"/>
      <w:bookmarkStart w:id="161" w:name="_Toc11444_WPSOffice_Level2"/>
      <w:bookmarkStart w:id="162" w:name="_Toc13809_WPSOffice_Level2"/>
      <w:r>
        <w:rPr>
          <w:rFonts w:hint="default" w:ascii="Times New Roman" w:hAnsi="Times New Roman" w:eastAsia="仿宋" w:cs="Times New Roman"/>
          <w:sz w:val="28"/>
          <w:szCs w:val="28"/>
          <w:lang w:val="en-US" w:eastAsia="zh-CN"/>
        </w:rPr>
        <w:t>书</w:t>
      </w:r>
      <w:bookmarkEnd w:id="152"/>
      <w:bookmarkEnd w:id="153"/>
      <w:bookmarkEnd w:id="154"/>
      <w:bookmarkEnd w:id="155"/>
      <w:bookmarkEnd w:id="156"/>
      <w:bookmarkEnd w:id="157"/>
      <w:bookmarkEnd w:id="158"/>
      <w:bookmarkEnd w:id="159"/>
      <w:bookmarkEnd w:id="160"/>
      <w:bookmarkEnd w:id="161"/>
      <w:bookmarkEnd w:id="162"/>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签订地点：</w:t>
      </w:r>
      <w:r>
        <w:rPr>
          <w:rFonts w:hint="default" w:ascii="Times New Roman" w:hAnsi="Times New Roman" w:eastAsia="仿宋" w:cs="Times New Roman"/>
          <w:sz w:val="28"/>
          <w:szCs w:val="28"/>
          <w:lang w:val="en-US" w:eastAsia="zh-CN"/>
        </w:rPr>
        <w:t>大理州第二人民医院</w:t>
      </w: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签订日期：    年   月    日</w:t>
      </w:r>
    </w:p>
    <w:p>
      <w:pPr>
        <w:bidi w:val="0"/>
        <w:rPr>
          <w:rFonts w:hint="default" w:ascii="Times New Roman" w:hAnsi="Times New Roman" w:eastAsia="仿宋" w:cs="Times New Roman"/>
          <w:sz w:val="28"/>
          <w:szCs w:val="28"/>
          <w:lang w:val="en-US" w:eastAsia="zh-CN"/>
        </w:rPr>
      </w:pPr>
    </w:p>
    <w:p>
      <w:pPr>
        <w:bidi w:val="0"/>
        <w:jc w:val="center"/>
        <w:rPr>
          <w:rFonts w:hint="default" w:ascii="Times New Roman" w:hAnsi="Times New Roman" w:eastAsia="仿宋" w:cs="Times New Roman"/>
          <w:sz w:val="28"/>
          <w:szCs w:val="28"/>
        </w:rPr>
      </w:pPr>
      <w:bookmarkStart w:id="163" w:name="_Toc15017_WPSOffice_Level2"/>
      <w:bookmarkStart w:id="164" w:name="_Toc24663_WPSOffice_Level2"/>
      <w:bookmarkStart w:id="165" w:name="_Toc11111_WPSOffice_Level2"/>
      <w:bookmarkStart w:id="166" w:name="_Toc26794_WPSOffice_Level2"/>
      <w:r>
        <w:rPr>
          <w:rFonts w:hint="default" w:ascii="Times New Roman" w:hAnsi="Times New Roman" w:eastAsia="仿宋" w:cs="Times New Roman"/>
          <w:sz w:val="28"/>
          <w:szCs w:val="28"/>
          <w:lang w:val="en-US" w:eastAsia="zh-CN"/>
        </w:rPr>
        <w:t>大理州第二人民医院</w:t>
      </w:r>
      <w:r>
        <w:rPr>
          <w:rFonts w:hint="default" w:ascii="Times New Roman" w:hAnsi="Times New Roman" w:eastAsia="仿宋" w:cs="Times New Roman"/>
          <w:sz w:val="28"/>
          <w:szCs w:val="28"/>
        </w:rPr>
        <w:t xml:space="preserve">  制</w:t>
      </w:r>
      <w:bookmarkEnd w:id="163"/>
      <w:bookmarkEnd w:id="164"/>
      <w:bookmarkEnd w:id="165"/>
      <w:bookmarkEnd w:id="166"/>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cs="Times New Roman"/>
        </w:rPr>
      </w:pPr>
    </w:p>
    <w:p>
      <w:pPr>
        <w:pStyle w:val="2"/>
        <w:rPr>
          <w:rFonts w:hint="default" w:ascii="Times New Roman" w:hAnsi="Times New Roman" w:cs="Times New Roman"/>
        </w:rPr>
      </w:pP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lang w:val="en-US" w:eastAsia="zh-CN"/>
        </w:rPr>
        <w:t>采购人盖章</w:t>
      </w:r>
      <w:r>
        <w:rPr>
          <w:rFonts w:hint="default" w:ascii="Times New Roman" w:hAnsi="Times New Roman" w:eastAsia="仿宋" w:cs="Times New Roman"/>
          <w:sz w:val="28"/>
          <w:szCs w:val="28"/>
        </w:rPr>
        <w:t>）名 称：</w:t>
      </w:r>
      <w:r>
        <w:rPr>
          <w:rFonts w:hint="default" w:ascii="Times New Roman" w:hAnsi="Times New Roman" w:eastAsia="仿宋" w:cs="Times New Roman"/>
          <w:sz w:val="28"/>
          <w:szCs w:val="28"/>
          <w:lang w:val="en-US" w:eastAsia="zh-CN"/>
        </w:rPr>
        <w:t>大理白族自治州第二人民医院</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 xml:space="preserve">地 址： </w:t>
      </w:r>
      <w:r>
        <w:rPr>
          <w:rFonts w:hint="default" w:ascii="Times New Roman" w:hAnsi="Times New Roman" w:eastAsia="仿宋" w:cs="Times New Roman"/>
          <w:sz w:val="28"/>
          <w:szCs w:val="28"/>
          <w:lang w:val="en-US" w:eastAsia="zh-CN"/>
        </w:rPr>
        <w:t>大理市满江街道红山路与太和路交汇处</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 编：</w:t>
      </w:r>
      <w:r>
        <w:rPr>
          <w:rFonts w:hint="default" w:ascii="Times New Roman" w:hAnsi="Times New Roman" w:eastAsia="仿宋" w:cs="Times New Roman"/>
          <w:sz w:val="28"/>
          <w:szCs w:val="28"/>
          <w:lang w:val="en-US" w:eastAsia="zh-CN"/>
        </w:rPr>
        <w:t>671005</w:t>
      </w:r>
      <w:r>
        <w:rPr>
          <w:rFonts w:hint="default" w:ascii="Times New Roman" w:hAnsi="Times New Roman" w:eastAsia="仿宋" w:cs="Times New Roman"/>
          <w:sz w:val="28"/>
          <w:szCs w:val="28"/>
        </w:rPr>
        <w:t xml:space="preserve"> </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法定代表人或委托代理人： </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项目（技术）负责人：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经办人：</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联系</w:t>
      </w:r>
      <w:r>
        <w:rPr>
          <w:rFonts w:hint="default" w:ascii="Times New Roman" w:hAnsi="Times New Roman" w:eastAsia="仿宋" w:cs="Times New Roman"/>
          <w:sz w:val="28"/>
          <w:szCs w:val="28"/>
        </w:rPr>
        <w:t>电话：</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纳税人识别号：</w:t>
      </w:r>
      <w:r>
        <w:rPr>
          <w:rFonts w:hint="default" w:ascii="Times New Roman" w:hAnsi="Times New Roman" w:eastAsia="仿宋" w:cs="Times New Roman"/>
          <w:sz w:val="28"/>
          <w:szCs w:val="28"/>
        </w:rPr>
        <w:t xml:space="preserve">12532900432545899G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开户银行：</w:t>
      </w:r>
      <w:r>
        <w:rPr>
          <w:rFonts w:hint="default" w:ascii="Times New Roman" w:hAnsi="Times New Roman" w:eastAsia="仿宋" w:cs="Times New Roman"/>
          <w:sz w:val="28"/>
          <w:szCs w:val="28"/>
          <w:lang w:val="en-US" w:eastAsia="zh-CN"/>
        </w:rPr>
        <w:t xml:space="preserve">交通银行大理分行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账号</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联系</w:t>
      </w:r>
      <w:r>
        <w:rPr>
          <w:rFonts w:hint="default" w:ascii="Times New Roman" w:hAnsi="Times New Roman" w:eastAsia="仿宋" w:cs="Times New Roman"/>
          <w:sz w:val="28"/>
          <w:szCs w:val="28"/>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账号</w:t>
      </w:r>
      <w:r>
        <w:rPr>
          <w:rFonts w:hint="default" w:ascii="Times New Roman" w:hAnsi="Times New Roman" w:eastAsia="仿宋" w:cs="Times New Roman"/>
          <w:sz w:val="28"/>
          <w:szCs w:val="28"/>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p>
    <w:p>
      <w:pPr>
        <w:pStyle w:val="28"/>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根据《中华人民共和国民法典》及其他有关法律、法规规定，甲、乙双方本着平等、自愿、公平、互惠互利和诚实守信的原则，就甲方检验试剂耗材采购的有关事宜协商一致签署本合同，以便共同遵守。</w:t>
      </w:r>
    </w:p>
    <w:p>
      <w:pPr>
        <w:pStyle w:val="28"/>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一、试剂耗材品种及其价格</w:t>
      </w:r>
    </w:p>
    <w:p>
      <w:pPr>
        <w:pStyle w:val="28"/>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甲方采购的试剂耗材产品名称、生产厂家、注册证号、规格型号、投标报价等如下：</w:t>
      </w:r>
    </w:p>
    <w:tbl>
      <w:tblPr>
        <w:tblStyle w:val="12"/>
        <w:tblW w:w="9169" w:type="dxa"/>
        <w:jc w:val="center"/>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00"/>
        <w:gridCol w:w="1361"/>
        <w:gridCol w:w="1665"/>
        <w:gridCol w:w="1812"/>
        <w:gridCol w:w="8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序号</w:t>
            </w:r>
          </w:p>
        </w:tc>
        <w:tc>
          <w:tcPr>
            <w:tcW w:w="1500"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产品名称</w:t>
            </w:r>
          </w:p>
        </w:tc>
        <w:tc>
          <w:tcPr>
            <w:tcW w:w="1361"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生产厂家</w:t>
            </w:r>
          </w:p>
        </w:tc>
        <w:tc>
          <w:tcPr>
            <w:tcW w:w="166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注册证号或备案凭证</w:t>
            </w:r>
          </w:p>
        </w:tc>
        <w:tc>
          <w:tcPr>
            <w:tcW w:w="1812"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规格型号</w:t>
            </w:r>
          </w:p>
        </w:tc>
        <w:tc>
          <w:tcPr>
            <w:tcW w:w="85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t>单位</w:t>
            </w:r>
          </w:p>
        </w:tc>
        <w:tc>
          <w:tcPr>
            <w:tcW w:w="133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投标报价</w:t>
            </w:r>
            <w:r>
              <w:rPr>
                <w:rFonts w:hint="default" w:ascii="Times New Roman" w:hAnsi="Times New Roman" w:eastAsia="仿宋" w:cs="Times New Roman"/>
                <w:b/>
                <w:color w:val="auto"/>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1</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2</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bl>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二、试剂耗材的订货方式、配送要求</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为了确保供货的及时性或开单的准确性，甲方以邮件、QQ、微信、短信、传真、电话等任意一种方式给乙方下订单，订单需包含试剂耗材品名、规格、单位、数量、价格、厂家，便于乙方准确开单出货，特殊要求须在订单上写好备注。</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乙方在收到甲方订单后应及时响应，除因交通中断等不可抗力特殊情况外，接到订单后，中标方正常情况下48小时内送达采购人指定地点，特殊情况不得超过72小时，加急情况下需24小时内送达，特殊情况下节假日照常配送，特殊情况下节假日照常配送。若因乙方原因造成未及时配送，影响科室开展业务，乙方应承担因此给甲方造成的损失，且甲方有权终止合同。乙方配送时需将货品、随货单（出库单）、发票一起交付甲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配送地点：大理市下关镇满江片区红山路与太和路交汇处大理州第二人民医院住院综合楼二楼检验科，联系方式:0872-2350013。</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三、试剂耗材的质量保证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乙方所配送试剂耗材必须为原厂商未启封全新包装，具有出厂合格证，且不属于长期积压的库存商品，完全符合国家标准或其原厂最新颁布的相应的正式标准，且乙方供应的试剂有效期为总有效期的2/3以上。</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（三）因产品存在质量缺陷，该产品生产企业执行产品召回的，甲、乙双方有义务配合生产企业对产品进行召回。</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（四）因质量原因而产生的经济和法律责任均由乙方承担。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四、甲方的义务和权利</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（一）甲方正在使用的清单内试剂、耗材（详细品牌、型号、规格、价格清单附后）按照不高于合同约定价格向乙方采购。 若后期因国家政策变动，试剂耗材价格变动，则按照国家政策要求进行价格调整后采购。</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（二）甲方收到乙方配送的试剂耗材后按照实际数量及随货单（出库单）验收入库，且收到乙方开具的正式发票后在三个月内付款。</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（四）在遇到国家或上级有关部门进行政策性调整，甲方得知调整政策后，通知乙方，双方根据政策执行，若致使本合同不能进行，甲方可在3个月内单方终止本合同，乙方应予以谅解、支持。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五、乙方的义务和权利</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（一）乙方负责甲方所使用试剂耗材以及相关检验设备的产品技术支持。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（二）乙方不得随意变更甲方所使用的试剂耗材的品牌、型号、价格，但甲方提出试剂耗材与设备不匹配，需更换品牌型号时，乙方需按照甲方要求进行更换，且更换同型号产品供货单价不变。</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（四）乙方需提供所供货试剂耗材的生产厂家营业执照、医疗器械生产许可证、注册证或备案凭证及乙方营业执照、医疗器械经营许可证等相关资质，交货时乙方应当提供同批号试剂耗材的检验报告等材料。</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（五）乙方全权负责试剂耗材的质量问题，有义务向甲方提供所需的产品资质文件。</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（六）遇上级部门对甲方部分试剂耗材抽查检定不合格的样品由乙方负责免费更换同批次所有试剂耗材，因产品质量问题造成的一切损失由乙方负责。</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（七）有特殊储运要求的试剂耗材乙方需按照要求进行配送，并提供整个配送过程中的相应记录。</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（八）乙方配送试剂耗材时需将货品、随货单（出库单）、发票同时交付甲方，若无法开具发票时需出具情况说明给甲方，并于次月月初开具发票给甲方。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六、验收标准</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七、售后服务责任</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（一）在使用期间乙方须免费提供检验技术指导等售后服务，试剂耗材使用过程中发生非正常现象，乙方须积极联系解决。</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（二）试剂耗材因运输或厂家质量管理漏洞出现产品质量问题造成失效时，乙方需在7天内更换相关问题产品。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八、付款方式和时间</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对公转账付款，甲方收到乙方配送的试剂耗材后按照实际数量及随货单（出库单）验收入库，且收到乙方开具的正式发票后在三个月内付款。</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九、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十一、本合同生效后，如有一方违约，守约方为维护权益，向违约方追偿的一切费用，包括但不限于律师费、诉讼费、保全费、鉴定费、差旅费等由违约方承担。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十二、本合同一式四份，甲方三份，乙方一份，具有同等的法律效力。</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十三、本合同自签字盖章之日生效，有效期1年，自     年  月  日至     年  月  日。</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十四、甲乙双方须严格执行国家和云南省廉政建设有关条款，并签订医药产品廉洁购销合同。一方如有违反，另一方有权制止，直至向纪检监察部门举报查处。</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color w:val="auto"/>
          <w:sz w:val="28"/>
          <w:szCs w:val="28"/>
          <w:lang w:val="en-US" w:eastAsia="zh-CN" w:bidi="ar-SA"/>
        </w:rPr>
        <w:t>十五、备注：其他未尽事宜双方自行协商。</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甲方开票信息</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名称：大理白族自治州精神病医院（大理白族自治州第二人民医院）</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纳税人识别号：</w:t>
      </w:r>
      <w:r>
        <w:rPr>
          <w:rFonts w:hint="default" w:ascii="Times New Roman" w:hAnsi="Times New Roman" w:eastAsia="仿宋" w:cs="Times New Roman"/>
          <w:sz w:val="28"/>
          <w:szCs w:val="28"/>
          <w:lang w:val="en-US" w:eastAsia="zh-CN"/>
        </w:rPr>
        <w:t>12532900432545899G</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地址：大理市下关镇满江片区红山路与太和路交汇处 </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电话：0872-2193756</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开户行：交通银行大理分行 </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账号：539539350018010028866</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乙方开票信息</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名称：</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纳税人识别号：</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地址：</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电话：</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开户行：</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仿宋" w:cs="Times New Roman"/>
          <w:sz w:val="28"/>
          <w:szCs w:val="28"/>
        </w:rPr>
      </w:pPr>
    </w:p>
    <w:p>
      <w:pPr>
        <w:pStyle w:val="3"/>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11"/>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cs="Times New Roman"/>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bookmarkStart w:id="167" w:name="_Toc4884_WPSOffice_Level1"/>
      <w:r>
        <w:rPr>
          <w:rFonts w:hint="default" w:ascii="Times New Roman" w:hAnsi="Times New Roman" w:eastAsia="仿宋" w:cs="Times New Roman"/>
          <w:sz w:val="28"/>
          <w:szCs w:val="28"/>
          <w:lang w:val="en-US" w:eastAsia="zh-CN"/>
        </w:rPr>
        <w:t>第四章 询 价 响 应 文 件 格 式</w:t>
      </w:r>
      <w:bookmarkEnd w:id="167"/>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eastAsia="仿宋" w:cs="Times New Roman"/>
          <w:sz w:val="28"/>
          <w:szCs w:val="28"/>
        </w:rPr>
      </w:pPr>
      <w:bookmarkStart w:id="168" w:name="_Toc342_WPSOffice_Level2"/>
      <w:bookmarkStart w:id="169" w:name="_Toc24307"/>
      <w:bookmarkStart w:id="170" w:name="_Toc9329_WPSOffice_Level2"/>
      <w:r>
        <w:rPr>
          <w:rFonts w:hint="default" w:ascii="Times New Roman" w:hAnsi="Times New Roman" w:eastAsia="仿宋" w:cs="Times New Roman"/>
          <w:sz w:val="28"/>
          <w:szCs w:val="28"/>
        </w:rPr>
        <w:t>格式：封面</w:t>
      </w:r>
      <w:bookmarkEnd w:id="168"/>
      <w:bookmarkEnd w:id="169"/>
      <w:bookmarkEnd w:id="170"/>
    </w:p>
    <w:p>
      <w:pPr>
        <w:pStyle w:val="7"/>
        <w:bidi w:val="0"/>
        <w:rPr>
          <w:rFonts w:hint="default" w:ascii="Times New Roman" w:hAnsi="Times New Roman" w:eastAsia="仿宋" w:cs="Times New Roman"/>
          <w:sz w:val="28"/>
          <w:szCs w:val="28"/>
        </w:rPr>
      </w:pPr>
    </w:p>
    <w:p>
      <w:pPr>
        <w:pStyle w:val="7"/>
        <w:bidi w:val="0"/>
        <w:rPr>
          <w:rFonts w:hint="default" w:ascii="Times New Roman" w:hAnsi="Times New Roman" w:eastAsia="仿宋" w:cs="Times New Roman"/>
          <w:sz w:val="28"/>
          <w:szCs w:val="28"/>
        </w:rPr>
      </w:pPr>
    </w:p>
    <w:p>
      <w:pPr>
        <w:pStyle w:val="7"/>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b/>
      </w:r>
    </w:p>
    <w:p>
      <w:pPr>
        <w:bidi w:val="0"/>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rPr>
      </w:pPr>
      <w:bookmarkStart w:id="171" w:name="_Toc13706_WPSOffice_Level2"/>
      <w:bookmarkStart w:id="172" w:name="_Toc18221_WPSOffice_Level2"/>
      <w:bookmarkStart w:id="173" w:name="_Toc26690_WPSOffice_Level2"/>
      <w:bookmarkStart w:id="174" w:name="_Toc2693_WPSOffice_Level2"/>
      <w:bookmarkStart w:id="175" w:name="_Toc24124_WPSOffice_Level2"/>
      <w:bookmarkStart w:id="176" w:name="_Toc30281_WPSOffice_Level2"/>
      <w:bookmarkStart w:id="177" w:name="_Toc9058_WPSOffice_Level2"/>
      <w:bookmarkStart w:id="178" w:name="_Toc25434_WPSOffice_Level2"/>
      <w:bookmarkStart w:id="179" w:name="_Toc11031_WPSOffice_Level2"/>
      <w:bookmarkStart w:id="180" w:name="_Toc22688_WPSOffice_Level2"/>
      <w:bookmarkStart w:id="181" w:name="_Toc6650_WPSOffice_Level2"/>
      <w:r>
        <w:rPr>
          <w:rFonts w:hint="default" w:ascii="Times New Roman" w:hAnsi="Times New Roman" w:eastAsia="仿宋" w:cs="Times New Roman"/>
          <w:sz w:val="28"/>
          <w:szCs w:val="28"/>
          <w:lang w:val="en-US" w:eastAsia="zh-CN"/>
        </w:rPr>
        <w:t>响</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应</w:t>
      </w:r>
      <w:r>
        <w:rPr>
          <w:rFonts w:hint="default" w:ascii="Times New Roman" w:hAnsi="Times New Roman" w:eastAsia="仿宋" w:cs="Times New Roman"/>
          <w:sz w:val="28"/>
          <w:szCs w:val="28"/>
        </w:rPr>
        <w:t xml:space="preserve"> 文 件</w:t>
      </w:r>
      <w:bookmarkEnd w:id="171"/>
      <w:bookmarkEnd w:id="172"/>
      <w:bookmarkEnd w:id="173"/>
      <w:bookmarkEnd w:id="174"/>
      <w:bookmarkEnd w:id="175"/>
      <w:bookmarkEnd w:id="176"/>
      <w:bookmarkEnd w:id="177"/>
      <w:bookmarkEnd w:id="178"/>
      <w:bookmarkEnd w:id="179"/>
      <w:bookmarkEnd w:id="180"/>
      <w:bookmarkEnd w:id="181"/>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lang w:val="en-US" w:eastAsia="zh-CN"/>
        </w:rPr>
      </w:pPr>
      <w:bookmarkStart w:id="182" w:name="_Toc15055_WPSOffice_Level2"/>
      <w:bookmarkStart w:id="183" w:name="_Toc31338_WPSOffice_Level2"/>
      <w:bookmarkStart w:id="184" w:name="_Toc32481_WPSOffice_Level2"/>
      <w:bookmarkStart w:id="185" w:name="_Toc7066_WPSOffice_Level2"/>
      <w:bookmarkStart w:id="186" w:name="_Toc3509_WPSOffice_Level2"/>
      <w:bookmarkStart w:id="187" w:name="_Toc29270_WPSOffice_Level2"/>
      <w:bookmarkStart w:id="188" w:name="_Toc28274_WPSOffice_Level2"/>
      <w:bookmarkStart w:id="189" w:name="_Toc3686_WPSOffice_Level2"/>
      <w:bookmarkStart w:id="190" w:name="_Toc17359_WPSOffice_Level2"/>
      <w:bookmarkStart w:id="191" w:name="_Toc26052_WPSOffice_Level2"/>
      <w:bookmarkStart w:id="192" w:name="_Toc32042_WPSOffice_Level2"/>
      <w:bookmarkStart w:id="193" w:name="_Toc19667_WPSOffice_Level2"/>
      <w:r>
        <w:rPr>
          <w:rFonts w:hint="default" w:ascii="Times New Roman" w:hAnsi="Times New Roman" w:eastAsia="仿宋" w:cs="Times New Roman"/>
          <w:sz w:val="28"/>
          <w:szCs w:val="28"/>
          <w:lang w:eastAsia="zh-CN"/>
        </w:rPr>
        <w:t>项目编号</w:t>
      </w:r>
      <w:r>
        <w:rPr>
          <w:rFonts w:hint="default" w:ascii="Times New Roman" w:hAnsi="Times New Roman" w:eastAsia="仿宋" w:cs="Times New Roman"/>
          <w:sz w:val="28"/>
          <w:szCs w:val="28"/>
        </w:rPr>
        <w:t>：</w:t>
      </w:r>
      <w:bookmarkEnd w:id="182"/>
      <w:bookmarkEnd w:id="183"/>
      <w:bookmarkEnd w:id="184"/>
      <w:bookmarkEnd w:id="185"/>
      <w:bookmarkEnd w:id="186"/>
      <w:bookmarkEnd w:id="187"/>
      <w:bookmarkEnd w:id="188"/>
      <w:bookmarkEnd w:id="189"/>
      <w:bookmarkEnd w:id="190"/>
      <w:bookmarkEnd w:id="191"/>
      <w:bookmarkEnd w:id="192"/>
      <w:r>
        <w:rPr>
          <w:rFonts w:hint="default" w:ascii="Times New Roman" w:hAnsi="Times New Roman" w:eastAsia="仿宋" w:cs="Times New Roman"/>
          <w:sz w:val="28"/>
          <w:szCs w:val="28"/>
          <w:lang w:val="en-US" w:eastAsia="zh-CN"/>
        </w:rPr>
        <w:t>DLZEYZCB-2024-02</w:t>
      </w:r>
      <w:bookmarkEnd w:id="193"/>
    </w:p>
    <w:p>
      <w:pPr>
        <w:spacing w:line="500" w:lineRule="exact"/>
        <w:ind w:firstLine="4958" w:firstLineChars="1764"/>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rPr>
          <w:rFonts w:hint="default" w:ascii="Times New Roman" w:hAnsi="Times New Roman" w:eastAsia="仿宋" w:cs="Times New Roman"/>
          <w:b/>
          <w:color w:val="000000" w:themeColor="text1"/>
          <w:sz w:val="28"/>
          <w:szCs w:val="28"/>
          <w14:textFill>
            <w14:solidFill>
              <w14:schemeClr w14:val="tx1"/>
            </w14:solidFill>
          </w14:textFill>
        </w:rPr>
      </w:pPr>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4" w:name="_Toc1726_WPSOffice_Level2"/>
      <w:bookmarkStart w:id="195" w:name="_Toc4294_WPSOffice_Level2"/>
      <w:r>
        <w:rPr>
          <w:rFonts w:hint="default" w:ascii="Times New Roman" w:hAnsi="Times New Roman" w:eastAsia="仿宋" w:cs="Times New Roman"/>
          <w:color w:val="000000" w:themeColor="text1"/>
          <w:sz w:val="28"/>
          <w:szCs w:val="28"/>
          <w14:textFill>
            <w14:solidFill>
              <w14:schemeClr w14:val="tx1"/>
            </w14:solidFill>
          </w14:textFill>
        </w:rPr>
        <w:t>供应商名称：</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(盖章)</w:t>
      </w:r>
      <w:bookmarkEnd w:id="194"/>
      <w:bookmarkEnd w:id="195"/>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6" w:name="_Toc14816_WPSOffice_Level2"/>
      <w:bookmarkStart w:id="197" w:name="_Toc11305_WPSOffice_Level2"/>
      <w:r>
        <w:rPr>
          <w:rFonts w:hint="default" w:ascii="Times New Roman" w:hAnsi="Times New Roman" w:eastAsia="仿宋" w:cs="Times New Roman"/>
          <w:color w:val="000000" w:themeColor="text1"/>
          <w:sz w:val="28"/>
          <w:szCs w:val="28"/>
          <w14:textFill>
            <w14:solidFill>
              <w14:schemeClr w14:val="tx1"/>
            </w14:solidFill>
          </w14:textFill>
        </w:rPr>
        <w:t>法定代表人或委托代理人：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（签字或盖章）</w:t>
      </w:r>
      <w:bookmarkEnd w:id="196"/>
      <w:bookmarkEnd w:id="197"/>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8" w:name="_Toc28868_WPSOffice_Level2"/>
      <w:bookmarkStart w:id="199" w:name="_Toc29124_WPSOffice_Level2"/>
      <w:r>
        <w:rPr>
          <w:rFonts w:hint="default" w:ascii="Times New Roman" w:hAnsi="Times New Roman" w:eastAsia="仿宋" w:cs="Times New Roman"/>
          <w:color w:val="000000" w:themeColor="text1"/>
          <w:sz w:val="28"/>
          <w:szCs w:val="28"/>
          <w14:textFill>
            <w14:solidFill>
              <w14:schemeClr w14:val="tx1"/>
            </w14:solidFill>
          </w14:textFill>
        </w:rPr>
        <w:t>日 期：</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eastAsia="zh-CN"/>
          <w14:textFill>
            <w14:solidFill>
              <w14:schemeClr w14:val="tx1"/>
            </w14:solidFill>
          </w14:textFill>
        </w:rPr>
        <w:t>2024</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bookmarkEnd w:id="198"/>
      <w:bookmarkEnd w:id="199"/>
    </w:p>
    <w:p>
      <w:pPr>
        <w:pStyle w:val="7"/>
        <w:bidi w:val="0"/>
        <w:rPr>
          <w:rFonts w:hint="default" w:ascii="Times New Roman" w:hAnsi="Times New Roman" w:eastAsia="仿宋" w:cs="Times New Roman"/>
          <w:sz w:val="28"/>
          <w:szCs w:val="28"/>
          <w:lang w:val="en-US" w:eastAsia="zh-CN"/>
        </w:rPr>
      </w:pPr>
      <w:bookmarkStart w:id="200" w:name="_Toc15062"/>
    </w:p>
    <w:p>
      <w:pPr>
        <w:pStyle w:val="7"/>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lang w:val="en-US" w:eastAsia="zh-CN"/>
        </w:rPr>
      </w:pPr>
      <w:bookmarkStart w:id="201" w:name="_Toc1444_WPSOffice_Level2"/>
      <w:r>
        <w:rPr>
          <w:rFonts w:hint="default" w:ascii="Times New Roman" w:hAnsi="Times New Roman" w:cs="Times New Roman"/>
          <w:lang w:val="en-US" w:eastAsia="zh-CN"/>
        </w:rPr>
        <w:t>格式1：开标一览表</w:t>
      </w:r>
      <w:bookmarkEnd w:id="201"/>
    </w:p>
    <w:bookmarkEnd w:id="200"/>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02" w:name="_Toc393354840"/>
      <w:bookmarkStart w:id="203" w:name="_Toc475291693"/>
      <w:bookmarkStart w:id="204" w:name="_Toc476856076"/>
      <w:bookmarkStart w:id="205" w:name="_Toc213141093"/>
      <w:r>
        <w:rPr>
          <w:rFonts w:hint="default" w:ascii="Times New Roman" w:hAnsi="Times New Roman" w:eastAsia="仿宋" w:cs="Times New Roman"/>
          <w:b/>
          <w:kern w:val="0"/>
          <w:sz w:val="28"/>
          <w:szCs w:val="28"/>
          <w:lang w:val="en-US" w:eastAsia="zh-CN" w:bidi="ar-SA"/>
        </w:rPr>
        <w:t>开标一览表</w:t>
      </w:r>
      <w:bookmarkEnd w:id="202"/>
      <w:bookmarkEnd w:id="203"/>
      <w:bookmarkEnd w:id="204"/>
      <w:bookmarkEnd w:id="205"/>
    </w:p>
    <w:p>
      <w:pP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项目名称：</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r>
        <w:rPr>
          <w:rFonts w:hint="default" w:ascii="Times New Roman" w:hAnsi="Times New Roman" w:eastAsia="仿宋" w:cs="Times New Roman"/>
          <w:color w:val="000000" w:themeColor="text1"/>
          <w:sz w:val="28"/>
          <w:szCs w:val="28"/>
          <w14:textFill>
            <w14:solidFill>
              <w14:schemeClr w14:val="tx1"/>
            </w14:solidFill>
          </w14:textFill>
        </w:rPr>
        <w:t xml:space="preserve">        </w:t>
      </w:r>
    </w:p>
    <w:p>
      <w:pPr>
        <w:spacing w:line="3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kern w:val="0"/>
          <w:sz w:val="28"/>
          <w:szCs w:val="28"/>
          <w:lang w:val="en-US" w:eastAsia="zh-CN"/>
          <w14:textFill>
            <w14:solidFill>
              <w14:schemeClr w14:val="tx1"/>
            </w14:solidFill>
          </w14:textFill>
        </w:rPr>
        <w:t xml:space="preserve">DLZEYZCB-2024-02 </w:t>
      </w:r>
    </w:p>
    <w:tbl>
      <w:tblPr>
        <w:tblStyle w:val="12"/>
        <w:tblW w:w="8125"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50"/>
        <w:gridCol w:w="5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序号</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项目</w:t>
            </w:r>
          </w:p>
        </w:tc>
        <w:tc>
          <w:tcPr>
            <w:tcW w:w="5219"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1</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投标人名称</w:t>
            </w:r>
          </w:p>
        </w:tc>
        <w:tc>
          <w:tcPr>
            <w:tcW w:w="5219" w:type="dxa"/>
            <w:noWrap w:val="0"/>
            <w:vAlign w:val="center"/>
          </w:tcPr>
          <w:p>
            <w:pPr>
              <w:spacing w:line="400" w:lineRule="exact"/>
              <w:jc w:val="center"/>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2</w:t>
            </w:r>
          </w:p>
        </w:tc>
        <w:tc>
          <w:tcPr>
            <w:tcW w:w="1850" w:type="dxa"/>
            <w:noWrap w:val="0"/>
            <w:vAlign w:val="center"/>
          </w:tcPr>
          <w:p>
            <w:pPr>
              <w:spacing w:line="400" w:lineRule="exact"/>
              <w:jc w:val="center"/>
              <w:rPr>
                <w:rFonts w:hint="default" w:ascii="Times New Roman" w:hAnsi="Times New Roman" w:eastAsia="仿宋" w:cs="Times New Roman"/>
                <w:sz w:val="28"/>
                <w:szCs w:val="21"/>
                <w:lang w:val="en-US" w:eastAsia="zh-CN"/>
              </w:rPr>
            </w:pPr>
            <w:r>
              <w:rPr>
                <w:rFonts w:hint="default" w:ascii="Times New Roman" w:hAnsi="Times New Roman" w:eastAsia="仿宋" w:cs="Times New Roman"/>
                <w:sz w:val="28"/>
                <w:szCs w:val="21"/>
                <w:lang w:val="en-US" w:eastAsia="zh-CN"/>
              </w:rPr>
              <w:t>下浮率（%）</w:t>
            </w:r>
          </w:p>
        </w:tc>
        <w:tc>
          <w:tcPr>
            <w:tcW w:w="5219" w:type="dxa"/>
            <w:noWrap w:val="0"/>
            <w:vAlign w:val="center"/>
          </w:tcPr>
          <w:p>
            <w:pPr>
              <w:spacing w:line="400" w:lineRule="exact"/>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lang w:val="en-US" w:eastAsia="zh-CN"/>
              </w:rPr>
              <w:t>3</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项目负责人</w:t>
            </w:r>
          </w:p>
        </w:tc>
        <w:tc>
          <w:tcPr>
            <w:tcW w:w="5219" w:type="dxa"/>
            <w:noWrap w:val="0"/>
            <w:vAlign w:val="center"/>
          </w:tcPr>
          <w:p>
            <w:pPr>
              <w:spacing w:line="400" w:lineRule="exact"/>
              <w:jc w:val="center"/>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lang w:val="en-US" w:eastAsia="zh-CN"/>
              </w:rPr>
              <w:t>4</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备注</w:t>
            </w:r>
          </w:p>
        </w:tc>
        <w:tc>
          <w:tcPr>
            <w:tcW w:w="5219" w:type="dxa"/>
            <w:noWrap w:val="0"/>
            <w:vAlign w:val="center"/>
          </w:tcPr>
          <w:p>
            <w:pPr>
              <w:spacing w:line="400" w:lineRule="exact"/>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rPr>
              <w:t>我公司</w:t>
            </w:r>
            <w:r>
              <w:rPr>
                <w:rFonts w:hint="default" w:ascii="Times New Roman" w:hAnsi="Times New Roman" w:eastAsia="仿宋" w:cs="Times New Roman"/>
                <w:sz w:val="28"/>
                <w:szCs w:val="21"/>
                <w:lang w:val="en-US" w:eastAsia="zh-CN"/>
              </w:rPr>
              <w:t>承诺该下浮率已包括包装费、运输费、装卸费、利润、税金、检验等一切费用，并能保证供应商完成履行合同所需的全部工作费用。</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仿宋" w:cs="Times New Roman"/>
          <w:b/>
          <w:bCs/>
          <w:color w:val="FF0000"/>
          <w:kern w:val="2"/>
          <w:sz w:val="28"/>
          <w:szCs w:val="28"/>
          <w:lang w:val="en-US" w:eastAsia="zh-CN" w:bidi="ar-SA"/>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u w:val="single"/>
        </w:rPr>
      </w:pPr>
      <w:r>
        <w:rPr>
          <w:rFonts w:hint="default" w:ascii="Times New Roman" w:hAnsi="Times New Roman" w:eastAsia="仿宋" w:cs="Times New Roman"/>
          <w:sz w:val="28"/>
          <w:szCs w:val="21"/>
        </w:rPr>
        <w:t>投标人：</w:t>
      </w:r>
      <w:r>
        <w:rPr>
          <w:rFonts w:hint="default" w:ascii="Times New Roman" w:hAnsi="Times New Roman" w:eastAsia="仿宋" w:cs="Times New Roman"/>
          <w:sz w:val="28"/>
          <w:szCs w:val="21"/>
          <w:u w:val="none"/>
        </w:rPr>
        <w:t>（公章）</w:t>
      </w:r>
    </w:p>
    <w:p>
      <w:pPr>
        <w:spacing w:line="400" w:lineRule="exact"/>
        <w:ind w:left="272" w:leftChars="85"/>
        <w:rPr>
          <w:rFonts w:hint="default" w:ascii="Times New Roman" w:hAnsi="Times New Roman" w:eastAsia="仿宋" w:cs="Times New Roman"/>
          <w:sz w:val="28"/>
          <w:szCs w:val="21"/>
          <w:u w:val="single"/>
        </w:rPr>
      </w:pPr>
      <w:r>
        <w:rPr>
          <w:rFonts w:hint="default" w:ascii="Times New Roman" w:hAnsi="Times New Roman" w:eastAsia="仿宋" w:cs="Times New Roman"/>
          <w:sz w:val="28"/>
          <w:szCs w:val="21"/>
        </w:rPr>
        <w:t>法定代表人或委托代理人：</w:t>
      </w:r>
      <w:r>
        <w:rPr>
          <w:rFonts w:hint="default" w:ascii="Times New Roman" w:hAnsi="Times New Roman" w:eastAsia="仿宋" w:cs="Times New Roman"/>
          <w:sz w:val="28"/>
          <w:szCs w:val="21"/>
          <w:u w:val="none"/>
        </w:rPr>
        <w:t>（签字或盖章）</w:t>
      </w:r>
    </w:p>
    <w:p>
      <w:pPr>
        <w:spacing w:line="400" w:lineRule="exact"/>
        <w:ind w:left="272" w:leftChars="85"/>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填表时间：</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年</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月</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日</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仿宋" w:cs="Times New Roman"/>
          <w:b/>
          <w:bCs/>
          <w:color w:val="FF0000"/>
          <w:kern w:val="2"/>
          <w:sz w:val="28"/>
          <w:szCs w:val="28"/>
          <w:lang w:val="en-US" w:eastAsia="zh-CN" w:bidi="ar-SA"/>
        </w:rPr>
      </w:pPr>
    </w:p>
    <w:p>
      <w:pPr>
        <w:pStyle w:val="4"/>
        <w:bidi w:val="0"/>
        <w:rPr>
          <w:rFonts w:hint="default" w:ascii="Times New Roman" w:hAnsi="Times New Roman" w:eastAsia="仿宋" w:cs="Times New Roman"/>
          <w:sz w:val="28"/>
          <w:szCs w:val="28"/>
        </w:rPr>
      </w:pPr>
      <w:bookmarkStart w:id="206" w:name="_Toc15324"/>
    </w:p>
    <w:p>
      <w:pPr>
        <w:pStyle w:val="4"/>
        <w:bidi w:val="0"/>
        <w:rPr>
          <w:rFonts w:hint="default" w:ascii="Times New Roman" w:hAnsi="Times New Roman" w:eastAsia="仿宋" w:cs="Times New Roman"/>
          <w:sz w:val="28"/>
          <w:szCs w:val="28"/>
        </w:rPr>
      </w:pPr>
    </w:p>
    <w:p>
      <w:pPr>
        <w:pStyle w:val="2"/>
        <w:rPr>
          <w:rFonts w:hint="default" w:ascii="Times New Roman" w:hAnsi="Times New Roman" w:cs="Times New Roman"/>
        </w:rPr>
      </w:pPr>
    </w:p>
    <w:p>
      <w:pPr>
        <w:rPr>
          <w:rFonts w:hint="default" w:ascii="Times New Roman" w:hAnsi="Times New Roman" w:eastAsia="仿宋" w:cs="Times New Roman"/>
          <w:sz w:val="28"/>
          <w:szCs w:val="28"/>
        </w:rPr>
      </w:pPr>
    </w:p>
    <w:p>
      <w:pPr>
        <w:pStyle w:val="2"/>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lang w:val="en-US"/>
        </w:rPr>
      </w:pPr>
      <w:bookmarkStart w:id="207" w:name="_Toc24055_WPSOffice_Level2"/>
      <w:r>
        <w:rPr>
          <w:rFonts w:hint="default" w:ascii="Times New Roman" w:hAnsi="Times New Roman" w:cs="Times New Roman"/>
          <w:lang w:val="en-US" w:eastAsia="zh-CN"/>
        </w:rPr>
        <w:t>格式2：投标供货明细价格清单</w:t>
      </w:r>
      <w:bookmarkEnd w:id="207"/>
    </w:p>
    <w:tbl>
      <w:tblPr>
        <w:tblStyle w:val="12"/>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995"/>
        <w:gridCol w:w="2352"/>
        <w:gridCol w:w="1845"/>
        <w:gridCol w:w="930"/>
        <w:gridCol w:w="1128"/>
        <w:gridCol w:w="1170"/>
        <w:gridCol w:w="117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预算单价（元）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下浮点数（%）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w:t>
            </w:r>
            <w:r>
              <w:rPr>
                <w:rFonts w:hint="eastAsia" w:ascii="Times New Roman" w:hAnsi="Times New Roman" w:eastAsia="方正小标宋_GBK" w:cs="Times New Roman"/>
                <w:b/>
                <w:i w:val="0"/>
                <w:color w:val="000000"/>
                <w:kern w:val="0"/>
                <w:sz w:val="24"/>
                <w:szCs w:val="24"/>
                <w:u w:val="none"/>
                <w:lang w:val="en-US" w:eastAsia="zh-CN" w:bidi="ar"/>
              </w:rPr>
              <w:t>单价</w:t>
            </w:r>
            <w:r>
              <w:rPr>
                <w:rFonts w:hint="default" w:ascii="Times New Roman" w:hAnsi="Times New Roman" w:eastAsia="方正小标宋_GBK" w:cs="Times New Roman"/>
                <w:b/>
                <w:i w:val="0"/>
                <w:color w:val="000000"/>
                <w:kern w:val="0"/>
                <w:sz w:val="24"/>
                <w:szCs w:val="24"/>
                <w:u w:val="none"/>
                <w:lang w:val="en-US" w:eastAsia="zh-CN" w:bidi="ar"/>
              </w:rPr>
              <w:t>（元）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API-2C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BPI-2C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OPI-2A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MPI-2A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CAA-1B</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API3-2A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BPI3-2A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副阀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bl>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注：1、以上提供试剂耗材必须保证适用于湖南德米特仪器有限公司生产的 FLC-2701全自动二维液相色谱耦合仪，其中第45项必须保证适用于适用于美国戴安生产的UltiMate 3000高效液相色谱仪。</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2、包装规格填写：序号第13项、15项、37项、41项至44项包装规格：以个为单位；第1项至4项、14项、38项、45项包装规格：以根为单位；第16项至36项包装规格：以盒为单位；第5项至12项、39项至40项包装规格：以瓶为单位。</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3、供货单价=预算单价*（1-下浮率），若供应商投标下浮率为10%（指45种试剂耗材下浮率均为10%），则如：Aston SCB  中间色谱柱包装规格：1根，下浮率为10%，则供货单价=2500*（1-10%）=2250.00元/根；如FLC-1清洗溶剂包装规格：500ml/瓶，下浮率10%，则供货单价=160*（1-10%）=144.00元/瓶，如样本释放剂（CAA-1质控品）包装规格：2ml/支，3支/盒，则供货单价=279*（1-10%）=251.10元/盒,其余试剂耗材依此类推。</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b w:val="0"/>
          <w:bCs/>
          <w:lang w:val="en-US" w:eastAsia="zh-CN"/>
        </w:rPr>
        <w:t>4.以上45种试剂耗材的下浮率须统一，供货单价小数点后统一保留两位。</w:t>
      </w:r>
    </w:p>
    <w:p>
      <w:pPr>
        <w:pStyle w:val="4"/>
        <w:bidi w:val="0"/>
        <w:rPr>
          <w:rFonts w:hint="default" w:ascii="Times New Roman" w:hAnsi="Times New Roman" w:cs="Times New Roman"/>
        </w:rPr>
      </w:pPr>
      <w:r>
        <w:rPr>
          <w:rFonts w:hint="default" w:ascii="Times New Roman" w:hAnsi="Times New Roman" w:cs="Times New Roman"/>
          <w:lang w:val="en-US" w:eastAsia="zh-CN"/>
        </w:rPr>
        <w:t xml:space="preserve"> </w:t>
      </w:r>
      <w:bookmarkStart w:id="208" w:name="_Toc9751_WPSOffice_Level2"/>
      <w:r>
        <w:rPr>
          <w:rFonts w:hint="default" w:ascii="Times New Roman" w:hAnsi="Times New Roman" w:cs="Times New Roman"/>
        </w:rPr>
        <w:t>格式</w:t>
      </w:r>
      <w:r>
        <w:rPr>
          <w:rFonts w:hint="default" w:ascii="Times New Roman" w:hAnsi="Times New Roman" w:cs="Times New Roman"/>
          <w:lang w:val="en-US" w:eastAsia="zh-CN"/>
        </w:rPr>
        <w:t>3</w:t>
      </w:r>
      <w:r>
        <w:rPr>
          <w:rFonts w:hint="default" w:ascii="Times New Roman" w:hAnsi="Times New Roman" w:cs="Times New Roman"/>
        </w:rPr>
        <w:t>：投 标 函</w:t>
      </w:r>
      <w:bookmarkEnd w:id="206"/>
      <w:bookmarkEnd w:id="208"/>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b/>
          <w:bCs w:val="0"/>
          <w:kern w:val="0"/>
          <w:sz w:val="28"/>
          <w:szCs w:val="28"/>
          <w:lang w:val="en-US" w:eastAsia="zh-CN" w:bidi="ar-SA"/>
        </w:rPr>
      </w:pPr>
      <w:bookmarkStart w:id="209" w:name="_Toc393354841"/>
      <w:bookmarkStart w:id="210" w:name="_Toc476856077"/>
      <w:bookmarkStart w:id="211" w:name="_Toc475291694"/>
      <w:r>
        <w:rPr>
          <w:rFonts w:hint="default" w:ascii="Times New Roman" w:hAnsi="Times New Roman" w:eastAsia="仿宋" w:cs="Times New Roman"/>
          <w:b/>
          <w:bCs w:val="0"/>
          <w:kern w:val="0"/>
          <w:sz w:val="28"/>
          <w:szCs w:val="28"/>
          <w:lang w:val="en-US" w:eastAsia="zh-CN" w:bidi="ar-SA"/>
        </w:rPr>
        <w:t>投 标 函</w:t>
      </w:r>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我方仔细研究了</w:t>
      </w:r>
      <w:r>
        <w:rPr>
          <w:rFonts w:hint="eastAsia"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大理州第二人民医院2024年全自动二维液相色谱耦合仪配套使用试剂耗材采购项目（二次）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的全部内容，正式授权下述签字人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（姓名和职务）     </w:t>
      </w:r>
      <w:r>
        <w:rPr>
          <w:rFonts w:hint="default" w:ascii="Times New Roman" w:hAnsi="Times New Roman" w:eastAsia="仿宋" w:cs="Times New Roman"/>
          <w:color w:val="000000" w:themeColor="text1"/>
          <w:sz w:val="28"/>
          <w:szCs w:val="28"/>
          <w14:textFill>
            <w14:solidFill>
              <w14:schemeClr w14:val="tx1"/>
            </w14:solidFill>
          </w14:textFill>
        </w:rPr>
        <w:t>全权代表供应商</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（供应商名称）   </w:t>
      </w:r>
      <w:r>
        <w:rPr>
          <w:rFonts w:hint="default" w:ascii="Times New Roman" w:hAnsi="Times New Roman" w:eastAsia="仿宋" w:cs="Times New Roman"/>
          <w:color w:val="000000" w:themeColor="text1"/>
          <w:sz w:val="28"/>
          <w:szCs w:val="28"/>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要求</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所有试剂耗材下浮率</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%，同时保证所提供试剂耗材完全满足采购人需求，若不满足采购人需求，我方自愿放弃中标</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bCs/>
          <w:color w:val="000000"/>
          <w:kern w:val="2"/>
          <w:sz w:val="28"/>
          <w:szCs w:val="28"/>
          <w:lang w:val="en-US" w:eastAsia="zh-CN" w:bidi="ar-SA"/>
        </w:rPr>
        <w:t>服务期内出现服务缺陷或所投产品与不达要求的，根据采购人要求，无条件更换产品，满足采购人需求，如我方未及时给与更换的，采购人有权提出终止合同，同时给采购人造成的损失由我方负责承担。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、我方已详细审查全部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，包括</w:t>
      </w:r>
      <w:r>
        <w:rPr>
          <w:rFonts w:hint="default" w:ascii="Times New Roman" w:hAnsi="Times New Roman" w:eastAsia="仿宋" w:cs="Times New Roman"/>
          <w:color w:val="000000" w:themeColor="text1"/>
          <w:sz w:val="28"/>
          <w:szCs w:val="28"/>
          <w:u w:val="single"/>
          <w14:textFill>
            <w14:solidFill>
              <w14:schemeClr w14:val="tx1"/>
            </w14:solidFill>
          </w14:textFill>
        </w:rPr>
        <w:t>（澄清文件）(如果有的话)</w:t>
      </w:r>
      <w:r>
        <w:rPr>
          <w:rFonts w:hint="default" w:ascii="Times New Roman" w:hAnsi="Times New Roman" w:eastAsia="仿宋" w:cs="Times New Roman"/>
          <w:color w:val="000000" w:themeColor="text1"/>
          <w:sz w:val="28"/>
          <w:szCs w:val="28"/>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、在供应商须知规定的开标日期起遵循本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响应文件，并在本投标有效期自开标日起</w:t>
      </w:r>
      <w:r>
        <w:rPr>
          <w:rFonts w:hint="default" w:ascii="Times New Roman" w:hAnsi="Times New Roman" w:eastAsia="仿宋" w:cs="Times New Roman"/>
          <w:color w:val="000000" w:themeColor="text1"/>
          <w:sz w:val="28"/>
          <w:szCs w:val="28"/>
          <w:u w:val="single"/>
          <w14:textFill>
            <w14:solidFill>
              <w14:schemeClr w14:val="tx1"/>
            </w14:solidFill>
          </w14:textFill>
        </w:rPr>
        <w:t>90日历日</w:t>
      </w:r>
      <w:r>
        <w:rPr>
          <w:rFonts w:hint="default" w:ascii="Times New Roman" w:hAnsi="Times New Roman" w:eastAsia="仿宋" w:cs="Times New Roman"/>
          <w:color w:val="000000" w:themeColor="text1"/>
          <w:sz w:val="28"/>
          <w:szCs w:val="28"/>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8、完全理解贵方不一定要接受最低报价的供应商为中标人的行为。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、我方在此声明，所递交的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20" w:firstLineChars="15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w:t>
      </w:r>
    </w:p>
    <w:p>
      <w:pPr>
        <w:rPr>
          <w:rFonts w:hint="default" w:ascii="Times New Roman" w:hAnsi="Times New Roman" w:cs="Times New Roman"/>
        </w:rPr>
      </w:pPr>
      <w:bookmarkStart w:id="212" w:name="_Toc4973"/>
    </w:p>
    <w:p>
      <w:pPr>
        <w:rPr>
          <w:rFonts w:hint="default" w:ascii="Times New Roman" w:hAnsi="Times New Roman" w:cs="Times New Roman"/>
        </w:rPr>
      </w:pPr>
    </w:p>
    <w:p>
      <w:pPr>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bookmarkStart w:id="213" w:name="_Toc3613_WPSOffice_Level2"/>
      <w:r>
        <w:rPr>
          <w:rFonts w:hint="default" w:ascii="Times New Roman" w:hAnsi="Times New Roman" w:cs="Times New Roman"/>
        </w:rPr>
        <w:t>格式4：法定代表人授权委托书</w:t>
      </w:r>
      <w:bookmarkEnd w:id="213"/>
    </w:p>
    <w:bookmarkEnd w:id="212"/>
    <w:p>
      <w:pPr>
        <w:keepNext/>
        <w:keepLines/>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bookmarkStart w:id="214" w:name="_Toc393354852"/>
      <w:bookmarkStart w:id="215" w:name="_Toc475291704"/>
      <w:bookmarkStart w:id="216" w:name="_Toc476856087"/>
      <w:r>
        <w:rPr>
          <w:rFonts w:hint="default" w:ascii="Times New Roman" w:hAnsi="Times New Roman" w:eastAsia="仿宋" w:cs="Times New Roman"/>
          <w:b/>
          <w:bCs w:val="0"/>
          <w:color w:val="000000" w:themeColor="text1"/>
          <w:sz w:val="28"/>
          <w:szCs w:val="28"/>
          <w14:textFill>
            <w14:solidFill>
              <w14:schemeClr w14:val="tx1"/>
            </w14:solidFill>
          </w14:textFill>
        </w:rPr>
        <w:t>法定代表人身份证明书</w:t>
      </w:r>
      <w:bookmarkEnd w:id="214"/>
      <w:bookmarkEnd w:id="215"/>
      <w:bookmarkEnd w:id="216"/>
    </w:p>
    <w:p>
      <w:pPr>
        <w:spacing w:line="44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单位性质：</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成立时间：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经营期限：</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姓名：</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性别：</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年龄：</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职务：</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系</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cs="Times New Roman"/>
        </w:rPr>
      </w:pPr>
      <w:bookmarkStart w:id="217" w:name="_Toc29372"/>
    </w:p>
    <w:p>
      <w:pPr>
        <w:rPr>
          <w:rFonts w:hint="default" w:ascii="Times New Roman" w:hAnsi="Times New Roman" w:cs="Times New Roman"/>
        </w:rPr>
      </w:pPr>
    </w:p>
    <w:p>
      <w:pPr>
        <w:rPr>
          <w:rFonts w:hint="default" w:ascii="Times New Roman" w:hAnsi="Times New Roman" w:cs="Times New Roman"/>
        </w:rPr>
      </w:pPr>
    </w:p>
    <w:p>
      <w:pPr>
        <w:pStyle w:val="4"/>
        <w:bidi w:val="0"/>
        <w:rPr>
          <w:rFonts w:hint="default" w:ascii="Times New Roman" w:hAnsi="Times New Roman" w:cs="Times New Roman"/>
        </w:rPr>
      </w:pPr>
      <w:bookmarkStart w:id="218" w:name="_Toc14797_WPSOffice_Level2"/>
      <w:r>
        <w:rPr>
          <w:rFonts w:hint="default" w:ascii="Times New Roman" w:hAnsi="Times New Roman" w:cs="Times New Roman"/>
        </w:rPr>
        <w:t>格式</w:t>
      </w:r>
      <w:r>
        <w:rPr>
          <w:rFonts w:hint="default" w:ascii="Times New Roman" w:hAnsi="Times New Roman" w:cs="Times New Roman"/>
          <w:lang w:val="en-US" w:eastAsia="zh-CN"/>
        </w:rPr>
        <w:t>5</w:t>
      </w:r>
      <w:r>
        <w:rPr>
          <w:rFonts w:hint="default" w:ascii="Times New Roman" w:hAnsi="Times New Roman" w:cs="Times New Roman"/>
        </w:rPr>
        <w:t>：法定代表人授权委托书</w:t>
      </w:r>
      <w:bookmarkEnd w:id="217"/>
      <w:bookmarkEnd w:id="21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bookmarkStart w:id="219" w:name="_Toc476856088"/>
      <w:bookmarkStart w:id="220" w:name="_Toc475291705"/>
      <w:bookmarkStart w:id="221" w:name="_Toc213141107"/>
      <w:bookmarkStart w:id="222" w:name="_Toc393354853"/>
      <w:r>
        <w:rPr>
          <w:rFonts w:hint="default" w:ascii="Times New Roman" w:hAnsi="Times New Roman" w:eastAsia="仿宋" w:cs="Times New Roman"/>
          <w:b/>
          <w:bCs w:val="0"/>
          <w:color w:val="000000" w:themeColor="text1"/>
          <w:sz w:val="28"/>
          <w:szCs w:val="28"/>
          <w14:textFill>
            <w14:solidFill>
              <w14:schemeClr w14:val="tx1"/>
            </w14:solidFill>
          </w14:textFill>
        </w:rPr>
        <w:t>法定代表人授权委托书</w:t>
      </w:r>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本授权书声明：</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（供应商名称） </w:t>
      </w:r>
      <w:r>
        <w:rPr>
          <w:rFonts w:hint="default" w:ascii="Times New Roman" w:hAnsi="Times New Roman" w:eastAsia="仿宋" w:cs="Times New Roman"/>
          <w:color w:val="000000" w:themeColor="text1"/>
          <w:sz w:val="28"/>
          <w:szCs w:val="28"/>
          <w14:textFill>
            <w14:solidFill>
              <w14:schemeClr w14:val="tx1"/>
            </w14:solidFill>
          </w14:textFill>
        </w:rPr>
        <w:t>的法定代表人代表本公司授权</w:t>
      </w:r>
      <w:r>
        <w:rPr>
          <w:rFonts w:hint="default" w:ascii="Times New Roman" w:hAnsi="Times New Roman" w:eastAsia="仿宋" w:cs="Times New Roman"/>
          <w:color w:val="000000" w:themeColor="text1"/>
          <w:sz w:val="28"/>
          <w:szCs w:val="28"/>
          <w:u w:val="single"/>
          <w14:textFill>
            <w14:solidFill>
              <w14:schemeClr w14:val="tx1"/>
            </w14:solidFill>
          </w14:textFill>
        </w:rPr>
        <w:t>（委托代理人姓名）</w:t>
      </w:r>
      <w:r>
        <w:rPr>
          <w:rFonts w:hint="default" w:ascii="Times New Roman" w:hAnsi="Times New Roman" w:eastAsia="仿宋" w:cs="Times New Roman"/>
          <w:color w:val="000000" w:themeColor="text1"/>
          <w:sz w:val="28"/>
          <w:szCs w:val="28"/>
          <w14:textFill>
            <w14:solidFill>
              <w14:schemeClr w14:val="tx1"/>
            </w14:solidFill>
          </w14:textFill>
        </w:rPr>
        <w:t>为本公司合法代理人，就贵方组织的有关</w:t>
      </w:r>
      <w:r>
        <w:rPr>
          <w:rFonts w:hint="eastAsia"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大理州第二人民医院2024年全自动二维液相色谱耦合仪配套使用试剂耗材采购项目（二次）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法定代表人（签字或盖章）： </w:t>
      </w:r>
      <w:r>
        <w:rPr>
          <w:rFonts w:hint="default" w:ascii="Times New Roman" w:hAnsi="Times New Roman" w:eastAsia="仿宋" w:cs="Times New Roman"/>
          <w:color w:val="000000" w:themeColor="text1"/>
          <w:sz w:val="28"/>
          <w:szCs w:val="28"/>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firstLineChars="1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___________________________________</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委托代理人姓名（签字）：</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42" w:hangingChars="51"/>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2.在</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color w:val="000000" w:themeColor="text1"/>
          <w:sz w:val="28"/>
          <w:szCs w:val="28"/>
          <w:lang w:eastAsia="zh-CN"/>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3.法人到场开标无需授权</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w:t>
      </w:r>
    </w:p>
    <w:p>
      <w:pPr>
        <w:pStyle w:val="2"/>
        <w:rPr>
          <w:rFonts w:hint="default" w:ascii="Times New Roman" w:hAnsi="Times New Roman" w:eastAsia="仿宋" w:cs="Times New Roman"/>
          <w:sz w:val="28"/>
          <w:szCs w:val="28"/>
        </w:rPr>
      </w:pPr>
    </w:p>
    <w:p>
      <w:pPr>
        <w:pStyle w:val="4"/>
        <w:bidi w:val="0"/>
        <w:rPr>
          <w:rFonts w:hint="default" w:ascii="Times New Roman" w:hAnsi="Times New Roman" w:cs="Times New Roman"/>
        </w:rPr>
      </w:pPr>
      <w:bookmarkStart w:id="223" w:name="_Toc23717_WPSOffice_Level2"/>
      <w:bookmarkStart w:id="224" w:name="_Toc251"/>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：合同履约承诺书</w:t>
      </w:r>
      <w:bookmarkEnd w:id="223"/>
      <w:bookmarkEnd w:id="22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eastAsia="仿宋" w:cs="Times New Roman"/>
          <w:color w:val="000000" w:themeColor="text1"/>
          <w:sz w:val="28"/>
          <w:szCs w:val="28"/>
          <w:u w:val="none"/>
          <w14:textFill>
            <w14:solidFill>
              <w14:schemeClr w14:val="tx1"/>
            </w14:solidFill>
          </w14:textFill>
        </w:rPr>
      </w:pPr>
      <w:r>
        <w:rPr>
          <w:rFonts w:hint="default" w:ascii="Times New Roman" w:hAnsi="Times New Roman" w:eastAsia="仿宋" w:cs="Times New Roman"/>
          <w:color w:val="000000" w:themeColor="text1"/>
          <w:sz w:val="28"/>
          <w:szCs w:val="28"/>
          <w:u w:val="none"/>
          <w14:textFill>
            <w14:solidFill>
              <w14:schemeClr w14:val="tx1"/>
            </w14:solidFill>
          </w14:textFill>
        </w:rPr>
        <w:t>致</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top"/>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一</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我单位已详细阅读并完全理解、同意《</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》的全部内容，包括修改补充文件以及全部参考资料和有关附件；除在《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》规定期间内书面提出的疑问外，我单位严格按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按采购要求编制投标报价；我单位的投标报价包括《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》所述报价组成的所有内容、并包括《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三</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我单位确认本次投标报价未低于成本价，保证按《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四</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我单位保证在《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履行一切义务</w:t>
      </w:r>
      <w:r>
        <w:rPr>
          <w:rFonts w:hint="default" w:ascii="Times New Roman" w:hAnsi="Times New Roman" w:eastAsia="仿宋" w:cs="Times New Roman"/>
          <w:color w:val="000000" w:themeColor="text1"/>
          <w:sz w:val="28"/>
          <w:szCs w:val="28"/>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562" w:firstLineChars="200"/>
        <w:jc w:val="left"/>
        <w:textAlignment w:val="top"/>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spacing w:line="360" w:lineRule="auto"/>
        <w:ind w:firstLine="420" w:firstLineChars="150"/>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w:t>
      </w: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cs="Times New Roman"/>
        </w:rPr>
      </w:pPr>
    </w:p>
    <w:p>
      <w:pPr>
        <w:pStyle w:val="4"/>
        <w:bidi w:val="0"/>
        <w:rPr>
          <w:rFonts w:hint="default" w:ascii="Times New Roman" w:hAnsi="Times New Roman" w:cs="Times New Roman"/>
        </w:rPr>
      </w:pPr>
      <w:bookmarkStart w:id="225" w:name="_Toc30509"/>
      <w:bookmarkStart w:id="226" w:name="_Toc20181_WPSOffice_Level2"/>
      <w:r>
        <w:rPr>
          <w:rFonts w:hint="default" w:ascii="Times New Roman" w:hAnsi="Times New Roman" w:cs="Times New Roman"/>
        </w:rPr>
        <w:t>格式</w:t>
      </w:r>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cs="Times New Roman"/>
          <w:lang w:val="en-US" w:eastAsia="zh-CN"/>
        </w:rPr>
        <w:t>试剂耗材供货</w:t>
      </w:r>
      <w:r>
        <w:rPr>
          <w:rFonts w:hint="default" w:ascii="Times New Roman" w:hAnsi="Times New Roman" w:cs="Times New Roman"/>
        </w:rPr>
        <w:t>质量保证措施承诺书</w:t>
      </w:r>
      <w:bookmarkEnd w:id="225"/>
      <w:bookmarkEnd w:id="22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试剂耗材供货</w:t>
      </w:r>
      <w:r>
        <w:rPr>
          <w:rFonts w:hint="default" w:ascii="Times New Roman" w:hAnsi="Times New Roman" w:eastAsia="仿宋" w:cs="Times New Roman"/>
          <w:b/>
          <w:bCs w:val="0"/>
          <w:color w:val="000000" w:themeColor="text1"/>
          <w:sz w:val="28"/>
          <w:szCs w:val="28"/>
          <w14:textFill>
            <w14:solidFill>
              <w14:schemeClr w14:val="tx1"/>
            </w14:solidFill>
          </w14:textFill>
        </w:rPr>
        <w:t>质量保证措施承诺书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color w:val="000000" w:themeColor="text1"/>
          <w:sz w:val="28"/>
          <w:szCs w:val="28"/>
          <w14:textFill>
            <w14:solidFill>
              <w14:schemeClr w14:val="tx1"/>
            </w14:solidFill>
          </w14:textFill>
        </w:rPr>
        <w:t>书作为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（供应商名称）对贵方组织的</w:t>
      </w:r>
      <w:r>
        <w:rPr>
          <w:rFonts w:hint="eastAsia"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大理州第二人民医院2024年全自动二维液相色谱耦合仪配套使用试剂耗材采购项目（二次）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bCs/>
          <w:color w:val="000000"/>
          <w:kern w:val="2"/>
          <w:sz w:val="28"/>
          <w:szCs w:val="28"/>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bCs/>
          <w:color w:val="000000"/>
          <w:kern w:val="2"/>
          <w:sz w:val="28"/>
          <w:szCs w:val="28"/>
          <w:lang w:val="en-US" w:eastAsia="zh-CN" w:bidi="ar-SA"/>
        </w:rPr>
      </w:pPr>
      <w:bookmarkStart w:id="227" w:name="_Toc6348_WPSOffice_Level2"/>
      <w:bookmarkStart w:id="228" w:name="_Toc6630_WPSOffice_Level2"/>
      <w:r>
        <w:rPr>
          <w:rFonts w:hint="default" w:ascii="Times New Roman" w:hAnsi="Times New Roman" w:eastAsia="仿宋" w:cs="Times New Roman"/>
          <w:bCs/>
          <w:color w:val="000000"/>
          <w:kern w:val="2"/>
          <w:sz w:val="28"/>
          <w:szCs w:val="28"/>
          <w:lang w:val="en-US" w:eastAsia="zh-CN" w:bidi="ar-SA"/>
        </w:rPr>
        <w:t>1、</w:t>
      </w:r>
      <w:bookmarkEnd w:id="227"/>
      <w:bookmarkEnd w:id="228"/>
      <w:r>
        <w:rPr>
          <w:rFonts w:hint="default" w:ascii="Times New Roman" w:hAnsi="Times New Roman" w:eastAsia="仿宋" w:cs="Times New Roman"/>
          <w:bCs/>
          <w:color w:val="000000"/>
          <w:kern w:val="2"/>
          <w:sz w:val="28"/>
          <w:szCs w:val="28"/>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bookmarkStart w:id="229" w:name="_Toc3594_WPSOffice_Level2"/>
      <w:bookmarkStart w:id="230" w:name="_Toc19964_WPSOffice_Level2"/>
      <w:r>
        <w:rPr>
          <w:rFonts w:hint="default" w:ascii="Times New Roman" w:hAnsi="Times New Roman" w:eastAsia="仿宋" w:cs="Times New Roman"/>
          <w:bCs/>
          <w:color w:val="000000"/>
          <w:kern w:val="2"/>
          <w:sz w:val="28"/>
          <w:szCs w:val="28"/>
          <w:lang w:val="en-US" w:eastAsia="zh-CN" w:bidi="ar-SA"/>
        </w:rPr>
        <w:t>2、</w:t>
      </w:r>
      <w:bookmarkEnd w:id="229"/>
      <w:bookmarkEnd w:id="230"/>
      <w:r>
        <w:rPr>
          <w:rFonts w:hint="default" w:ascii="Times New Roman" w:hAnsi="Times New Roman" w:eastAsia="仿宋" w:cs="Times New Roman"/>
          <w:bCs/>
          <w:color w:val="000000"/>
          <w:kern w:val="2"/>
          <w:sz w:val="28"/>
          <w:szCs w:val="28"/>
          <w:lang w:val="en-US" w:eastAsia="zh-CN" w:bidi="ar-SA"/>
        </w:rPr>
        <w:t>如所报货物属国家强制认证产品的，均已通过认证且在有效期内，否则，由此产生的一切法律责任由我方承担。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3、</w:t>
      </w:r>
      <w:r>
        <w:rPr>
          <w:rFonts w:hint="default" w:ascii="Times New Roman" w:hAnsi="Times New Roman" w:eastAsia="仿宋" w:cs="Times New Roman"/>
          <w:sz w:val="28"/>
          <w:szCs w:val="28"/>
          <w:lang w:val="en-US" w:eastAsia="zh-CN"/>
        </w:rPr>
        <w:t>所提供试剂耗材有效期不少于总有效期的2/3，提供的试剂耗材应是最新生产且检验合格的产品，且如果采购人购买的试剂耗材需要调换且在质保期内的，应无条件免费予以更换。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color w:val="auto"/>
          <w:sz w:val="28"/>
          <w:szCs w:val="28"/>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bCs/>
          <w:color w:val="000000"/>
          <w:kern w:val="2"/>
          <w:sz w:val="28"/>
          <w:szCs w:val="28"/>
          <w:lang w:val="en-US" w:eastAsia="zh-CN" w:bidi="ar-SA"/>
        </w:rPr>
        <w:t xml:space="preserve"> 5、对储存、运输时要求冷链运输的产品需要符合经营质量管理规范中相关冷链运输规定。需要控制运输、储存温度的试剂耗材，由中标供应商负责交货前的运输、储存温度，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bCs/>
          <w:color w:val="000000"/>
          <w:kern w:val="2"/>
          <w:sz w:val="28"/>
          <w:szCs w:val="28"/>
          <w:lang w:val="en-US" w:eastAsia="zh-CN" w:bidi="ar-SA"/>
        </w:rPr>
        <w:t>6、本保证书自开标之日起90日历天内有效，如我方成交则至货物合同履约有效满为止有效。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pStyle w:val="2"/>
        <w:rPr>
          <w:rFonts w:hint="default" w:ascii="Times New Roman" w:hAnsi="Times New Roman" w:eastAsia="仿宋" w:cs="Times New Roman"/>
          <w:sz w:val="28"/>
          <w:szCs w:val="28"/>
        </w:rPr>
      </w:pPr>
      <w:bookmarkStart w:id="231" w:name="_Toc374"/>
    </w:p>
    <w:p>
      <w:pPr>
        <w:pStyle w:val="4"/>
        <w:bidi w:val="0"/>
        <w:rPr>
          <w:rFonts w:hint="default" w:ascii="Times New Roman" w:hAnsi="Times New Roman" w:cs="Times New Roman"/>
          <w:lang w:val="en-US" w:eastAsia="zh-CN"/>
        </w:rPr>
      </w:pPr>
      <w:bookmarkStart w:id="232" w:name="_Toc17103_WPSOffice_Level2"/>
      <w:r>
        <w:rPr>
          <w:rFonts w:hint="default" w:ascii="Times New Roman" w:hAnsi="Times New Roman" w:cs="Times New Roman"/>
        </w:rPr>
        <w:t>格式</w:t>
      </w:r>
      <w:r>
        <w:rPr>
          <w:rFonts w:hint="default" w:ascii="Times New Roman" w:hAnsi="Times New Roman" w:cs="Times New Roman"/>
          <w:lang w:val="en-US" w:eastAsia="zh-CN"/>
        </w:rPr>
        <w:t>8</w:t>
      </w:r>
      <w:r>
        <w:rPr>
          <w:rFonts w:hint="default" w:ascii="Times New Roman" w:hAnsi="Times New Roman" w:cs="Times New Roman"/>
        </w:rPr>
        <w:t>：</w:t>
      </w:r>
      <w:bookmarkEnd w:id="231"/>
      <w:r>
        <w:rPr>
          <w:rFonts w:hint="default" w:ascii="Times New Roman" w:hAnsi="Times New Roman" w:cs="Times New Roman"/>
          <w:lang w:val="en-US" w:eastAsia="zh-CN"/>
        </w:rPr>
        <w:t>试剂耗材配件采购需求响应承诺书</w:t>
      </w:r>
      <w:bookmarkEnd w:id="232"/>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仿宋" w:cs="Times New Roman"/>
          <w:sz w:val="28"/>
          <w:szCs w:val="28"/>
          <w:lang w:val="en-US" w:eastAsia="zh-CN"/>
        </w:rPr>
      </w:pPr>
      <w:bookmarkStart w:id="233" w:name="_Toc14127_WPSOffice_Level2"/>
      <w:bookmarkStart w:id="234" w:name="_Toc11494_WPSOffice_Level2"/>
      <w:bookmarkStart w:id="235" w:name="_Toc13694_WPSOffice_Level2"/>
      <w:bookmarkStart w:id="236" w:name="_Toc4704_WPSOffice_Level2"/>
      <w:r>
        <w:rPr>
          <w:rFonts w:hint="default" w:ascii="Times New Roman" w:hAnsi="Times New Roman" w:eastAsia="仿宋" w:cs="Times New Roman"/>
          <w:sz w:val="28"/>
          <w:szCs w:val="28"/>
          <w:lang w:val="en-US" w:eastAsia="zh-CN"/>
        </w:rPr>
        <w:t>试剂耗材配件采购需求响应承诺表</w:t>
      </w:r>
      <w:bookmarkEnd w:id="233"/>
      <w:bookmarkEnd w:id="234"/>
      <w:bookmarkEnd w:id="235"/>
      <w:bookmarkEnd w:id="236"/>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投标供应商</w:t>
      </w:r>
      <w:r>
        <w:rPr>
          <w:rFonts w:hint="default" w:ascii="Times New Roman" w:hAnsi="Times New Roman" w:eastAsia="仿宋" w:cs="Times New Roman"/>
          <w:color w:val="000000" w:themeColor="text1"/>
          <w:sz w:val="28"/>
          <w:szCs w:val="28"/>
          <w14:textFill>
            <w14:solidFill>
              <w14:schemeClr w14:val="tx1"/>
            </w14:solidFill>
          </w14:textFill>
        </w:rPr>
        <w:t>逐条对应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val="0"/>
          <w:bCs w:val="0"/>
          <w:color w:val="000000" w:themeColor="text1"/>
          <w:sz w:val="28"/>
          <w:szCs w:val="28"/>
          <w14:textFill>
            <w14:solidFill>
              <w14:schemeClr w14:val="tx1"/>
            </w14:solidFill>
          </w14:textFill>
        </w:rPr>
        <w:t>的</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“第五章采购需求”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中的所有采购要求并作如下承诺。</w:t>
      </w:r>
    </w:p>
    <w:p>
      <w:pPr>
        <w:spacing w:line="360" w:lineRule="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1.我方提供的所有试剂耗材配件必须保证适用于全自动二维液相色谱耦合仪，全自动二维液相色谱耦合仪型号：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ab/>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FLC-2701，生产厂家：湖南德米特仪器有限公司，投标方提供的试剂必须保证适用于该设备。其中第45条液相色谱柱需适用于美国戴安UltiMate 3000高效液相色谱仪</w:t>
      </w:r>
      <w:r>
        <w:rPr>
          <w:rFonts w:hint="default" w:ascii="Times New Roman" w:hAnsi="Times New Roman" w:eastAsia="仿宋"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sz w:val="28"/>
          <w:szCs w:val="28"/>
          <w:lang w:val="en-US" w:eastAsia="zh-CN"/>
        </w:rPr>
        <w:t>我方所</w:t>
      </w:r>
      <w:r>
        <w:rPr>
          <w:rFonts w:hint="default" w:ascii="Times New Roman" w:hAnsi="Times New Roman" w:eastAsia="仿宋" w:cs="Times New Roman"/>
          <w:sz w:val="28"/>
          <w:szCs w:val="28"/>
        </w:rPr>
        <w:t>提供报价的</w:t>
      </w:r>
      <w:r>
        <w:rPr>
          <w:rFonts w:hint="default" w:ascii="Times New Roman" w:hAnsi="Times New Roman" w:eastAsia="仿宋" w:cs="Times New Roman"/>
          <w:sz w:val="28"/>
          <w:szCs w:val="28"/>
          <w:lang w:val="en-US" w:eastAsia="zh-CN"/>
        </w:rPr>
        <w:t>所有</w:t>
      </w:r>
      <w:r>
        <w:rPr>
          <w:rFonts w:hint="default" w:ascii="Times New Roman" w:hAnsi="Times New Roman" w:eastAsia="仿宋" w:cs="Times New Roman"/>
          <w:sz w:val="28"/>
          <w:szCs w:val="28"/>
        </w:rPr>
        <w:t>试剂耗材需提供试剂耗材注册证或备案凭证等相应资质</w:t>
      </w:r>
      <w:r>
        <w:rPr>
          <w:rFonts w:hint="default" w:ascii="Times New Roman" w:hAnsi="Times New Roman" w:eastAsia="仿宋"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lang w:eastAsia="zh-CN"/>
          <w14:textFill>
            <w14:solidFill>
              <w14:schemeClr w14:val="tx1"/>
            </w14:solidFill>
          </w14:textFill>
        </w:rPr>
        <w:t>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公司达承诺提供试剂耗材配件达不到询价采</w:t>
      </w:r>
      <w:r>
        <w:rPr>
          <w:rFonts w:hint="default" w:ascii="Times New Roman" w:hAnsi="Times New Roman" w:eastAsia="仿宋" w:cs="Times New Roman"/>
          <w:color w:val="000000" w:themeColor="text1"/>
          <w:sz w:val="28"/>
          <w:szCs w:val="28"/>
          <w:lang w:eastAsia="zh-CN"/>
          <w14:textFill>
            <w14:solidFill>
              <w14:schemeClr w14:val="tx1"/>
            </w14:solidFill>
          </w14:textFill>
        </w:rPr>
        <w:t>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的“第五章采购需求”中的所有采购要求的，我方自愿放弃签订供货合同。</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pStyle w:val="4"/>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lang w:val="en-US" w:eastAsia="zh-CN"/>
        </w:rPr>
      </w:pPr>
      <w:bookmarkStart w:id="237" w:name="_Toc6485_WPSOffice_Level2"/>
      <w:r>
        <w:rPr>
          <w:rFonts w:hint="default" w:ascii="Times New Roman" w:hAnsi="Times New Roman" w:cs="Times New Roman"/>
          <w:lang w:val="en-US" w:eastAsia="zh-CN"/>
        </w:rPr>
        <w:t>格式9：试剂耗材售后服务方案</w:t>
      </w:r>
      <w:bookmarkEnd w:id="237"/>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sz w:val="28"/>
          <w:szCs w:val="28"/>
          <w:lang w:val="en-US"/>
        </w:rPr>
      </w:pPr>
      <w:bookmarkStart w:id="238" w:name="_Toc30375_WPSOffice_Level2"/>
      <w:bookmarkStart w:id="239" w:name="_Toc20599_WPSOffice_Level2"/>
      <w:r>
        <w:rPr>
          <w:rFonts w:hint="default" w:ascii="Times New Roman" w:hAnsi="Times New Roman" w:eastAsia="仿宋" w:cs="Times New Roman"/>
          <w:sz w:val="28"/>
          <w:szCs w:val="28"/>
          <w:lang w:val="en-US" w:eastAsia="zh-CN"/>
        </w:rPr>
        <w:t>（供应商根据采购文件第五章采购需求中的服务要求填写，试剂耗材供货服务实施方案（服务人员配置、人员培训、冷链配送、服务范围、服务标准、操作标准、试剂耗材定点、定时送达的保障措施，投标人自身编制一套项目实施方案，格式由投标人自行编制）</w:t>
      </w:r>
      <w:bookmarkEnd w:id="238"/>
      <w:bookmarkEnd w:id="239"/>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pStyle w:val="4"/>
        <w:bidi w:val="0"/>
        <w:rPr>
          <w:rFonts w:hint="default" w:ascii="Times New Roman" w:hAnsi="Times New Roman" w:cs="Times New Roman"/>
        </w:rPr>
      </w:pPr>
      <w:bookmarkStart w:id="240" w:name="_Toc25730_WPSOffice_Level2"/>
      <w:bookmarkStart w:id="241" w:name="_Toc524645879"/>
      <w:bookmarkStart w:id="242" w:name="_Toc525845913"/>
      <w:bookmarkStart w:id="243" w:name="_Toc14668"/>
      <w:bookmarkStart w:id="244" w:name="_Toc523263224"/>
      <w:bookmarkStart w:id="245" w:name="_Toc298160282"/>
      <w:bookmarkStart w:id="246" w:name="_Toc210298965"/>
      <w:r>
        <w:rPr>
          <w:rFonts w:hint="default" w:ascii="Times New Roman" w:hAnsi="Times New Roman" w:cs="Times New Roman"/>
          <w:lang w:val="en-US" w:eastAsia="zh-CN"/>
        </w:rPr>
        <w:t>格式10：无不良记录承诺书</w:t>
      </w:r>
      <w:bookmarkEnd w:id="240"/>
    </w:p>
    <w:bookmarkEnd w:id="241"/>
    <w:bookmarkEnd w:id="242"/>
    <w:bookmarkEnd w:id="243"/>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kern w:val="0"/>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14:textFill>
            <w14:solidFill>
              <w14:schemeClr w14:val="tx1"/>
            </w14:solidFill>
          </w14:textFill>
        </w:rPr>
        <w:t>无</w:t>
      </w: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不良</w:t>
      </w:r>
      <w:r>
        <w:rPr>
          <w:rFonts w:hint="default" w:ascii="Times New Roman" w:hAnsi="Times New Roman" w:eastAsia="仿宋" w:cs="Times New Roman"/>
          <w:b/>
          <w:bCs w:val="0"/>
          <w:color w:val="000000" w:themeColor="text1"/>
          <w:sz w:val="28"/>
          <w:szCs w:val="28"/>
          <w14:textFill>
            <w14:solidFill>
              <w14:schemeClr w14:val="tx1"/>
            </w14:solidFill>
          </w14:textFill>
        </w:rPr>
        <w:t>记录承诺书</w:t>
      </w:r>
      <w:bookmarkEnd w:id="244"/>
    </w:p>
    <w:bookmarkEnd w:id="245"/>
    <w:bookmarkEnd w:id="246"/>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val="0"/>
          <w:bCs/>
          <w:color w:val="000000" w:themeColor="text1"/>
          <w:sz w:val="28"/>
          <w:szCs w:val="28"/>
          <w:u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u w:val="none"/>
          <w14:textFill>
            <w14:solidFill>
              <w14:schemeClr w14:val="tx1"/>
            </w14:solidFill>
          </w14:textFill>
        </w:rPr>
        <w:t>致</w:t>
      </w:r>
      <w:r>
        <w:rPr>
          <w:rFonts w:hint="default" w:ascii="Times New Roman" w:hAnsi="Times New Roman" w:eastAsia="仿宋" w:cs="Times New Roman"/>
          <w:b w:val="0"/>
          <w:bCs/>
          <w:color w:val="000000" w:themeColor="text1"/>
          <w:sz w:val="28"/>
          <w:szCs w:val="28"/>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我公司参加</w:t>
      </w:r>
      <w:r>
        <w:rPr>
          <w:rFonts w:hint="eastAsia"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大理州第二人民医院2024年全自动二维液相色谱耦合仪配套使用试剂耗材采购项目（二次）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的投标活动</w:t>
      </w:r>
      <w:r>
        <w:rPr>
          <w:rFonts w:hint="default" w:ascii="Times New Roman" w:hAnsi="Times New Roman" w:eastAsia="仿宋" w:cs="Times New Roman"/>
          <w:color w:val="000000" w:themeColor="text1"/>
          <w:sz w:val="28"/>
          <w:szCs w:val="28"/>
          <w14:textFill>
            <w14:solidFill>
              <w14:schemeClr w14:val="tx1"/>
            </w14:solidFill>
          </w14:textFill>
        </w:rPr>
        <w:t>，我公司承诺，我公司</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法人无任何</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违法</w:t>
      </w:r>
      <w:r>
        <w:rPr>
          <w:rFonts w:hint="default" w:ascii="Times New Roman" w:hAnsi="Times New Roman" w:eastAsia="仿宋" w:cs="Times New Roman"/>
          <w:color w:val="000000" w:themeColor="text1"/>
          <w:sz w:val="28"/>
          <w:szCs w:val="28"/>
          <w14:textFill>
            <w14:solidFill>
              <w14:schemeClr w14:val="tx1"/>
            </w14:solidFill>
          </w14:textFill>
        </w:rPr>
        <w:t>犯罪</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及不良失信</w:t>
      </w:r>
      <w:r>
        <w:rPr>
          <w:rFonts w:hint="default" w:ascii="Times New Roman" w:hAnsi="Times New Roman" w:eastAsia="仿宋" w:cs="Times New Roman"/>
          <w:color w:val="000000" w:themeColor="text1"/>
          <w:sz w:val="28"/>
          <w:szCs w:val="28"/>
          <w14:textFill>
            <w14:solidFill>
              <w14:schemeClr w14:val="tx1"/>
            </w14:solidFill>
          </w14:textFill>
        </w:rPr>
        <w:t>记录。如有虚假，一经查实，</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自</w:t>
      </w:r>
      <w:r>
        <w:rPr>
          <w:rFonts w:hint="default" w:ascii="Times New Roman" w:hAnsi="Times New Roman" w:eastAsia="仿宋" w:cs="Times New Roman"/>
          <w:color w:val="000000" w:themeColor="text1"/>
          <w:sz w:val="28"/>
          <w:szCs w:val="28"/>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980" w:firstLineChars="3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980" w:firstLineChars="3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特此承诺。</w:t>
      </w:r>
    </w:p>
    <w:p>
      <w:pPr>
        <w:spacing w:line="360" w:lineRule="auto"/>
        <w:ind w:firstLine="660"/>
        <w:jc w:val="left"/>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ind w:firstLine="660"/>
        <w:jc w:val="left"/>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rPr>
      </w:pPr>
      <w:bookmarkStart w:id="247" w:name="_Toc24522_WPSOffice_Level2"/>
      <w:bookmarkStart w:id="248" w:name="_Toc27886"/>
      <w:r>
        <w:rPr>
          <w:rFonts w:hint="default" w:ascii="Times New Roman" w:hAnsi="Times New Roman" w:cs="Times New Roman"/>
        </w:rPr>
        <w:t>格式</w:t>
      </w:r>
      <w:r>
        <w:rPr>
          <w:rFonts w:hint="default" w:ascii="Times New Roman" w:hAnsi="Times New Roman" w:cs="Times New Roman"/>
          <w:lang w:val="en-US" w:eastAsia="zh-CN"/>
        </w:rPr>
        <w:t>11</w:t>
      </w:r>
      <w:r>
        <w:rPr>
          <w:rFonts w:hint="default" w:ascii="Times New Roman" w:hAnsi="Times New Roman" w:cs="Times New Roman"/>
        </w:rPr>
        <w:t>：供应商信息表</w:t>
      </w:r>
      <w:bookmarkEnd w:id="247"/>
      <w:bookmarkEnd w:id="24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供应商信息表</w:t>
      </w:r>
    </w:p>
    <w:p>
      <w:pPr>
        <w:spacing w:line="4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pStyle w:val="4"/>
        <w:bidi w:val="0"/>
        <w:rPr>
          <w:rFonts w:hint="default" w:ascii="Times New Roman" w:hAnsi="Times New Roman" w:cs="Times New Roman"/>
        </w:rPr>
      </w:pPr>
      <w:bookmarkStart w:id="249" w:name="_Toc2778"/>
      <w:bookmarkStart w:id="250" w:name="_Toc631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：企业相关资料</w:t>
      </w:r>
      <w:bookmarkEnd w:id="249"/>
      <w:bookmarkEnd w:id="250"/>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560" w:firstLineChars="200"/>
        <w:jc w:val="left"/>
        <w:textAlignment w:val="auto"/>
        <w:rPr>
          <w:rFonts w:hint="default" w:ascii="Times New Roman" w:hAnsi="Times New Roman" w:eastAsia="仿宋" w:cs="Times New Roman"/>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1" w:name="_Toc12932_WPSOffice_Level2"/>
      <w:bookmarkStart w:id="252" w:name="_Toc11700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所投产品的说明书、彩页、检验报告等相关材料（若有）；</w:t>
      </w:r>
      <w:bookmarkEnd w:id="251"/>
      <w:bookmarkEnd w:id="252"/>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3" w:name="_Toc23114_WPSOffice_Level2"/>
      <w:bookmarkStart w:id="254" w:name="_Toc21697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公司介绍、公司获奖证书、</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类似供货业绩、</w:t>
      </w:r>
      <w:r>
        <w:rPr>
          <w:rFonts w:hint="default" w:ascii="Times New Roman" w:hAnsi="Times New Roman" w:eastAsia="仿宋" w:cs="Times New Roman"/>
          <w:color w:val="000000" w:themeColor="text1"/>
          <w:sz w:val="28"/>
          <w:szCs w:val="28"/>
          <w14:textFill>
            <w14:solidFill>
              <w14:schemeClr w14:val="tx1"/>
            </w14:solidFill>
          </w14:textFill>
        </w:rPr>
        <w:t>公司实力证明材料（若有）；</w:t>
      </w:r>
      <w:bookmarkEnd w:id="253"/>
      <w:bookmarkEnd w:id="254"/>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5" w:name="_Toc32075_WPSOffice_Level2"/>
      <w:bookmarkStart w:id="256" w:name="_Toc16409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投标时所需提供的相关证明材料等等。</w:t>
      </w:r>
      <w:bookmarkEnd w:id="255"/>
      <w:bookmarkEnd w:id="256"/>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询价采购文件</w:t>
      </w:r>
      <w:r>
        <w:rPr>
          <w:rFonts w:hint="default" w:ascii="Times New Roman" w:hAnsi="Times New Roman" w:eastAsia="仿宋" w:cs="Times New Roman"/>
          <w:color w:val="000000" w:themeColor="text1"/>
          <w:sz w:val="28"/>
          <w:szCs w:val="28"/>
          <w14:textFill>
            <w14:solidFill>
              <w14:schemeClr w14:val="tx1"/>
            </w14:solidFill>
          </w14:textFill>
        </w:rPr>
        <w:t>中要求提交的其他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部分</w:t>
      </w:r>
      <w:r>
        <w:rPr>
          <w:rFonts w:hint="default" w:ascii="Times New Roman" w:hAnsi="Times New Roman" w:eastAsia="仿宋" w:cs="Times New Roman"/>
          <w:color w:val="000000" w:themeColor="text1"/>
          <w:sz w:val="28"/>
          <w:szCs w:val="28"/>
          <w14:textFill>
            <w14:solidFill>
              <w14:schemeClr w14:val="tx1"/>
            </w14:solidFill>
          </w14:textFill>
        </w:rPr>
        <w:t>资料</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见</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4"/>
        <w:bidi w:val="0"/>
        <w:rPr>
          <w:rFonts w:hint="default" w:ascii="Times New Roman" w:hAnsi="Times New Roman" w:eastAsia="仿宋" w:cs="Times New Roman"/>
          <w:sz w:val="28"/>
          <w:szCs w:val="28"/>
        </w:rPr>
      </w:pPr>
    </w:p>
    <w:p>
      <w:pPr>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57" w:name="_Toc7183_WPSOffice_Level2"/>
      <w:r>
        <w:rPr>
          <w:rFonts w:hint="default" w:ascii="Times New Roman" w:hAnsi="Times New Roman" w:cs="Times New Roman"/>
        </w:rPr>
        <w:t>格式1</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57"/>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投标人应按照询价采购文件第一章“</w:t>
      </w:r>
      <w:r>
        <w:rPr>
          <w:rFonts w:hint="default" w:ascii="Times New Roman" w:hAnsi="Times New Roman" w:eastAsia="仿宋" w:cs="Times New Roman"/>
          <w:b/>
          <w:bCs/>
          <w:sz w:val="28"/>
          <w:szCs w:val="28"/>
          <w:lang w:val="en-US" w:eastAsia="zh-CN"/>
        </w:rPr>
        <w:t>二、申请人的资格要求</w:t>
      </w:r>
      <w:r>
        <w:rPr>
          <w:rFonts w:hint="default" w:ascii="Times New Roman" w:hAnsi="Times New Roman" w:eastAsia="仿宋" w:cs="Times New Roman"/>
          <w:sz w:val="28"/>
          <w:szCs w:val="28"/>
          <w:lang w:val="en-US" w:eastAsia="zh-CN"/>
        </w:rPr>
        <w:t>”提供完整材料。</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color w:val="FF0000"/>
          <w:sz w:val="28"/>
          <w:szCs w:val="28"/>
          <w:lang w:val="en-US" w:eastAsia="zh-CN"/>
        </w:rPr>
        <w:t>注：投标人材料提供不齐全或提供材料不符合要求的视为无效处理</w:t>
      </w:r>
      <w:r>
        <w:rPr>
          <w:rFonts w:hint="default" w:ascii="Times New Roman" w:hAnsi="Times New Roman" w:eastAsia="仿宋" w:cs="Times New Roman"/>
          <w:sz w:val="28"/>
          <w:szCs w:val="28"/>
          <w:lang w:val="en-US" w:eastAsia="zh-CN"/>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rPr>
      </w:pPr>
      <w:bookmarkStart w:id="258" w:name="_Toc19678_WPSOffice_Level2"/>
      <w:bookmarkStart w:id="259" w:name="_Toc30744_WPSOffice_Level2"/>
      <w:bookmarkStart w:id="260" w:name="_Toc10249_WPSOffice_Level2"/>
      <w:bookmarkStart w:id="261" w:name="_Toc30008_WPSOffice_Level2"/>
      <w:bookmarkStart w:id="262" w:name="_Toc7361_WPSOffice_Level2"/>
      <w:bookmarkStart w:id="263" w:name="_Toc11493_WPSOffice_Level2"/>
      <w:bookmarkStart w:id="264" w:name="_Toc20686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3-1</w:t>
      </w:r>
      <w:r>
        <w:rPr>
          <w:rFonts w:hint="default" w:ascii="Times New Roman" w:hAnsi="Times New Roman" w:eastAsia="仿宋" w:cs="Times New Roman"/>
          <w:b/>
          <w:bCs/>
          <w:sz w:val="28"/>
          <w:szCs w:val="28"/>
        </w:rPr>
        <w:t>：</w:t>
      </w:r>
      <w:r>
        <w:rPr>
          <w:rFonts w:hint="default" w:ascii="Times New Roman" w:hAnsi="Times New Roman" w:eastAsia="仿宋" w:cs="Times New Roman"/>
          <w:b/>
          <w:bCs/>
          <w:sz w:val="28"/>
          <w:szCs w:val="28"/>
          <w:lang w:val="en-US" w:eastAsia="zh-CN"/>
        </w:rPr>
        <w:t>营业执照（三证合一）</w:t>
      </w:r>
      <w:bookmarkEnd w:id="258"/>
      <w:bookmarkEnd w:id="259"/>
      <w:bookmarkEnd w:id="260"/>
      <w:bookmarkEnd w:id="261"/>
      <w:bookmarkEnd w:id="262"/>
      <w:bookmarkEnd w:id="263"/>
      <w:bookmarkEnd w:id="264"/>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65" w:name="_Toc31054_WPSOffice_Level2"/>
      <w:bookmarkStart w:id="266" w:name="_Toc17950_WPSOffice_Level2"/>
      <w:r>
        <w:rPr>
          <w:rFonts w:hint="default" w:ascii="Times New Roman" w:hAnsi="Times New Roman" w:eastAsia="仿宋" w:cs="Times New Roman"/>
          <w:sz w:val="28"/>
          <w:szCs w:val="28"/>
          <w:lang w:val="en-US" w:eastAsia="zh-CN"/>
        </w:rPr>
        <w:t>1.营业执照（扫描件加盖公章）</w:t>
      </w:r>
      <w:bookmarkEnd w:id="265"/>
      <w:bookmarkEnd w:id="266"/>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67" w:name="_Toc16490_WPSOffice_Level2"/>
      <w:bookmarkStart w:id="268" w:name="_Toc18063_WPSOffice_Level2"/>
      <w:r>
        <w:rPr>
          <w:rFonts w:hint="default" w:ascii="Times New Roman" w:hAnsi="Times New Roman" w:eastAsia="仿宋" w:cs="Times New Roman"/>
          <w:sz w:val="28"/>
          <w:szCs w:val="28"/>
          <w:lang w:val="en-US" w:eastAsia="zh-CN"/>
        </w:rPr>
        <w:t>2.组织机构代码证（扫描件加盖公章）</w:t>
      </w:r>
      <w:bookmarkEnd w:id="267"/>
      <w:bookmarkEnd w:id="268"/>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69" w:name="_Toc13714_WPSOffice_Level2"/>
      <w:bookmarkStart w:id="270" w:name="_Toc13583_WPSOffice_Level2"/>
      <w:r>
        <w:rPr>
          <w:rFonts w:hint="default" w:ascii="Times New Roman" w:hAnsi="Times New Roman" w:eastAsia="仿宋" w:cs="Times New Roman"/>
          <w:sz w:val="28"/>
          <w:szCs w:val="28"/>
          <w:lang w:val="en-US" w:eastAsia="zh-CN"/>
        </w:rPr>
        <w:t>3.税务登记证（扫描件加盖公章）</w:t>
      </w:r>
      <w:bookmarkEnd w:id="269"/>
      <w:bookmarkEnd w:id="270"/>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注 ：三证合一的只需提供营业执照。</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color w:val="auto"/>
          <w:kern w:val="2"/>
          <w:sz w:val="28"/>
          <w:szCs w:val="28"/>
          <w:lang w:val="en-US" w:eastAsia="zh-CN" w:bidi="ar-SA"/>
        </w:rPr>
      </w:pPr>
      <w:bookmarkStart w:id="271" w:name="_Toc13186_WPSOffice_Level2"/>
      <w:bookmarkStart w:id="272" w:name="_Toc22218_WPSOffice_Level2"/>
      <w:bookmarkStart w:id="273" w:name="_Toc30105_WPSOffice_Level2"/>
      <w:bookmarkStart w:id="274" w:name="_Toc25826_WPSOffice_Level2"/>
      <w:bookmarkStart w:id="275" w:name="_Toc31325_WPSOffice_Level2"/>
      <w:r>
        <w:rPr>
          <w:rFonts w:hint="default" w:ascii="Times New Roman" w:hAnsi="Times New Roman" w:eastAsia="仿宋" w:cs="Times New Roman"/>
          <w:b/>
          <w:bCs/>
          <w:color w:val="auto"/>
          <w:kern w:val="2"/>
          <w:sz w:val="28"/>
          <w:szCs w:val="28"/>
          <w:lang w:val="en-US" w:eastAsia="zh-CN" w:bidi="ar-SA"/>
        </w:rPr>
        <w:t>格式13-2：</w:t>
      </w:r>
      <w:bookmarkEnd w:id="271"/>
      <w:bookmarkEnd w:id="272"/>
      <w:bookmarkEnd w:id="273"/>
      <w:r>
        <w:rPr>
          <w:rFonts w:hint="default" w:ascii="Times New Roman" w:hAnsi="Times New Roman" w:eastAsia="仿宋" w:cs="Times New Roman"/>
          <w:b/>
          <w:bCs/>
          <w:kern w:val="0"/>
          <w:sz w:val="28"/>
          <w:szCs w:val="28"/>
        </w:rPr>
        <w:t>具有良好的商业信誉和健全的财务会计制度</w:t>
      </w:r>
      <w:bookmarkEnd w:id="274"/>
      <w:bookmarkEnd w:id="275"/>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kern w:val="0"/>
          <w:sz w:val="28"/>
          <w:szCs w:val="28"/>
          <w:lang w:eastAsia="zh-CN"/>
        </w:rPr>
      </w:pPr>
      <w:bookmarkStart w:id="276" w:name="_Toc9570_WPSOffice_Level2"/>
      <w:bookmarkStart w:id="277" w:name="_Toc24362_WPSOffice_Level2"/>
      <w:bookmarkStart w:id="278" w:name="_Toc18409_WPSOffice_Level2"/>
      <w:bookmarkStart w:id="279" w:name="_Toc6258_WPSOffice_Level2"/>
      <w:bookmarkStart w:id="280" w:name="_Toc15711_WPSOffice_Level2"/>
      <w:r>
        <w:rPr>
          <w:rFonts w:hint="default" w:ascii="Times New Roman" w:hAnsi="Times New Roman" w:eastAsia="仿宋" w:cs="Times New Roman"/>
          <w:bCs/>
          <w:kern w:val="0"/>
          <w:sz w:val="28"/>
          <w:szCs w:val="28"/>
        </w:rPr>
        <w:t>提供2021年或2022年度经第三方审计的审计报告或财务报表或相关财务情况说明，成立不满1年的，提供自成立至今财务报表或相关财务情况说明。投标人可根据自身情况提供上述任意一种证明材料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仿宋" w:cs="Times New Roman"/>
          <w:bCs/>
          <w:kern w:val="0"/>
          <w:sz w:val="28"/>
          <w:szCs w:val="28"/>
          <w:lang w:eastAsia="zh-CN"/>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kern w:val="0"/>
          <w:sz w:val="28"/>
          <w:szCs w:val="28"/>
          <w:lang w:val="en-US" w:eastAsia="zh-CN"/>
        </w:rPr>
      </w:pPr>
      <w:bookmarkStart w:id="281" w:name="_Toc23059_WPSOffice_Level2"/>
      <w:bookmarkStart w:id="282" w:name="_Toc18442_WPSOffice_Level2"/>
      <w:r>
        <w:rPr>
          <w:rFonts w:hint="default" w:ascii="Times New Roman" w:hAnsi="Times New Roman" w:eastAsia="仿宋" w:cs="Times New Roman"/>
          <w:b/>
          <w:bCs/>
          <w:kern w:val="0"/>
          <w:sz w:val="28"/>
          <w:szCs w:val="28"/>
          <w:lang w:val="en-US" w:eastAsia="zh-CN"/>
        </w:rPr>
        <w:t>格式13-3：特定资格要求</w:t>
      </w:r>
      <w:bookmarkEnd w:id="281"/>
      <w:bookmarkEnd w:id="282"/>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bookmarkStart w:id="283" w:name="_Toc23222_WPSOffice_Level2"/>
      <w:bookmarkStart w:id="284" w:name="_Toc31461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3-4</w:t>
      </w:r>
      <w:r>
        <w:rPr>
          <w:rFonts w:hint="default" w:ascii="Times New Roman" w:hAnsi="Times New Roman" w:eastAsia="仿宋" w:cs="Times New Roman"/>
          <w:b/>
          <w:bCs/>
          <w:sz w:val="28"/>
          <w:szCs w:val="28"/>
        </w:rPr>
        <w:t>：</w:t>
      </w:r>
      <w:r>
        <w:rPr>
          <w:rFonts w:hint="default" w:ascii="Times New Roman" w:hAnsi="Times New Roman" w:eastAsia="仿宋" w:cs="Times New Roman"/>
          <w:b/>
          <w:bCs/>
          <w:kern w:val="0"/>
          <w:sz w:val="28"/>
          <w:szCs w:val="28"/>
        </w:rPr>
        <w:t>投标人具有依法缴纳税收的良好记录</w:t>
      </w:r>
      <w:bookmarkEnd w:id="283"/>
      <w:bookmarkEnd w:id="284"/>
    </w:p>
    <w:p>
      <w:pPr>
        <w:pStyle w:val="2"/>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Cs/>
          <w:kern w:val="0"/>
          <w:sz w:val="28"/>
          <w:szCs w:val="28"/>
        </w:rPr>
        <w:t>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bookmarkStart w:id="285" w:name="_Toc29961_WPSOffice_Level2"/>
      <w:bookmarkStart w:id="286" w:name="_Toc28785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3-5</w:t>
      </w:r>
      <w:r>
        <w:rPr>
          <w:rFonts w:hint="default" w:ascii="Times New Roman" w:hAnsi="Times New Roman" w:eastAsia="仿宋" w:cs="Times New Roman"/>
          <w:b/>
          <w:bCs/>
          <w:sz w:val="28"/>
          <w:szCs w:val="28"/>
        </w:rPr>
        <w:t>：</w:t>
      </w:r>
      <w:bookmarkEnd w:id="276"/>
      <w:bookmarkEnd w:id="277"/>
      <w:bookmarkEnd w:id="278"/>
      <w:bookmarkEnd w:id="279"/>
      <w:bookmarkEnd w:id="280"/>
      <w:r>
        <w:rPr>
          <w:rFonts w:hint="default" w:ascii="Times New Roman" w:hAnsi="Times New Roman" w:eastAsia="仿宋" w:cs="Times New Roman"/>
          <w:b/>
          <w:bCs/>
          <w:kern w:val="0"/>
          <w:sz w:val="28"/>
          <w:szCs w:val="28"/>
        </w:rPr>
        <w:t>投标人具有依法缴纳社会保障资金的良好记录</w:t>
      </w:r>
      <w:bookmarkEnd w:id="285"/>
      <w:bookmarkEnd w:id="286"/>
    </w:p>
    <w:p>
      <w:pPr>
        <w:keepNext w:val="0"/>
        <w:keepLines w:val="0"/>
        <w:pageBreakBefore w:val="0"/>
        <w:widowControl w:val="0"/>
        <w:kinsoku/>
        <w:wordWrap/>
        <w:overflowPunct/>
        <w:topLinePunct w:val="0"/>
        <w:autoSpaceDE/>
        <w:autoSpaceDN/>
        <w:bidi w:val="0"/>
        <w:adjustRightInd/>
        <w:snapToGrid/>
        <w:spacing w:line="460" w:lineRule="exact"/>
        <w:ind w:right="0" w:firstLine="560" w:firstLineChars="20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bookmarkStart w:id="287" w:name="_Toc1969_WPSOffice_Level2"/>
      <w:r>
        <w:rPr>
          <w:rFonts w:hint="default" w:ascii="Times New Roman" w:hAnsi="Times New Roman" w:eastAsia="仿宋" w:cs="Times New Roman"/>
          <w:bCs/>
          <w:kern w:val="0"/>
          <w:sz w:val="28"/>
          <w:szCs w:val="28"/>
        </w:rPr>
        <w:t>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eastAsia="仿宋" w:cs="Times New Roman"/>
          <w:b w:val="0"/>
          <w:bCs w:val="0"/>
          <w:color w:val="auto"/>
          <w:kern w:val="2"/>
          <w:sz w:val="28"/>
          <w:szCs w:val="28"/>
          <w:u w:val="none" w:color="auto"/>
          <w:lang w:val="en-US" w:eastAsia="zh-CN" w:bidi="ar-SA"/>
        </w:rPr>
        <w:t>。</w:t>
      </w:r>
    </w:p>
    <w:bookmarkEnd w:id="287"/>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bCs/>
          <w:color w:val="auto"/>
          <w:kern w:val="2"/>
          <w:sz w:val="28"/>
          <w:szCs w:val="28"/>
          <w:u w:val="none" w:color="auto"/>
          <w:lang w:val="en-US" w:eastAsia="zh-CN" w:bidi="ar-SA"/>
        </w:rPr>
      </w:pPr>
      <w:bookmarkStart w:id="288" w:name="_Toc22873_WPSOffice_Level2"/>
      <w:bookmarkStart w:id="289" w:name="_Toc23174_WPSOffice_Level2"/>
      <w:bookmarkStart w:id="290" w:name="_Toc30157_WPSOffice_Level2"/>
      <w:bookmarkStart w:id="291" w:name="_Toc15413_WPSOffice_Level2"/>
      <w:bookmarkStart w:id="292" w:name="_Toc9860_WPSOffice_Level2"/>
      <w:bookmarkStart w:id="293" w:name="_Toc7864_WPSOffice_Level2"/>
      <w:r>
        <w:rPr>
          <w:rFonts w:hint="default" w:ascii="Times New Roman" w:hAnsi="Times New Roman" w:eastAsia="仿宋" w:cs="Times New Roman"/>
          <w:b/>
          <w:bCs/>
          <w:color w:val="auto"/>
          <w:kern w:val="2"/>
          <w:sz w:val="28"/>
          <w:szCs w:val="28"/>
          <w:lang w:val="en-US" w:eastAsia="zh-CN" w:bidi="ar-SA"/>
        </w:rPr>
        <w:t>格式13-6：</w:t>
      </w:r>
      <w:r>
        <w:rPr>
          <w:rFonts w:hint="default" w:ascii="Times New Roman" w:hAnsi="Times New Roman" w:eastAsia="仿宋" w:cs="Times New Roman"/>
          <w:b/>
          <w:bCs/>
          <w:color w:val="auto"/>
          <w:kern w:val="2"/>
          <w:sz w:val="28"/>
          <w:szCs w:val="28"/>
          <w:u w:val="none" w:color="auto"/>
          <w:lang w:val="en-US" w:eastAsia="zh-CN" w:bidi="ar-SA"/>
        </w:rPr>
        <w:t>信誉要求</w:t>
      </w:r>
      <w:bookmarkEnd w:id="288"/>
      <w:bookmarkEnd w:id="289"/>
      <w:bookmarkEnd w:id="290"/>
      <w:bookmarkEnd w:id="291"/>
      <w:bookmarkEnd w:id="292"/>
      <w:bookmarkEnd w:id="293"/>
    </w:p>
    <w:p>
      <w:pPr>
        <w:keepNext w:val="0"/>
        <w:keepLines w:val="0"/>
        <w:pageBreakBefore w:val="0"/>
        <w:widowControl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bCs/>
          <w:kern w:val="0"/>
          <w:sz w:val="28"/>
          <w:szCs w:val="28"/>
          <w:lang w:val="en-US" w:eastAsia="zh-CN"/>
        </w:rPr>
      </w:pPr>
      <w:r>
        <w:rPr>
          <w:rFonts w:hint="default" w:ascii="Times New Roman" w:hAnsi="Times New Roman" w:eastAsia="仿宋" w:cs="Times New Roman"/>
          <w:bCs/>
          <w:kern w:val="0"/>
          <w:sz w:val="28"/>
          <w:szCs w:val="28"/>
          <w:lang w:val="en-US" w:eastAsia="zh-CN"/>
        </w:rPr>
        <w:t>提供投标人未被列入“信用中国”网站（www.creditchina.gov.cn）“失信被执行人、政府采购严重违法失信行为记录名单、重大税收违法失信主体”及中国政府采购网（www.ccgp.gov.cn）“政府采购严重违法失信行为信息记录”。</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3-7</w:t>
      </w:r>
      <w:r>
        <w:rPr>
          <w:rFonts w:hint="default" w:ascii="Times New Roman" w:hAnsi="Times New Roman" w:eastAsia="仿宋" w:cs="Times New Roman"/>
          <w:b/>
          <w:bCs/>
          <w:sz w:val="28"/>
          <w:szCs w:val="28"/>
        </w:rPr>
        <w:t>：</w:t>
      </w:r>
      <w:r>
        <w:rPr>
          <w:rFonts w:hint="default" w:ascii="Times New Roman" w:hAnsi="Times New Roman" w:eastAsia="仿宋" w:cs="Times New Roman"/>
          <w:b/>
          <w:bCs/>
          <w:sz w:val="28"/>
          <w:szCs w:val="28"/>
          <w:lang w:val="en-US" w:eastAsia="zh-CN"/>
        </w:rPr>
        <w:t>提供</w:t>
      </w:r>
      <w:r>
        <w:rPr>
          <w:rFonts w:hint="default" w:ascii="Times New Roman" w:hAnsi="Times New Roman" w:eastAsia="仿宋" w:cs="Times New Roman"/>
          <w:b/>
          <w:bCs/>
          <w:sz w:val="28"/>
          <w:szCs w:val="28"/>
        </w:rPr>
        <w:t>参加政府采购活动前三年内在经营活动中没有重大违法记录的声明</w:t>
      </w:r>
      <w:r>
        <w:rPr>
          <w:rFonts w:hint="default" w:ascii="Times New Roman" w:hAnsi="Times New Roman" w:eastAsia="仿宋" w:cs="Times New Roman"/>
          <w:b/>
          <w:bCs/>
          <w:sz w:val="28"/>
          <w:szCs w:val="28"/>
          <w:lang w:val="en-US" w:eastAsia="zh-CN"/>
        </w:rPr>
        <w:t>函</w:t>
      </w:r>
      <w:r>
        <w:rPr>
          <w:rFonts w:hint="default" w:ascii="Times New Roman" w:hAnsi="Times New Roman" w:eastAsia="仿宋" w:cs="Times New Roman"/>
          <w:b w:val="0"/>
          <w:bCs w:val="0"/>
          <w:sz w:val="28"/>
          <w:szCs w:val="28"/>
          <w:lang w:val="en-US" w:eastAsia="zh-CN"/>
        </w:rPr>
        <w:t>（格式自拟）。</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color w:val="auto"/>
          <w:kern w:val="2"/>
          <w:sz w:val="28"/>
          <w:szCs w:val="28"/>
          <w:lang w:val="en-US" w:eastAsia="zh-CN" w:bidi="ar-SA"/>
        </w:rPr>
        <w:t>格式13-8：</w:t>
      </w:r>
      <w:r>
        <w:rPr>
          <w:rFonts w:hint="default" w:ascii="Times New Roman" w:hAnsi="Times New Roman" w:eastAsia="仿宋" w:cs="Times New Roman"/>
          <w:b/>
          <w:bCs/>
          <w:color w:val="auto"/>
          <w:kern w:val="2"/>
          <w:sz w:val="28"/>
          <w:szCs w:val="28"/>
          <w:u w:val="none" w:color="auto"/>
          <w:lang w:val="en-US" w:eastAsia="zh-CN" w:bidi="ar-SA"/>
        </w:rPr>
        <w:t>单位负责人为同一人或者存在控股、管理关系的不同单位，不得同时参加同一合同项下的采购活动。</w:t>
      </w:r>
      <w:r>
        <w:rPr>
          <w:rFonts w:hint="default" w:ascii="Times New Roman" w:hAnsi="Times New Roman" w:eastAsia="仿宋" w:cs="Times New Roman"/>
          <w:b w:val="0"/>
          <w:bCs w:val="0"/>
          <w:color w:val="auto"/>
          <w:kern w:val="2"/>
          <w:sz w:val="28"/>
          <w:szCs w:val="28"/>
          <w:u w:val="none" w:color="auto"/>
          <w:lang w:val="en-US" w:eastAsia="zh-CN" w:bidi="ar-SA"/>
        </w:rPr>
        <w:t>提供“证明材料或书面声明函（格式自拟）。</w:t>
      </w: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jc w:val="both"/>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bookmarkStart w:id="294" w:name="_Toc16247_WPSOffice_Level1"/>
      <w:r>
        <w:rPr>
          <w:rFonts w:hint="default" w:ascii="Times New Roman" w:hAnsi="Times New Roman" w:eastAsia="仿宋" w:cs="Times New Roman"/>
          <w:sz w:val="28"/>
          <w:szCs w:val="28"/>
          <w:lang w:val="en-US" w:eastAsia="zh-CN"/>
        </w:rPr>
        <w:t>第五章 采 购 需 求</w:t>
      </w:r>
      <w:bookmarkEnd w:id="294"/>
    </w:p>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一、采购需求概况</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1.项目名称：</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2.项目编号：</w:t>
      </w:r>
      <w:r>
        <w:rPr>
          <w:rFonts w:hint="default" w:ascii="Times New Roman" w:hAnsi="Times New Roman" w:eastAsia="仿宋" w:cs="Times New Roman"/>
          <w:b w:val="0"/>
          <w:bCs w:val="0"/>
          <w:color w:val="auto"/>
          <w:sz w:val="28"/>
          <w:szCs w:val="28"/>
          <w:u w:val="none" w:color="auto"/>
          <w:lang w:val="en-US" w:eastAsia="zh-CN"/>
        </w:rPr>
        <w:t>DLZEYZCB-2024-02</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3.预算单价：详见第五章“三、试剂耗材采购内容及具体要求”。</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4.项目需求：根据采购人的日常需求按时、按需、按量开展各类试剂耗材的供应服务，且各类试剂耗材的采购、配置包装、运输配送、验收及售后服务等。</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5.本次采购不设置具体的采购数量，采购人根据实际需求据实结算。</w:t>
      </w:r>
    </w:p>
    <w:p>
      <w:pPr>
        <w:pStyle w:val="4"/>
        <w:pageBreakBefore w:val="0"/>
        <w:widowControl w:val="0"/>
        <w:numPr>
          <w:ilvl w:val="0"/>
          <w:numId w:val="4"/>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投标报价须知</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1.投标方提供报价的试剂耗材需提供试剂耗材注册证或备案凭证等相应资质。</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2.该批试剂耗材用于全自动二维液相色谱耦合仪，全自动二维液相色谱耦合仪型号：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ab/>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FLC-2701，生产厂家：湖南德米特仪器有限公司，投标方提供的试剂必须保证适用于该设备。其中第45条液相色谱柱需适用于美国戴安UltiMate 3000高效液相色谱仪。</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投标方试剂耗材报价表必须包含但不限于试剂耗材的生产厂家、规格型号（规格型号内需注明每盒包装数量或容积）、每盒供货价格，具体详见：大理州第二人民医院2024年全自动二维液相色谱耦合仪配套使用试剂耗材采购清单及要求作为后期采购试剂耗材的依据，最终试剂耗材评分标准以投标方在采购人采购预算价的基准上总体下浮点数为依据。</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4.采购人提供试剂耗材报价表中预估采购数量仅根据上一年合同期限内采购量统计或推算，仅供投标人参考，具体采购数量以今后实际采购数量为准。</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5.采购周期：两年，合同一年一签。</w:t>
      </w:r>
    </w:p>
    <w:p>
      <w:pPr>
        <w:pStyle w:val="2"/>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大理州第二人民医院2024年全自动二维液相色谱耦合仪配套使用试剂耗材采购清单及要求</w:t>
      </w:r>
    </w:p>
    <w:tbl>
      <w:tblPr>
        <w:tblStyle w:val="1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995"/>
        <w:gridCol w:w="1470"/>
        <w:gridCol w:w="2082"/>
        <w:gridCol w:w="810"/>
        <w:gridCol w:w="2040"/>
        <w:gridCol w:w="1023"/>
        <w:gridCol w:w="1170"/>
        <w:gridCol w:w="117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采购预算单价（元）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下浮点数（%）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供货价格（元）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CAA-1B</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副阀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bl>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注：1、以上提供试剂耗材必须保证适用于湖南德米特仪器有限公司生产的 FLC-2701全自动二维液相色谱耦合仪，其中第45项必须保证适用于适用于美国戴安生产的UltiMate 3000高效液相色谱仪。</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包装规格填写：序号第13项、15项、37项、41项至44项包装规格：以个为单位；第1项至4项、14项、38项、45项包装规格：以根为单位；第16项至36项包装规格：以盒为单位；第5项至12项、39项至40项包装规格：以瓶为单位。</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3、供货单价=预算单价*（1-下浮率），若供应商投标下浮率为10%（指45种试剂耗材下浮率均为10%），则如：Aston SCB  中间色谱柱包装规格：1根，下浮率为10%，则供货单价=2500*（1-10%）=2250.00元/根；如FLC-1清洗溶剂包装规格：500ml/瓶，下浮率10%，则供货单价=160*（1-10%）=144.00元/瓶，如样本释放剂（CAA-1质控品）包装规格：2ml/支，3支/盒，则供货单价=279*（1-10%）=251.10元/盒,其余试剂耗材依此类推。</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lang w:val="en-US" w:eastAsia="zh-CN"/>
        </w:rPr>
        <w:t>4.以上45种试剂耗材的下浮率须统一，供货单价小数点后统一保留两位数。</w:t>
      </w:r>
    </w:p>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1.试剂耗材适用要求：投标人提供的45种试剂耗材必须适用于采购人现有使用设备（采购人现有使用设备详见第五章采购需求），否则采购人有权终止供货合同；</w:t>
      </w:r>
      <w:r>
        <w:rPr>
          <w:rFonts w:hint="default" w:ascii="Times New Roman" w:hAnsi="Times New Roman" w:eastAsia="仿宋" w:cs="Times New Roman"/>
          <w:sz w:val="28"/>
          <w:szCs w:val="28"/>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3.交货地点：大理州第二人民医院指定地点</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4.包装和运输要求：</w:t>
      </w:r>
      <w:r>
        <w:rPr>
          <w:rFonts w:hint="default" w:ascii="Times New Roman" w:hAnsi="Times New Roman" w:eastAsia="仿宋" w:cs="Times New Roman"/>
          <w:sz w:val="28"/>
          <w:szCs w:val="28"/>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5.交货方式：</w:t>
      </w:r>
      <w:r>
        <w:rPr>
          <w:rFonts w:hint="default" w:ascii="Times New Roman" w:hAnsi="Times New Roman" w:eastAsia="仿宋" w:cs="Times New Roman"/>
          <w:sz w:val="28"/>
          <w:szCs w:val="28"/>
          <w:u w:val="none"/>
          <w:lang w:eastAsia="zh-CN"/>
        </w:rPr>
        <w:t>由</w:t>
      </w:r>
      <w:r>
        <w:rPr>
          <w:rFonts w:hint="default" w:ascii="Times New Roman" w:hAnsi="Times New Roman" w:eastAsia="仿宋" w:cs="Times New Roman"/>
          <w:sz w:val="28"/>
          <w:szCs w:val="28"/>
          <w:u w:val="none"/>
          <w:lang w:val="en-US" w:eastAsia="zh-CN"/>
        </w:rPr>
        <w:t>中标方</w:t>
      </w:r>
      <w:r>
        <w:rPr>
          <w:rFonts w:hint="default" w:ascii="Times New Roman" w:hAnsi="Times New Roman" w:eastAsia="仿宋" w:cs="Times New Roman"/>
          <w:sz w:val="28"/>
          <w:szCs w:val="28"/>
          <w:u w:val="none"/>
          <w:lang w:eastAsia="zh-CN"/>
        </w:rPr>
        <w:t>负责免费运输至</w:t>
      </w:r>
      <w:r>
        <w:rPr>
          <w:rFonts w:hint="default" w:ascii="Times New Roman" w:hAnsi="Times New Roman" w:eastAsia="仿宋" w:cs="Times New Roman"/>
          <w:sz w:val="28"/>
          <w:szCs w:val="28"/>
          <w:u w:val="none"/>
          <w:lang w:val="en-US" w:eastAsia="zh-CN"/>
        </w:rPr>
        <w:t>采购人</w:t>
      </w:r>
      <w:r>
        <w:rPr>
          <w:rFonts w:hint="default" w:ascii="Times New Roman" w:hAnsi="Times New Roman" w:eastAsia="仿宋" w:cs="Times New Roman"/>
          <w:sz w:val="28"/>
          <w:szCs w:val="28"/>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6.安装培训要求：必要时提供试剂耗材操作培训及答疑</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7.验收要求及标准：</w:t>
      </w:r>
      <w:r>
        <w:rPr>
          <w:rFonts w:hint="default" w:ascii="Times New Roman" w:hAnsi="Times New Roman" w:eastAsia="仿宋" w:cs="Times New Roman"/>
          <w:sz w:val="28"/>
          <w:szCs w:val="28"/>
          <w:u w:val="none"/>
          <w:lang w:eastAsia="zh-CN"/>
        </w:rPr>
        <w:t>①对照发货清单、订购清单核对试剂耗材名称、规格型号、订购数量；②核对试剂耗材生产厂家、批号、生产日期、有效期、包装情况、质量等；③核对试剂耗材采购价格与合同价格；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8.履约保证金：</w:t>
      </w:r>
      <w:r>
        <w:rPr>
          <w:rFonts w:hint="default" w:ascii="Times New Roman" w:hAnsi="Times New Roman" w:eastAsia="仿宋" w:cs="Times New Roman"/>
          <w:sz w:val="28"/>
          <w:szCs w:val="28"/>
          <w:u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 xml:space="preserve">9.质保期: </w:t>
      </w:r>
      <w:r>
        <w:rPr>
          <w:rFonts w:hint="default" w:ascii="Times New Roman" w:hAnsi="Times New Roman" w:eastAsia="仿宋" w:cs="Times New Roman"/>
          <w:sz w:val="28"/>
          <w:szCs w:val="28"/>
          <w:u w:val="none"/>
          <w:lang w:eastAsia="zh-CN"/>
        </w:rPr>
        <w:t>所提供试剂耗材有效期不得少于总有效期的</w:t>
      </w:r>
      <w:r>
        <w:rPr>
          <w:rFonts w:hint="default" w:ascii="Times New Roman" w:hAnsi="Times New Roman" w:eastAsia="仿宋" w:cs="Times New Roman"/>
          <w:sz w:val="28"/>
          <w:szCs w:val="28"/>
          <w:u w:val="none"/>
          <w:lang w:val="en-US" w:eastAsia="zh-CN"/>
        </w:rPr>
        <w:t>2/3</w:t>
      </w:r>
      <w:r>
        <w:rPr>
          <w:rFonts w:hint="default" w:ascii="Times New Roman" w:hAnsi="Times New Roman" w:eastAsia="仿宋" w:cs="Times New Roman"/>
          <w:sz w:val="28"/>
          <w:szCs w:val="28"/>
          <w:u w:val="none"/>
          <w:lang w:eastAsia="zh-CN"/>
        </w:rPr>
        <w:t xml:space="preserve"> ，</w:t>
      </w:r>
      <w:r>
        <w:rPr>
          <w:rFonts w:hint="default" w:ascii="Times New Roman" w:hAnsi="Times New Roman" w:eastAsia="仿宋" w:cs="Times New Roman"/>
          <w:sz w:val="28"/>
          <w:szCs w:val="28"/>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仿宋" w:cs="Times New Roman"/>
          <w:sz w:val="28"/>
          <w:szCs w:val="28"/>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10.物流配送要求：具备冷链配送能力，按院方所报使用计划 7天内试剂耗材配送到位，紧急情况需 3天内配送到位，中标方须配合医院做好库存备货；</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11.付款方式: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12.分包：本项目不接受分包；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13.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五、售后服务要求</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1.培训要求：必要时免费派工程师现场指导培训，提供试剂耗材操作培训及答疑；</w:t>
      </w:r>
    </w:p>
    <w:p>
      <w:pPr>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2.技术服务要求：（1）设置售后服务电话；（2）接到售后服务电话后，需立即响应，并在2小时内做出答复；无法远程操作解决的需在48小时内到达现场进行维修，直至故障解除；</w:t>
      </w:r>
    </w:p>
    <w:p>
      <w:pPr>
        <w:pStyle w:val="3"/>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3.质量要求：所提供货物应有注册证或备案凭证、合格证、检验报告，有效期至少在总有效期的2/3以上。</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themeColor="text1"/>
          <w:sz w:val="28"/>
          <w:szCs w:val="28"/>
          <w14:textFill>
            <w14:solidFill>
              <w14:schemeClr w14:val="tx1"/>
            </w14:solidFill>
          </w14:textFill>
        </w:rPr>
        <w:br w:type="page"/>
      </w:r>
      <w:bookmarkStart w:id="295" w:name="_Toc19259_WPSOffice_Level1"/>
      <w:r>
        <w:rPr>
          <w:rStyle w:val="20"/>
          <w:rFonts w:hint="default" w:ascii="Times New Roman" w:hAnsi="Times New Roman" w:eastAsia="仿宋" w:cs="Times New Roman"/>
          <w:sz w:val="28"/>
          <w:szCs w:val="28"/>
          <w:lang w:val="en-US" w:eastAsia="zh-CN"/>
        </w:rPr>
        <w:t>第六章 评 审 办 法</w:t>
      </w:r>
      <w:bookmarkEnd w:id="295"/>
    </w:p>
    <w:p>
      <w:pPr>
        <w:pStyle w:val="2"/>
        <w:numPr>
          <w:ilvl w:val="0"/>
          <w:numId w:val="0"/>
        </w:numPr>
        <w:rPr>
          <w:rFonts w:hint="default" w:ascii="Times New Roman" w:hAnsi="Times New Roman" w:eastAsia="仿宋" w:cs="Times New Roman"/>
          <w:sz w:val="28"/>
          <w:szCs w:val="28"/>
          <w:lang w:val="en-US" w:eastAsia="zh-CN"/>
        </w:rPr>
      </w:pPr>
    </w:p>
    <w:p>
      <w:pPr>
        <w:pStyle w:val="4"/>
        <w:bidi w:val="0"/>
        <w:rPr>
          <w:rFonts w:hint="default" w:ascii="Times New Roman" w:hAnsi="Times New Roman" w:eastAsia="仿宋" w:cs="Times New Roman"/>
          <w:sz w:val="28"/>
          <w:szCs w:val="28"/>
          <w:lang w:val="en-US" w:eastAsia="zh-CN"/>
        </w:rPr>
      </w:pPr>
      <w:bookmarkStart w:id="296" w:name="_Toc10404_WPSOffice_Level2"/>
      <w:bookmarkStart w:id="297" w:name="_Toc30302_WPSOffice_Level2"/>
      <w:bookmarkStart w:id="298" w:name="_Toc15281"/>
      <w:r>
        <w:rPr>
          <w:rFonts w:hint="default" w:ascii="Times New Roman" w:hAnsi="Times New Roman" w:eastAsia="仿宋" w:cs="Times New Roman"/>
          <w:sz w:val="28"/>
          <w:szCs w:val="28"/>
          <w:lang w:val="en-US" w:eastAsia="zh-CN"/>
        </w:rPr>
        <w:t>一、评定内容及评审标准</w:t>
      </w:r>
      <w:bookmarkEnd w:id="296"/>
      <w:bookmarkEnd w:id="297"/>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（一）本项目采用纸质评标，询价小组按照“评审项目”规定的方法、评审因素、标准和程序对响应文件进行评审。“评审项目”没有规定的方法、评审因素和标准，不作为评标依据。</w:t>
      </w:r>
    </w:p>
    <w:p>
      <w:pPr>
        <w:pStyle w:val="2"/>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（二）本次询价采购所采用的评标方法为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下浮率由高到低顺序排列。若出现下浮率报价相同的，以提供采购人现有设备原厂试剂供应商优先；若出现下浮率报价相同，且投标人都提供采购人现有设备原厂供货试剂的，以抽取方式确定排序，其余供应商出现下浮率相同的，以抽取方式决定排名顺序。</w:t>
      </w:r>
    </w:p>
    <w:p>
      <w:pPr>
        <w:pStyle w:val="4"/>
        <w:bidi w:val="0"/>
        <w:rPr>
          <w:rFonts w:hint="default" w:ascii="Times New Roman" w:hAnsi="Times New Roman" w:eastAsia="仿宋" w:cs="Times New Roman"/>
          <w:sz w:val="28"/>
          <w:szCs w:val="28"/>
          <w:lang w:val="en-US" w:eastAsia="zh-CN"/>
        </w:rPr>
      </w:pPr>
      <w:bookmarkStart w:id="299" w:name="_Toc25382_WPSOffice_Level2"/>
      <w:bookmarkStart w:id="300" w:name="_Toc18291_WPSOffice_Level2"/>
      <w:r>
        <w:rPr>
          <w:rFonts w:hint="default" w:ascii="Times New Roman" w:hAnsi="Times New Roman" w:eastAsia="仿宋" w:cs="Times New Roman"/>
          <w:sz w:val="28"/>
          <w:szCs w:val="28"/>
          <w:lang w:val="en-US" w:eastAsia="zh-CN"/>
        </w:rPr>
        <w:t>二、评标程序</w:t>
      </w:r>
      <w:bookmarkEnd w:id="299"/>
      <w:bookmarkEnd w:id="30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每一评标程序仅对上一评标过程的合格者进行评审。</w:t>
      </w:r>
      <w:r>
        <w:rPr>
          <w:rFonts w:hint="default" w:ascii="Times New Roman" w:hAnsi="Times New Roman" w:eastAsia="仿宋" w:cs="Times New Roman"/>
          <w:color w:val="000000" w:themeColor="text1"/>
          <w:sz w:val="28"/>
          <w:szCs w:val="28"/>
          <w14:textFill>
            <w14:solidFill>
              <w14:schemeClr w14:val="tx1"/>
            </w14:solidFill>
          </w14:textFill>
        </w:rPr>
        <w:t>评标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程序</w:t>
      </w:r>
      <w:r>
        <w:rPr>
          <w:rFonts w:hint="default" w:ascii="Times New Roman" w:hAnsi="Times New Roman" w:eastAsia="仿宋" w:cs="Times New Roman"/>
          <w:color w:val="000000" w:themeColor="text1"/>
          <w:sz w:val="28"/>
          <w:szCs w:val="28"/>
          <w14:textFill>
            <w14:solidFill>
              <w14:schemeClr w14:val="tx1"/>
            </w14:solidFill>
          </w14:textFill>
        </w:rPr>
        <w:t>按：资格审查→符合性评审→详细评审→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编写</w:t>
      </w:r>
      <w:r>
        <w:rPr>
          <w:rFonts w:hint="default" w:ascii="Times New Roman" w:hAnsi="Times New Roman" w:eastAsia="仿宋" w:cs="Times New Roman"/>
          <w:color w:val="000000" w:themeColor="text1"/>
          <w:sz w:val="28"/>
          <w:szCs w:val="28"/>
          <w14:textFill>
            <w14:solidFill>
              <w14:schemeClr w14:val="tx1"/>
            </w14:solidFill>
          </w14:textFill>
        </w:rPr>
        <w:t>评标报告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p>
    <w:p>
      <w:pPr>
        <w:pStyle w:val="2"/>
        <w:numPr>
          <w:ilvl w:val="0"/>
          <w:numId w:val="5"/>
        </w:num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对响应文件进行全面评审</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评审分为资格审查和符合性检查。</w:t>
      </w:r>
    </w:p>
    <w:p>
      <w:pPr>
        <w:pStyle w:val="4"/>
        <w:numPr>
          <w:ilvl w:val="0"/>
          <w:numId w:val="6"/>
        </w:numPr>
        <w:bidi w:val="0"/>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资格审查</w:t>
      </w:r>
      <w:bookmarkEnd w:id="298"/>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依据询价采购文件的规定，对响应文件中的资格部分资料等进行审查，以确定参与询价供应商是否为合格的供应商。详细评审内容如下：</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cs="Times New Roman"/>
          <w:lang w:val="en-US" w:eastAsia="zh-CN"/>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80"/>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评审程序</w:t>
            </w: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序号</w:t>
            </w:r>
          </w:p>
        </w:tc>
        <w:tc>
          <w:tcPr>
            <w:tcW w:w="6953"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color w:val="000000" w:themeColor="text1"/>
                <w:sz w:val="28"/>
                <w:szCs w:val="28"/>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restart"/>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资格评审标准</w:t>
            </w: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cs="Times New Roman"/>
                <w:lang w:val="en-US" w:eastAsia="zh-CN"/>
              </w:rPr>
              <w:t>具有独立承担民事责任的能力法人或其他组织，须提供工商行政管理部门核发的营业执照（提供营业执照复印件并加盖公章）；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cs="Times New Roman"/>
                <w:lang w:val="en-US" w:eastAsia="zh-CN"/>
              </w:rPr>
              <w:t>提供2021年或2022年度经第三方审计的审计报告或财务报表或相关财务情况说明，成立不满1年的，提供自成立至今财务报表或相关财务情况说明。投标人可根据自身情况提供上述任意一种证明材料。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3</w:t>
            </w:r>
          </w:p>
        </w:tc>
        <w:tc>
          <w:tcPr>
            <w:tcW w:w="6953" w:type="dxa"/>
          </w:tcPr>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color w:val="auto"/>
                <w:kern w:val="0"/>
                <w:sz w:val="28"/>
                <w:szCs w:val="28"/>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4</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rPr>
              <w:t>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5</w:t>
            </w:r>
          </w:p>
        </w:tc>
        <w:tc>
          <w:tcPr>
            <w:tcW w:w="6953" w:type="dxa"/>
          </w:tcPr>
          <w:p>
            <w:pPr>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rPr>
              <w:t>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eastAsia="仿宋" w:cs="Times New Roman"/>
                <w:b w:val="0"/>
                <w:bCs w:val="0"/>
                <w:color w:val="auto"/>
                <w:kern w:val="2"/>
                <w:sz w:val="28"/>
                <w:szCs w:val="28"/>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6</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lang w:val="en-US" w:eastAsia="zh-CN"/>
              </w:rPr>
              <w:t>提供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7</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val="0"/>
                <w:bCs w:val="0"/>
                <w:sz w:val="28"/>
                <w:szCs w:val="28"/>
                <w:lang w:val="en-US" w:eastAsia="zh-CN"/>
              </w:rPr>
              <w:t>提供</w:t>
            </w:r>
            <w:r>
              <w:rPr>
                <w:rFonts w:hint="default" w:ascii="Times New Roman" w:hAnsi="Times New Roman" w:eastAsia="仿宋" w:cs="Times New Roman"/>
                <w:b w:val="0"/>
                <w:bCs w:val="0"/>
                <w:sz w:val="28"/>
                <w:szCs w:val="28"/>
              </w:rPr>
              <w:t>参加政府采购活动前三年内在经营活动中没有重大违法记录的声明</w:t>
            </w:r>
            <w:r>
              <w:rPr>
                <w:rFonts w:hint="default" w:ascii="Times New Roman" w:hAnsi="Times New Roman" w:eastAsia="仿宋" w:cs="Times New Roman"/>
                <w:b w:val="0"/>
                <w:bCs w:val="0"/>
                <w:sz w:val="28"/>
                <w:szCs w:val="28"/>
                <w:lang w:val="en-US" w:eastAsia="zh-CN"/>
              </w:rPr>
              <w:t>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8</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单位负责人为同一人或者存在控股、管理关系的不同单位，不得同时参加同一合同项下的采购活动。提供“证明材料或书面声明函（格式自拟）。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备注</w:t>
            </w:r>
          </w:p>
        </w:tc>
        <w:tc>
          <w:tcPr>
            <w:tcW w:w="7733" w:type="dxa"/>
            <w:gridSpan w:val="2"/>
            <w:vAlign w:val="center"/>
          </w:tcPr>
          <w:p>
            <w:pPr>
              <w:pStyle w:val="2"/>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bCs/>
                <w:color w:val="auto"/>
                <w:kern w:val="2"/>
                <w:sz w:val="28"/>
                <w:szCs w:val="28"/>
                <w:u w:val="none" w:color="auto"/>
                <w:lang w:val="en-US" w:eastAsia="zh-CN" w:bidi="ar-SA"/>
              </w:rPr>
              <w:t>注：只有完全满足以上条件的申请人资格要求，才可参与符合性审查（资料不齐的视为资格审查不通过）。如投标人为了满足以上条件虚报材料，一经查实，该询价响应文件将以无效处理。</w:t>
            </w:r>
          </w:p>
        </w:tc>
      </w:tr>
    </w:tbl>
    <w:p>
      <w:pPr>
        <w:pStyle w:val="4"/>
        <w:numPr>
          <w:ilvl w:val="0"/>
          <w:numId w:val="6"/>
        </w:numPr>
        <w:bidi w:val="0"/>
        <w:rPr>
          <w:rFonts w:hint="default" w:ascii="Times New Roman" w:hAnsi="Times New Roman" w:eastAsia="仿宋" w:cs="Times New Roman"/>
          <w:b/>
          <w:bCs/>
          <w:kern w:val="2"/>
          <w:sz w:val="28"/>
          <w:szCs w:val="28"/>
          <w:lang w:val="en-US" w:eastAsia="zh-CN" w:bidi="ar-SA"/>
        </w:rPr>
      </w:pPr>
      <w:bookmarkStart w:id="301" w:name="_Toc5382"/>
      <w:r>
        <w:rPr>
          <w:rFonts w:hint="default" w:ascii="Times New Roman" w:hAnsi="Times New Roman" w:eastAsia="仿宋" w:cs="Times New Roman"/>
          <w:b/>
          <w:bCs/>
          <w:kern w:val="2"/>
          <w:sz w:val="28"/>
          <w:szCs w:val="28"/>
          <w:lang w:val="en-US" w:eastAsia="zh-CN" w:bidi="ar-SA"/>
        </w:rPr>
        <w:t>符合性评审</w:t>
      </w:r>
      <w:bookmarkEnd w:id="30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未按要求提供</w:t>
            </w:r>
            <w:r>
              <w:rPr>
                <w:rFonts w:hint="default" w:ascii="Times New Roman" w:hAnsi="Times New Roman" w:eastAsia="仿宋" w:cs="Times New Roman"/>
                <w:color w:val="000000" w:themeColor="text1"/>
                <w:sz w:val="28"/>
                <w:szCs w:val="28"/>
                <w14:textFill>
                  <w14:solidFill>
                    <w14:schemeClr w14:val="tx1"/>
                  </w14:solidFill>
                </w14:textFill>
              </w:rPr>
              <w:t>法定代表人身份证明书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未按要求提供</w:t>
            </w:r>
            <w:r>
              <w:rPr>
                <w:rFonts w:hint="default" w:ascii="Times New Roman" w:hAnsi="Times New Roman" w:eastAsia="仿宋" w:cs="Times New Roman"/>
                <w:color w:val="000000" w:themeColor="text1"/>
                <w:sz w:val="28"/>
                <w:szCs w:val="28"/>
                <w14:textFill>
                  <w14:solidFill>
                    <w14:schemeClr w14:val="tx1"/>
                  </w14:solidFill>
                </w14:textFill>
              </w:rPr>
              <w:t>法定代表人授权委托书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报价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w:t>
            </w:r>
            <w:r>
              <w:rPr>
                <w:rFonts w:hint="default" w:ascii="Times New Roman" w:hAnsi="Times New Roman" w:eastAsia="仿宋" w:cs="Times New Roman"/>
                <w:color w:val="000000" w:themeColor="text1"/>
                <w:sz w:val="28"/>
                <w:szCs w:val="28"/>
                <w14:textFill>
                  <w14:solidFill>
                    <w14:schemeClr w14:val="tx1"/>
                  </w14:solidFill>
                </w14:textFill>
              </w:rPr>
              <w:t>完整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或</w:t>
            </w:r>
            <w:r>
              <w:rPr>
                <w:rFonts w:hint="default" w:ascii="Times New Roman" w:hAnsi="Times New Roman" w:eastAsia="仿宋" w:cs="Times New Roman"/>
                <w:color w:val="000000" w:themeColor="text1"/>
                <w:sz w:val="28"/>
                <w:szCs w:val="28"/>
                <w14:textFill>
                  <w14:solidFill>
                    <w14:schemeClr w14:val="tx1"/>
                  </w14:solidFill>
                </w14:textFill>
              </w:rPr>
              <w:t>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多</w:t>
            </w:r>
            <w:r>
              <w:rPr>
                <w:rFonts w:hint="default" w:ascii="Times New Roman" w:hAnsi="Times New Roman" w:eastAsia="仿宋" w:cs="Times New Roman"/>
                <w:color w:val="000000" w:themeColor="text1"/>
                <w:sz w:val="28"/>
                <w:szCs w:val="28"/>
                <w14:textFill>
                  <w14:solidFill>
                    <w14:schemeClr w14:val="tx1"/>
                  </w14:solidFill>
                </w14:textFill>
              </w:rPr>
              <w:t>个报价方案</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符合</w:t>
            </w:r>
            <w:r>
              <w:rPr>
                <w:rFonts w:hint="default" w:ascii="Times New Roman" w:hAnsi="Times New Roman" w:eastAsia="仿宋" w:cs="Times New Roman"/>
                <w:b/>
                <w:bCs/>
                <w:color w:val="000000" w:themeColor="text1"/>
                <w:sz w:val="28"/>
                <w:szCs w:val="28"/>
                <w14:textFill>
                  <w14:solidFill>
                    <w14:schemeClr w14:val="tx1"/>
                  </w14:solidFill>
                </w14:textFill>
              </w:rPr>
              <w:t>第二章“供应商须知前附表”</w:t>
            </w:r>
            <w:r>
              <w:rPr>
                <w:rFonts w:hint="default" w:ascii="Times New Roman" w:hAnsi="Times New Roman" w:eastAsia="仿宋" w:cs="Times New Roman"/>
                <w:color w:val="000000" w:themeColor="text1"/>
                <w:sz w:val="28"/>
                <w:szCs w:val="28"/>
                <w14:textFill>
                  <w14:solidFill>
                    <w14:schemeClr w14:val="tx1"/>
                  </w14:solidFill>
                </w14:textFill>
              </w:rPr>
              <w:t xml:space="preserve"> 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w:t>
            </w:r>
            <w:r>
              <w:rPr>
                <w:rFonts w:hint="default" w:ascii="Times New Roman" w:hAnsi="Times New Roman" w:eastAsia="仿宋" w:cs="Times New Roman"/>
                <w:color w:val="000000" w:themeColor="text1"/>
                <w:sz w:val="28"/>
                <w:szCs w:val="28"/>
                <w14:textFill>
                  <w14:solidFill>
                    <w14:schemeClr w14:val="tx1"/>
                  </w14:solidFill>
                </w14:textFill>
              </w:rPr>
              <w:t>项规定</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w:t>
            </w:r>
            <w:r>
              <w:rPr>
                <w:rFonts w:hint="default" w:ascii="Times New Roman" w:hAnsi="Times New Roman" w:eastAsia="仿宋" w:cs="Times New Roman"/>
                <w:color w:val="000000" w:themeColor="text1"/>
                <w:sz w:val="28"/>
                <w:szCs w:val="28"/>
                <w14:textFill>
                  <w14:solidFill>
                    <w14:schemeClr w14:val="tx1"/>
                  </w14:solidFill>
                </w14:textFill>
              </w:rPr>
              <w:t>符合第四章“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响应文件格式”中规定的要求</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 w:cs="Times New Roman"/>
          <w:sz w:val="28"/>
          <w:szCs w:val="28"/>
          <w:lang w:val="en-US" w:eastAsia="zh-CN"/>
        </w:rPr>
      </w:pPr>
      <w:bookmarkStart w:id="302" w:name="_Toc29119"/>
      <w:r>
        <w:rPr>
          <w:rFonts w:hint="default" w:ascii="Times New Roman" w:hAnsi="Times New Roman" w:eastAsia="仿宋" w:cs="Times New Roman"/>
          <w:sz w:val="28"/>
          <w:szCs w:val="28"/>
          <w:lang w:val="en-US" w:eastAsia="zh-CN"/>
        </w:rPr>
        <w:t>3、详细评审</w:t>
      </w:r>
    </w:p>
    <w:bookmarkEnd w:id="302"/>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询价小组</w:t>
      </w:r>
      <w:r>
        <w:rPr>
          <w:rFonts w:hint="default" w:ascii="Times New Roman" w:hAnsi="Times New Roman" w:eastAsia="仿宋" w:cs="Times New Roman"/>
          <w:sz w:val="28"/>
          <w:szCs w:val="28"/>
        </w:rPr>
        <w:t>应当按照询价文件中规定的评标方法和标准，对符合性审查合格的响应文件进行商务和技术评估，综合比较与评价。</w:t>
      </w:r>
    </w:p>
    <w:p>
      <w:pPr>
        <w:pStyle w:val="2"/>
        <w:numPr>
          <w:ilvl w:val="0"/>
          <w:numId w:val="5"/>
        </w:num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询价响应处理。</w:t>
      </w:r>
    </w:p>
    <w:p>
      <w:p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（三）比较与定标</w:t>
      </w:r>
    </w:p>
    <w:p>
      <w:pPr>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经过上述“对响应文件进行全面评审”和“澄清有关问题”两个环节之后，询价小组将按照前述的评标办法，</w:t>
      </w:r>
      <w:r>
        <w:rPr>
          <w:rFonts w:hint="default" w:ascii="Times New Roman" w:hAnsi="Times New Roman" w:eastAsia="仿宋" w:cs="Times New Roman"/>
          <w:sz w:val="28"/>
          <w:szCs w:val="28"/>
        </w:rPr>
        <w:t>按照报价</w:t>
      </w:r>
      <w:r>
        <w:rPr>
          <w:rFonts w:hint="default" w:ascii="Times New Roman" w:hAnsi="Times New Roman" w:eastAsia="仿宋" w:cs="Times New Roman"/>
          <w:sz w:val="28"/>
          <w:szCs w:val="28"/>
          <w:lang w:val="en-US" w:eastAsia="zh-CN"/>
        </w:rPr>
        <w:t>下浮率</w:t>
      </w:r>
      <w:r>
        <w:rPr>
          <w:rFonts w:hint="default" w:ascii="Times New Roman" w:hAnsi="Times New Roman" w:eastAsia="仿宋" w:cs="Times New Roman"/>
          <w:sz w:val="28"/>
          <w:szCs w:val="28"/>
        </w:rPr>
        <w:t>由</w:t>
      </w:r>
      <w:r>
        <w:rPr>
          <w:rFonts w:hint="default" w:ascii="Times New Roman" w:hAnsi="Times New Roman" w:eastAsia="仿宋" w:cs="Times New Roman"/>
          <w:sz w:val="28"/>
          <w:szCs w:val="28"/>
          <w:lang w:val="en-US" w:eastAsia="zh-CN"/>
        </w:rPr>
        <w:t>高</w:t>
      </w:r>
      <w:r>
        <w:rPr>
          <w:rFonts w:hint="default" w:ascii="Times New Roman" w:hAnsi="Times New Roman" w:eastAsia="仿宋" w:cs="Times New Roman"/>
          <w:sz w:val="28"/>
          <w:szCs w:val="28"/>
        </w:rPr>
        <w:t>到</w:t>
      </w:r>
      <w:r>
        <w:rPr>
          <w:rFonts w:hint="default" w:ascii="Times New Roman" w:hAnsi="Times New Roman" w:eastAsia="仿宋" w:cs="Times New Roman"/>
          <w:sz w:val="28"/>
          <w:szCs w:val="28"/>
          <w:lang w:val="en-US" w:eastAsia="zh-CN"/>
        </w:rPr>
        <w:t>低</w:t>
      </w:r>
      <w:r>
        <w:rPr>
          <w:rFonts w:hint="default" w:ascii="Times New Roman" w:hAnsi="Times New Roman" w:eastAsia="仿宋" w:cs="Times New Roman"/>
          <w:sz w:val="28"/>
          <w:szCs w:val="28"/>
        </w:rPr>
        <w:t>的顺序</w:t>
      </w:r>
      <w:r>
        <w:rPr>
          <w:rFonts w:hint="default" w:ascii="Times New Roman" w:hAnsi="Times New Roman" w:eastAsia="仿宋" w:cs="Times New Roman"/>
          <w:sz w:val="28"/>
          <w:szCs w:val="28"/>
          <w:lang w:val="en-US" w:eastAsia="zh-CN"/>
        </w:rPr>
        <w:t>推荐1-3家</w:t>
      </w:r>
      <w:r>
        <w:rPr>
          <w:rFonts w:hint="default" w:ascii="Times New Roman" w:hAnsi="Times New Roman" w:eastAsia="仿宋" w:cs="Times New Roman"/>
          <w:sz w:val="28"/>
          <w:szCs w:val="28"/>
        </w:rPr>
        <w:t>成交候选人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bCs w:val="0"/>
          <w:color w:val="auto"/>
          <w:kern w:val="2"/>
          <w:sz w:val="28"/>
          <w:szCs w:val="28"/>
          <w:lang w:val="en-US" w:eastAsia="zh-CN" w:bidi="ar-SA"/>
        </w:rPr>
        <w:t>响应文件满足询价文件全部实质性要求且下浮率最高的供应商为排名第一的成交候选人，若出现下浮率相同的以供应原设备厂家试剂优先，其余供应商下浮率相同的以抽取顺序决定排名。若排名第一成交候选人放弃中标的，由排名二顺序成交候选人进行递补，依次类推或采购人重新选择招标采购。</w:t>
      </w:r>
    </w:p>
    <w:p>
      <w:p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（四）编制评标报告</w:t>
      </w:r>
    </w:p>
    <w:p>
      <w:pPr>
        <w:pStyle w:val="2"/>
        <w:ind w:firstLine="560" w:firstLineChars="200"/>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560" w:firstLineChars="200"/>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附件：</w:t>
      </w:r>
      <w:r>
        <w:rPr>
          <w:rFonts w:hint="eastAsia"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大理州第二人民医院2024年全自动二维液相色谱耦合仪配套使用试剂耗材采购项目（二次）</w:t>
      </w:r>
      <w:r>
        <w:rPr>
          <w:rFonts w:hint="default" w:ascii="Times New Roman" w:hAnsi="Times New Roman" w:eastAsia="仿宋" w:cs="Times New Roman"/>
          <w:sz w:val="28"/>
          <w:szCs w:val="28"/>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供应商名称</w:t>
            </w:r>
          </w:p>
        </w:tc>
        <w:tc>
          <w:tcPr>
            <w:tcW w:w="2932" w:type="dxa"/>
          </w:tcPr>
          <w:p>
            <w:pP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是否具备本项目资格要求（填是/否）</w:t>
            </w:r>
          </w:p>
        </w:tc>
        <w:tc>
          <w:tcPr>
            <w:tcW w:w="2686" w:type="dxa"/>
          </w:tcPr>
          <w:p>
            <w:pP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是否完全响应采购需求（填是/否）</w:t>
            </w:r>
          </w:p>
        </w:tc>
        <w:tc>
          <w:tcPr>
            <w:tcW w:w="1827"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联系人</w:t>
            </w:r>
          </w:p>
        </w:tc>
        <w:tc>
          <w:tcPr>
            <w:tcW w:w="2359"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仿宋" w:cs="Times New Roman"/>
                <w:sz w:val="28"/>
                <w:szCs w:val="28"/>
                <w:vertAlign w:val="baseline"/>
                <w:lang w:val="en-US" w:eastAsia="zh-CN"/>
              </w:rPr>
            </w:pPr>
          </w:p>
        </w:tc>
        <w:tc>
          <w:tcPr>
            <w:tcW w:w="2932" w:type="dxa"/>
          </w:tcPr>
          <w:p>
            <w:pPr>
              <w:rPr>
                <w:rFonts w:hint="default" w:ascii="Times New Roman" w:hAnsi="Times New Roman" w:eastAsia="仿宋" w:cs="Times New Roman"/>
                <w:sz w:val="28"/>
                <w:szCs w:val="28"/>
                <w:vertAlign w:val="baseline"/>
                <w:lang w:val="en-US" w:eastAsia="zh-CN"/>
              </w:rPr>
            </w:pPr>
          </w:p>
        </w:tc>
        <w:tc>
          <w:tcPr>
            <w:tcW w:w="2686" w:type="dxa"/>
          </w:tcPr>
          <w:p>
            <w:pPr>
              <w:rPr>
                <w:rFonts w:hint="default" w:ascii="Times New Roman" w:hAnsi="Times New Roman" w:eastAsia="仿宋" w:cs="Times New Roman"/>
                <w:sz w:val="28"/>
                <w:szCs w:val="28"/>
                <w:vertAlign w:val="baseline"/>
                <w:lang w:val="en-US" w:eastAsia="zh-CN"/>
              </w:rPr>
            </w:pPr>
          </w:p>
        </w:tc>
        <w:tc>
          <w:tcPr>
            <w:tcW w:w="1827" w:type="dxa"/>
          </w:tcPr>
          <w:p>
            <w:pPr>
              <w:rPr>
                <w:rFonts w:hint="default" w:ascii="Times New Roman" w:hAnsi="Times New Roman" w:eastAsia="仿宋" w:cs="Times New Roman"/>
                <w:sz w:val="28"/>
                <w:szCs w:val="28"/>
                <w:vertAlign w:val="baseline"/>
                <w:lang w:val="en-US" w:eastAsia="zh-CN"/>
              </w:rPr>
            </w:pPr>
          </w:p>
        </w:tc>
        <w:tc>
          <w:tcPr>
            <w:tcW w:w="2359" w:type="dxa"/>
          </w:tcPr>
          <w:p>
            <w:pPr>
              <w:rPr>
                <w:rFonts w:hint="default" w:ascii="Times New Roman" w:hAnsi="Times New Roman" w:eastAsia="仿宋" w:cs="Times New Roman"/>
                <w:sz w:val="28"/>
                <w:szCs w:val="28"/>
                <w:vertAlign w:val="baseline"/>
                <w:lang w:val="en-US" w:eastAsia="zh-CN"/>
              </w:rPr>
            </w:pPr>
          </w:p>
        </w:tc>
      </w:tr>
    </w:tbl>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供应商名称（盖章）：</w:t>
      </w: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填报日期：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1、不接受现场报名，未按规定时间提交报名材料的供应商（生产厂家）不得参与该项目采购活动。</w:t>
      </w:r>
    </w:p>
    <w:p>
      <w:pPr>
        <w:pStyle w:val="2"/>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300" w:hanging="6300" w:hangingChars="3000"/>
      <w:jc w:val="center"/>
      <w:rPr>
        <w:rFonts w:hint="default" w:ascii="方正楷体_GBK" w:hAnsi="方正楷体_GBK" w:eastAsia="方正楷体_GBK" w:cs="方正楷体_GBK"/>
        <w:sz w:val="21"/>
        <w:szCs w:val="21"/>
        <w:lang w:val="en-US" w:eastAsia="zh-CN"/>
      </w:rPr>
    </w:pPr>
    <w:r>
      <w:rPr>
        <w:rFonts w:hint="eastAsia" w:ascii="方正楷体_GBK" w:hAnsi="方正楷体_GBK" w:eastAsia="方正楷体_GBK" w:cs="方正楷体_GBK"/>
        <w:b w:val="0"/>
        <w:bCs w:val="0"/>
        <w:color w:val="auto"/>
        <w:sz w:val="21"/>
        <w:szCs w:val="21"/>
        <w:u w:val="none" w:color="auto"/>
        <w:lang w:val="en-US" w:eastAsia="zh-CN"/>
      </w:rPr>
      <w:t>大理州第二人民医院2024年全自动二维液相色谱耦合仪配套使用试剂耗材采购项目（二次）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1C21E0B1"/>
    <w:multiLevelType w:val="singleLevel"/>
    <w:tmpl w:val="1C21E0B1"/>
    <w:lvl w:ilvl="0" w:tentative="0">
      <w:start w:val="3"/>
      <w:numFmt w:val="chineseCounting"/>
      <w:suff w:val="nothing"/>
      <w:lvlText w:val="%1、"/>
      <w:lvlJc w:val="left"/>
      <w:rPr>
        <w:rFonts w:hint="eastAsia"/>
      </w:rPr>
    </w:lvl>
  </w:abstractNum>
  <w:abstractNum w:abstractNumId="4">
    <w:nsid w:val="21A2D09A"/>
    <w:multiLevelType w:val="singleLevel"/>
    <w:tmpl w:val="21A2D09A"/>
    <w:lvl w:ilvl="0" w:tentative="0">
      <w:start w:val="1"/>
      <w:numFmt w:val="chineseCounting"/>
      <w:suff w:val="nothing"/>
      <w:lvlText w:val="（%1）"/>
      <w:lvlJc w:val="left"/>
      <w:rPr>
        <w:rFonts w:hint="eastAsia"/>
      </w:rPr>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45EA8"/>
    <w:rsid w:val="018D0FD6"/>
    <w:rsid w:val="01936EA0"/>
    <w:rsid w:val="019A39C5"/>
    <w:rsid w:val="01AD45C1"/>
    <w:rsid w:val="021D5A27"/>
    <w:rsid w:val="022F72B6"/>
    <w:rsid w:val="0263135A"/>
    <w:rsid w:val="031E1EB3"/>
    <w:rsid w:val="038C2F60"/>
    <w:rsid w:val="039A62C8"/>
    <w:rsid w:val="03D128DC"/>
    <w:rsid w:val="04096B57"/>
    <w:rsid w:val="04582133"/>
    <w:rsid w:val="04A7469F"/>
    <w:rsid w:val="04E64753"/>
    <w:rsid w:val="04EF3205"/>
    <w:rsid w:val="05AD5E80"/>
    <w:rsid w:val="05B237CA"/>
    <w:rsid w:val="05C75370"/>
    <w:rsid w:val="05DA0C08"/>
    <w:rsid w:val="063E7B7D"/>
    <w:rsid w:val="06FA553D"/>
    <w:rsid w:val="079B3558"/>
    <w:rsid w:val="07E02D1B"/>
    <w:rsid w:val="088A7F8C"/>
    <w:rsid w:val="08B9151D"/>
    <w:rsid w:val="0932124D"/>
    <w:rsid w:val="09670CFE"/>
    <w:rsid w:val="09A25DAD"/>
    <w:rsid w:val="09A3532C"/>
    <w:rsid w:val="09E00CA7"/>
    <w:rsid w:val="0A572533"/>
    <w:rsid w:val="0A575B5C"/>
    <w:rsid w:val="0AB92A4E"/>
    <w:rsid w:val="0AE70392"/>
    <w:rsid w:val="0B033DE6"/>
    <w:rsid w:val="0BA42B36"/>
    <w:rsid w:val="0BDA333E"/>
    <w:rsid w:val="0C9B7937"/>
    <w:rsid w:val="0D111EA9"/>
    <w:rsid w:val="0D5E7E0F"/>
    <w:rsid w:val="0DA47C8D"/>
    <w:rsid w:val="0DC87621"/>
    <w:rsid w:val="0DDA1E79"/>
    <w:rsid w:val="0E0F176F"/>
    <w:rsid w:val="0E6C5D5E"/>
    <w:rsid w:val="0E7B2E13"/>
    <w:rsid w:val="0ECA2773"/>
    <w:rsid w:val="0EE51C4E"/>
    <w:rsid w:val="0EEE7787"/>
    <w:rsid w:val="0EF81F76"/>
    <w:rsid w:val="0F371CAE"/>
    <w:rsid w:val="0F6D4BB9"/>
    <w:rsid w:val="0FB43427"/>
    <w:rsid w:val="0FDA38CE"/>
    <w:rsid w:val="10933BE6"/>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91544B"/>
    <w:rsid w:val="16DF111B"/>
    <w:rsid w:val="170B5C4F"/>
    <w:rsid w:val="17795FD2"/>
    <w:rsid w:val="17A32564"/>
    <w:rsid w:val="17AD5A4F"/>
    <w:rsid w:val="17C53F10"/>
    <w:rsid w:val="185C1B07"/>
    <w:rsid w:val="18706BA4"/>
    <w:rsid w:val="189D0785"/>
    <w:rsid w:val="18F96061"/>
    <w:rsid w:val="18FD51FE"/>
    <w:rsid w:val="19495B8F"/>
    <w:rsid w:val="194B3691"/>
    <w:rsid w:val="1954420A"/>
    <w:rsid w:val="199015B0"/>
    <w:rsid w:val="19994430"/>
    <w:rsid w:val="19CD180A"/>
    <w:rsid w:val="1A0B7A47"/>
    <w:rsid w:val="1A7457AB"/>
    <w:rsid w:val="1A89687D"/>
    <w:rsid w:val="1A8D0876"/>
    <w:rsid w:val="1ADB5D20"/>
    <w:rsid w:val="1AEA2B45"/>
    <w:rsid w:val="1C1D6537"/>
    <w:rsid w:val="1C55393D"/>
    <w:rsid w:val="1C8B19E5"/>
    <w:rsid w:val="1CC501FA"/>
    <w:rsid w:val="1DB83067"/>
    <w:rsid w:val="1DC15C79"/>
    <w:rsid w:val="1E0E59D8"/>
    <w:rsid w:val="1E133DAD"/>
    <w:rsid w:val="1E5537A3"/>
    <w:rsid w:val="1E5D2FF8"/>
    <w:rsid w:val="1E7F38E5"/>
    <w:rsid w:val="1E8C2E80"/>
    <w:rsid w:val="1EC155FA"/>
    <w:rsid w:val="1FD9055F"/>
    <w:rsid w:val="1FEB00BE"/>
    <w:rsid w:val="1FF62332"/>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8A51B2"/>
    <w:rsid w:val="24917717"/>
    <w:rsid w:val="251771A0"/>
    <w:rsid w:val="25E946DA"/>
    <w:rsid w:val="264E664C"/>
    <w:rsid w:val="26941253"/>
    <w:rsid w:val="26A32095"/>
    <w:rsid w:val="26D53D8A"/>
    <w:rsid w:val="272A71E6"/>
    <w:rsid w:val="27496ECB"/>
    <w:rsid w:val="27754EE2"/>
    <w:rsid w:val="27966B50"/>
    <w:rsid w:val="28085315"/>
    <w:rsid w:val="28436A25"/>
    <w:rsid w:val="28AE5C1B"/>
    <w:rsid w:val="29025F22"/>
    <w:rsid w:val="294F5FAA"/>
    <w:rsid w:val="29503BAF"/>
    <w:rsid w:val="2A195FA9"/>
    <w:rsid w:val="2AAB49FE"/>
    <w:rsid w:val="2AD757E4"/>
    <w:rsid w:val="2AFB3AB7"/>
    <w:rsid w:val="2B213552"/>
    <w:rsid w:val="2B814968"/>
    <w:rsid w:val="2B861EA7"/>
    <w:rsid w:val="2B8F2E95"/>
    <w:rsid w:val="2BBD5B0A"/>
    <w:rsid w:val="2BDB77F9"/>
    <w:rsid w:val="2D19796F"/>
    <w:rsid w:val="2D4B0E41"/>
    <w:rsid w:val="2D4C20D0"/>
    <w:rsid w:val="2D4D219B"/>
    <w:rsid w:val="2D596FF3"/>
    <w:rsid w:val="2D5A07FC"/>
    <w:rsid w:val="2D836EA3"/>
    <w:rsid w:val="2DA410E6"/>
    <w:rsid w:val="2DB83A4F"/>
    <w:rsid w:val="2DE12BAD"/>
    <w:rsid w:val="2DFC771C"/>
    <w:rsid w:val="2E15278D"/>
    <w:rsid w:val="2E746D02"/>
    <w:rsid w:val="2EC319E0"/>
    <w:rsid w:val="2ED418D9"/>
    <w:rsid w:val="2EE519EA"/>
    <w:rsid w:val="2F3A2947"/>
    <w:rsid w:val="2F826B76"/>
    <w:rsid w:val="2FD658C0"/>
    <w:rsid w:val="303C1333"/>
    <w:rsid w:val="30682F93"/>
    <w:rsid w:val="30AB4D7A"/>
    <w:rsid w:val="30DE3B1E"/>
    <w:rsid w:val="30DF142C"/>
    <w:rsid w:val="30E337BC"/>
    <w:rsid w:val="30F47F4E"/>
    <w:rsid w:val="30F56A06"/>
    <w:rsid w:val="312E4B49"/>
    <w:rsid w:val="3195010A"/>
    <w:rsid w:val="31CA0BF1"/>
    <w:rsid w:val="324B7158"/>
    <w:rsid w:val="329335C7"/>
    <w:rsid w:val="33037A84"/>
    <w:rsid w:val="333A644E"/>
    <w:rsid w:val="33B84825"/>
    <w:rsid w:val="33FB3D72"/>
    <w:rsid w:val="342B5EA8"/>
    <w:rsid w:val="345566A7"/>
    <w:rsid w:val="345A3171"/>
    <w:rsid w:val="34936951"/>
    <w:rsid w:val="34A26952"/>
    <w:rsid w:val="35083B02"/>
    <w:rsid w:val="351A11EA"/>
    <w:rsid w:val="352F4663"/>
    <w:rsid w:val="35B24DB4"/>
    <w:rsid w:val="35CC42BC"/>
    <w:rsid w:val="3653668E"/>
    <w:rsid w:val="36976F79"/>
    <w:rsid w:val="36B24062"/>
    <w:rsid w:val="37012A8E"/>
    <w:rsid w:val="376F33EB"/>
    <w:rsid w:val="37BC22E3"/>
    <w:rsid w:val="390D18F4"/>
    <w:rsid w:val="3955525A"/>
    <w:rsid w:val="39A7476B"/>
    <w:rsid w:val="39BE195A"/>
    <w:rsid w:val="39EE126E"/>
    <w:rsid w:val="3A114E37"/>
    <w:rsid w:val="3A8B638D"/>
    <w:rsid w:val="3AAC3751"/>
    <w:rsid w:val="3AC910B5"/>
    <w:rsid w:val="3AD04698"/>
    <w:rsid w:val="3B33447C"/>
    <w:rsid w:val="3BBD5DA7"/>
    <w:rsid w:val="3BFB2C23"/>
    <w:rsid w:val="3C2F6333"/>
    <w:rsid w:val="3C504A70"/>
    <w:rsid w:val="3C850DA6"/>
    <w:rsid w:val="3C8D160E"/>
    <w:rsid w:val="3D0556E4"/>
    <w:rsid w:val="3D055932"/>
    <w:rsid w:val="3D077E68"/>
    <w:rsid w:val="3D812E51"/>
    <w:rsid w:val="3D9963D4"/>
    <w:rsid w:val="3D9F4E3A"/>
    <w:rsid w:val="3E4C02F9"/>
    <w:rsid w:val="3EE53CDA"/>
    <w:rsid w:val="3F9650BA"/>
    <w:rsid w:val="3FC06779"/>
    <w:rsid w:val="400B3831"/>
    <w:rsid w:val="402C6D45"/>
    <w:rsid w:val="4087178C"/>
    <w:rsid w:val="41055063"/>
    <w:rsid w:val="4124336F"/>
    <w:rsid w:val="4175528F"/>
    <w:rsid w:val="417B29EC"/>
    <w:rsid w:val="41A46050"/>
    <w:rsid w:val="42047947"/>
    <w:rsid w:val="421608BE"/>
    <w:rsid w:val="42436425"/>
    <w:rsid w:val="42474740"/>
    <w:rsid w:val="42606FC2"/>
    <w:rsid w:val="427A2B43"/>
    <w:rsid w:val="429B5C7D"/>
    <w:rsid w:val="42C4498C"/>
    <w:rsid w:val="42D46229"/>
    <w:rsid w:val="42F67042"/>
    <w:rsid w:val="4345563C"/>
    <w:rsid w:val="435163A3"/>
    <w:rsid w:val="43955EE6"/>
    <w:rsid w:val="43DA1797"/>
    <w:rsid w:val="43E03DBF"/>
    <w:rsid w:val="446C4078"/>
    <w:rsid w:val="4470687E"/>
    <w:rsid w:val="44731680"/>
    <w:rsid w:val="44874045"/>
    <w:rsid w:val="44D1058E"/>
    <w:rsid w:val="44D81A5D"/>
    <w:rsid w:val="44E5549C"/>
    <w:rsid w:val="44F65A65"/>
    <w:rsid w:val="45117124"/>
    <w:rsid w:val="45335CC5"/>
    <w:rsid w:val="45913515"/>
    <w:rsid w:val="45E45CA6"/>
    <w:rsid w:val="461D2D9B"/>
    <w:rsid w:val="465809DE"/>
    <w:rsid w:val="467E3312"/>
    <w:rsid w:val="472D2DBD"/>
    <w:rsid w:val="47511C05"/>
    <w:rsid w:val="477E4090"/>
    <w:rsid w:val="47BF6E9A"/>
    <w:rsid w:val="47E25938"/>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42E3B"/>
    <w:rsid w:val="4B9D3D81"/>
    <w:rsid w:val="4BAC344F"/>
    <w:rsid w:val="4BC26D5C"/>
    <w:rsid w:val="4BD76FF0"/>
    <w:rsid w:val="4BF818EC"/>
    <w:rsid w:val="4C3678C8"/>
    <w:rsid w:val="4CA34331"/>
    <w:rsid w:val="4CAE3AA3"/>
    <w:rsid w:val="4D364729"/>
    <w:rsid w:val="4D3B35D8"/>
    <w:rsid w:val="4D614D33"/>
    <w:rsid w:val="4D6B0C48"/>
    <w:rsid w:val="4DC77F8E"/>
    <w:rsid w:val="4E125A02"/>
    <w:rsid w:val="4E1C020C"/>
    <w:rsid w:val="4E233CD0"/>
    <w:rsid w:val="4E2D1B6F"/>
    <w:rsid w:val="4E804E59"/>
    <w:rsid w:val="4EBB1C98"/>
    <w:rsid w:val="4EE1474E"/>
    <w:rsid w:val="4F1D76BF"/>
    <w:rsid w:val="500A58D5"/>
    <w:rsid w:val="502E3694"/>
    <w:rsid w:val="505A3201"/>
    <w:rsid w:val="505C4EE0"/>
    <w:rsid w:val="506F7732"/>
    <w:rsid w:val="510A2119"/>
    <w:rsid w:val="512163A1"/>
    <w:rsid w:val="51422BA4"/>
    <w:rsid w:val="51761ADC"/>
    <w:rsid w:val="51AE001E"/>
    <w:rsid w:val="51B60EEB"/>
    <w:rsid w:val="51DE3F25"/>
    <w:rsid w:val="520B2236"/>
    <w:rsid w:val="52293BB7"/>
    <w:rsid w:val="52D55449"/>
    <w:rsid w:val="52E5347B"/>
    <w:rsid w:val="52FA1E81"/>
    <w:rsid w:val="53AB5C93"/>
    <w:rsid w:val="53BA1757"/>
    <w:rsid w:val="54091D68"/>
    <w:rsid w:val="54182AFB"/>
    <w:rsid w:val="542D20AB"/>
    <w:rsid w:val="543D69A0"/>
    <w:rsid w:val="54671339"/>
    <w:rsid w:val="54F05DF2"/>
    <w:rsid w:val="551A5634"/>
    <w:rsid w:val="55946E00"/>
    <w:rsid w:val="55BC2C45"/>
    <w:rsid w:val="55CF362D"/>
    <w:rsid w:val="564B109D"/>
    <w:rsid w:val="56A91DDA"/>
    <w:rsid w:val="56D94BDA"/>
    <w:rsid w:val="56DC5F98"/>
    <w:rsid w:val="56FE460D"/>
    <w:rsid w:val="571B2471"/>
    <w:rsid w:val="57260D05"/>
    <w:rsid w:val="57482791"/>
    <w:rsid w:val="57A65664"/>
    <w:rsid w:val="57C56BFC"/>
    <w:rsid w:val="58483B99"/>
    <w:rsid w:val="58916243"/>
    <w:rsid w:val="591846ED"/>
    <w:rsid w:val="592022CA"/>
    <w:rsid w:val="59252B5B"/>
    <w:rsid w:val="59736B31"/>
    <w:rsid w:val="5983777F"/>
    <w:rsid w:val="5A3A3C87"/>
    <w:rsid w:val="5A5D7EFD"/>
    <w:rsid w:val="5A89576C"/>
    <w:rsid w:val="5A9F0FE3"/>
    <w:rsid w:val="5AF954D7"/>
    <w:rsid w:val="5B6A3DA5"/>
    <w:rsid w:val="5B7675E1"/>
    <w:rsid w:val="5BBC3F73"/>
    <w:rsid w:val="5CD350B5"/>
    <w:rsid w:val="5CEE19DF"/>
    <w:rsid w:val="5D08563B"/>
    <w:rsid w:val="5D1A7E29"/>
    <w:rsid w:val="5D6F56BA"/>
    <w:rsid w:val="5DD717C4"/>
    <w:rsid w:val="5E044725"/>
    <w:rsid w:val="5E1404DF"/>
    <w:rsid w:val="5E7E1CF2"/>
    <w:rsid w:val="5E9542ED"/>
    <w:rsid w:val="5F051F75"/>
    <w:rsid w:val="5F195BD1"/>
    <w:rsid w:val="5F2A38B4"/>
    <w:rsid w:val="5F4227D2"/>
    <w:rsid w:val="5F5848B3"/>
    <w:rsid w:val="5FC73077"/>
    <w:rsid w:val="5FD77A5B"/>
    <w:rsid w:val="5FFD12D5"/>
    <w:rsid w:val="603A10FB"/>
    <w:rsid w:val="60CD0687"/>
    <w:rsid w:val="60EB4C42"/>
    <w:rsid w:val="60F20A77"/>
    <w:rsid w:val="61143D95"/>
    <w:rsid w:val="61222F3D"/>
    <w:rsid w:val="615B42BA"/>
    <w:rsid w:val="616B10E3"/>
    <w:rsid w:val="618808A5"/>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3C30AB"/>
    <w:rsid w:val="6573098A"/>
    <w:rsid w:val="65993A9C"/>
    <w:rsid w:val="65A760AB"/>
    <w:rsid w:val="66193EC2"/>
    <w:rsid w:val="66386B49"/>
    <w:rsid w:val="664517B1"/>
    <w:rsid w:val="665462D2"/>
    <w:rsid w:val="66690F9D"/>
    <w:rsid w:val="66DA441D"/>
    <w:rsid w:val="670B6D9F"/>
    <w:rsid w:val="673B5616"/>
    <w:rsid w:val="6764184A"/>
    <w:rsid w:val="67B44794"/>
    <w:rsid w:val="681A60F1"/>
    <w:rsid w:val="68974925"/>
    <w:rsid w:val="68F40AE6"/>
    <w:rsid w:val="695B3D8F"/>
    <w:rsid w:val="696867D1"/>
    <w:rsid w:val="69A468E3"/>
    <w:rsid w:val="69C31F72"/>
    <w:rsid w:val="69E72CE3"/>
    <w:rsid w:val="6A0E05B0"/>
    <w:rsid w:val="6A0F3C83"/>
    <w:rsid w:val="6A34110C"/>
    <w:rsid w:val="6AA42107"/>
    <w:rsid w:val="6ABC6AD8"/>
    <w:rsid w:val="6B1346ED"/>
    <w:rsid w:val="6BAC62D7"/>
    <w:rsid w:val="6BC02AA9"/>
    <w:rsid w:val="6BC81A3A"/>
    <w:rsid w:val="6BD54ED0"/>
    <w:rsid w:val="6C3863A9"/>
    <w:rsid w:val="6C4B4286"/>
    <w:rsid w:val="6C8C49D4"/>
    <w:rsid w:val="6CAB3D69"/>
    <w:rsid w:val="6CB03771"/>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FB17E9"/>
    <w:rsid w:val="6FFF22C9"/>
    <w:rsid w:val="700A0594"/>
    <w:rsid w:val="703B1105"/>
    <w:rsid w:val="706031A0"/>
    <w:rsid w:val="706C25FE"/>
    <w:rsid w:val="70942538"/>
    <w:rsid w:val="70AD10C2"/>
    <w:rsid w:val="70E8294D"/>
    <w:rsid w:val="713C459F"/>
    <w:rsid w:val="71496A24"/>
    <w:rsid w:val="716F4028"/>
    <w:rsid w:val="71846DE1"/>
    <w:rsid w:val="71E70438"/>
    <w:rsid w:val="72263AAF"/>
    <w:rsid w:val="72A71C81"/>
    <w:rsid w:val="72E61B87"/>
    <w:rsid w:val="730B5EB9"/>
    <w:rsid w:val="73202523"/>
    <w:rsid w:val="7365365F"/>
    <w:rsid w:val="73DC6103"/>
    <w:rsid w:val="74B35E8D"/>
    <w:rsid w:val="75BE6BCA"/>
    <w:rsid w:val="76292BFC"/>
    <w:rsid w:val="769B64B7"/>
    <w:rsid w:val="76BF57D5"/>
    <w:rsid w:val="76DB742C"/>
    <w:rsid w:val="76EE13AB"/>
    <w:rsid w:val="770C6097"/>
    <w:rsid w:val="772538E7"/>
    <w:rsid w:val="777B1A04"/>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CC05F9A"/>
    <w:rsid w:val="7CDA45B6"/>
    <w:rsid w:val="7CF11CC2"/>
    <w:rsid w:val="7D56764F"/>
    <w:rsid w:val="7D705F60"/>
    <w:rsid w:val="7D7A778E"/>
    <w:rsid w:val="7DAB6905"/>
    <w:rsid w:val="7DFD5BDA"/>
    <w:rsid w:val="7E066A6D"/>
    <w:rsid w:val="7E3E312B"/>
    <w:rsid w:val="7E6F7334"/>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6"/>
    <w:qFormat/>
    <w:uiPriority w:val="0"/>
    <w:pPr>
      <w:keepNext/>
      <w:keepLines/>
      <w:spacing w:line="400" w:lineRule="exact"/>
      <w:jc w:val="left"/>
      <w:outlineLvl w:val="1"/>
    </w:pPr>
    <w:rPr>
      <w:rFonts w:ascii="Arial" w:hAnsi="Arial" w:eastAsia="方正黑体_GBK"/>
      <w:b/>
      <w:kern w:val="0"/>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character" w:customStyle="1" w:styleId="16">
    <w:name w:val="标题 2 Char"/>
    <w:link w:val="4"/>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3"/>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f38447-37d9-4f44-a5c8-2753cfb2c964}"/>
        <w:style w:val=""/>
        <w:category>
          <w:name w:val="常规"/>
          <w:gallery w:val="placeholder"/>
        </w:category>
        <w:types>
          <w:type w:val="bbPlcHdr"/>
        </w:types>
        <w:behaviors>
          <w:behavior w:val="content"/>
        </w:behaviors>
        <w:description w:val=""/>
        <w:guid w:val="{a4f38447-37d9-4f44-a5c8-2753cfb2c964}"/>
      </w:docPartPr>
      <w:docPartBody>
        <w:p>
          <w:r>
            <w:rPr>
              <w:color w:val="808080"/>
            </w:rPr>
            <w:t>单击此处输入文字。</w:t>
          </w:r>
        </w:p>
      </w:docPartBody>
    </w:docPart>
    <w:docPart>
      <w:docPartPr>
        <w:name w:val="{7124cc47-b87b-487c-81a2-28c7ab4227c0}"/>
        <w:style w:val=""/>
        <w:category>
          <w:name w:val="常规"/>
          <w:gallery w:val="placeholder"/>
        </w:category>
        <w:types>
          <w:type w:val="bbPlcHdr"/>
        </w:types>
        <w:behaviors>
          <w:behavior w:val="content"/>
        </w:behaviors>
        <w:description w:val=""/>
        <w:guid w:val="{7124cc47-b87b-487c-81a2-28c7ab4227c0}"/>
      </w:docPartPr>
      <w:docPartBody>
        <w:p>
          <w:r>
            <w:rPr>
              <w:color w:val="808080"/>
            </w:rPr>
            <w:t>单击此处输入文字。</w:t>
          </w:r>
        </w:p>
      </w:docPartBody>
    </w:docPart>
    <w:docPart>
      <w:docPartPr>
        <w:name w:val="{fb354f98-7fcf-4299-9fe6-76497d787f34}"/>
        <w:style w:val=""/>
        <w:category>
          <w:name w:val="常规"/>
          <w:gallery w:val="placeholder"/>
        </w:category>
        <w:types>
          <w:type w:val="bbPlcHdr"/>
        </w:types>
        <w:behaviors>
          <w:behavior w:val="content"/>
        </w:behaviors>
        <w:description w:val=""/>
        <w:guid w:val="{fb354f98-7fcf-4299-9fe6-76497d787f34}"/>
      </w:docPartPr>
      <w:docPartBody>
        <w:p>
          <w:r>
            <w:rPr>
              <w:color w:val="808080"/>
            </w:rPr>
            <w:t>单击此处输入文字。</w:t>
          </w:r>
        </w:p>
      </w:docPartBody>
    </w:docPart>
    <w:docPart>
      <w:docPartPr>
        <w:name w:val="{8fea9bf5-392a-451a-a48d-ccd36485b38a}"/>
        <w:style w:val=""/>
        <w:category>
          <w:name w:val="常规"/>
          <w:gallery w:val="placeholder"/>
        </w:category>
        <w:types>
          <w:type w:val="bbPlcHdr"/>
        </w:types>
        <w:behaviors>
          <w:behavior w:val="content"/>
        </w:behaviors>
        <w:description w:val=""/>
        <w:guid w:val="{8fea9bf5-392a-451a-a48d-ccd36485b38a}"/>
      </w:docPartPr>
      <w:docPartBody>
        <w:p>
          <w:r>
            <w:rPr>
              <w:color w:val="808080"/>
            </w:rPr>
            <w:t>单击此处输入文字。</w:t>
          </w:r>
        </w:p>
      </w:docPartBody>
    </w:docPart>
    <w:docPart>
      <w:docPartPr>
        <w:name w:val="{1303d219-8ac7-4810-ba2e-b1d2ad937833}"/>
        <w:style w:val=""/>
        <w:category>
          <w:name w:val="常规"/>
          <w:gallery w:val="placeholder"/>
        </w:category>
        <w:types>
          <w:type w:val="bbPlcHdr"/>
        </w:types>
        <w:behaviors>
          <w:behavior w:val="content"/>
        </w:behaviors>
        <w:description w:val=""/>
        <w:guid w:val="{1303d219-8ac7-4810-ba2e-b1d2ad937833}"/>
      </w:docPartPr>
      <w:docPartBody>
        <w:p>
          <w:r>
            <w:rPr>
              <w:color w:val="808080"/>
            </w:rPr>
            <w:t>单击此处输入文字。</w:t>
          </w:r>
        </w:p>
      </w:docPartBody>
    </w:docPart>
    <w:docPart>
      <w:docPartPr>
        <w:name w:val="{1dce7492-254f-4a24-a188-2023d35c55d0}"/>
        <w:style w:val=""/>
        <w:category>
          <w:name w:val="常规"/>
          <w:gallery w:val="placeholder"/>
        </w:category>
        <w:types>
          <w:type w:val="bbPlcHdr"/>
        </w:types>
        <w:behaviors>
          <w:behavior w:val="content"/>
        </w:behaviors>
        <w:description w:val=""/>
        <w:guid w:val="{1dce7492-254f-4a24-a188-2023d35c55d0}"/>
      </w:docPartPr>
      <w:docPartBody>
        <w:p>
          <w:r>
            <w:rPr>
              <w:color w:val="808080"/>
            </w:rPr>
            <w:t>单击此处输入文字。</w:t>
          </w:r>
        </w:p>
      </w:docPartBody>
    </w:docPart>
    <w:docPart>
      <w:docPartPr>
        <w:name w:val="{f7b43fd9-5c23-4d7a-b84b-771c252419ff}"/>
        <w:style w:val=""/>
        <w:category>
          <w:name w:val="常规"/>
          <w:gallery w:val="placeholder"/>
        </w:category>
        <w:types>
          <w:type w:val="bbPlcHdr"/>
        </w:types>
        <w:behaviors>
          <w:behavior w:val="content"/>
        </w:behaviors>
        <w:description w:val=""/>
        <w:guid w:val="{f7b43fd9-5c23-4d7a-b84b-771c252419ff}"/>
      </w:docPartPr>
      <w:docPartBody>
        <w:p>
          <w:r>
            <w:rPr>
              <w:color w:val="808080"/>
            </w:rPr>
            <w:t>单击此处输入文字。</w:t>
          </w:r>
        </w:p>
      </w:docPartBody>
    </w:docPart>
    <w:docPart>
      <w:docPartPr>
        <w:name w:val="{31aeff8a-d215-4403-9484-dbeb9c3f58dc}"/>
        <w:style w:val=""/>
        <w:category>
          <w:name w:val="常规"/>
          <w:gallery w:val="placeholder"/>
        </w:category>
        <w:types>
          <w:type w:val="bbPlcHdr"/>
        </w:types>
        <w:behaviors>
          <w:behavior w:val="content"/>
        </w:behaviors>
        <w:description w:val=""/>
        <w:guid w:val="{31aeff8a-d215-4403-9484-dbeb9c3f58dc}"/>
      </w:docPartPr>
      <w:docPartBody>
        <w:p>
          <w:r>
            <w:rPr>
              <w:color w:val="808080"/>
            </w:rPr>
            <w:t>单击此处输入文字。</w:t>
          </w:r>
        </w:p>
      </w:docPartBody>
    </w:docPart>
    <w:docPart>
      <w:docPartPr>
        <w:name w:val="{1ed5cc2a-08f1-4e8f-8219-25da5068331a}"/>
        <w:style w:val=""/>
        <w:category>
          <w:name w:val="常规"/>
          <w:gallery w:val="placeholder"/>
        </w:category>
        <w:types>
          <w:type w:val="bbPlcHdr"/>
        </w:types>
        <w:behaviors>
          <w:behavior w:val="content"/>
        </w:behaviors>
        <w:description w:val=""/>
        <w:guid w:val="{1ed5cc2a-08f1-4e8f-8219-25da5068331a}"/>
      </w:docPartPr>
      <w:docPartBody>
        <w:p>
          <w:r>
            <w:rPr>
              <w:color w:val="808080"/>
            </w:rPr>
            <w:t>单击此处输入文字。</w:t>
          </w:r>
        </w:p>
      </w:docPartBody>
    </w:docPart>
    <w:docPart>
      <w:docPartPr>
        <w:name w:val="{abefa1cd-5872-462f-8cbe-b96708780c4f}"/>
        <w:style w:val=""/>
        <w:category>
          <w:name w:val="常规"/>
          <w:gallery w:val="placeholder"/>
        </w:category>
        <w:types>
          <w:type w:val="bbPlcHdr"/>
        </w:types>
        <w:behaviors>
          <w:behavior w:val="content"/>
        </w:behaviors>
        <w:description w:val=""/>
        <w:guid w:val="{abefa1cd-5872-462f-8cbe-b96708780c4f}"/>
      </w:docPartPr>
      <w:docPartBody>
        <w:p>
          <w:r>
            <w:rPr>
              <w:color w:val="808080"/>
            </w:rPr>
            <w:t>单击此处输入文字。</w:t>
          </w:r>
        </w:p>
      </w:docPartBody>
    </w:docPart>
    <w:docPart>
      <w:docPartPr>
        <w:name w:val="{b331f1f4-2628-4ac1-bcfe-3a9ee149dafa}"/>
        <w:style w:val=""/>
        <w:category>
          <w:name w:val="常规"/>
          <w:gallery w:val="placeholder"/>
        </w:category>
        <w:types>
          <w:type w:val="bbPlcHdr"/>
        </w:types>
        <w:behaviors>
          <w:behavior w:val="content"/>
        </w:behaviors>
        <w:description w:val=""/>
        <w:guid w:val="{b331f1f4-2628-4ac1-bcfe-3a9ee149dafa}"/>
      </w:docPartPr>
      <w:docPartBody>
        <w:p>
          <w:r>
            <w:rPr>
              <w:color w:val="808080"/>
            </w:rPr>
            <w:t>单击此处输入文字。</w:t>
          </w:r>
        </w:p>
      </w:docPartBody>
    </w:docPart>
    <w:docPart>
      <w:docPartPr>
        <w:name w:val="{7a624489-588c-46d7-a761-5ccbc07cb35f}"/>
        <w:style w:val=""/>
        <w:category>
          <w:name w:val="常规"/>
          <w:gallery w:val="placeholder"/>
        </w:category>
        <w:types>
          <w:type w:val="bbPlcHdr"/>
        </w:types>
        <w:behaviors>
          <w:behavior w:val="content"/>
        </w:behaviors>
        <w:description w:val=""/>
        <w:guid w:val="{7a624489-588c-46d7-a761-5ccbc07cb35f}"/>
      </w:docPartPr>
      <w:docPartBody>
        <w:p>
          <w:r>
            <w:rPr>
              <w:color w:val="808080"/>
            </w:rPr>
            <w:t>单击此处输入文字。</w:t>
          </w:r>
        </w:p>
      </w:docPartBody>
    </w:docPart>
    <w:docPart>
      <w:docPartPr>
        <w:name w:val="{53f22427-19b9-47c2-ac69-e55f7a3d4bcf}"/>
        <w:style w:val=""/>
        <w:category>
          <w:name w:val="常规"/>
          <w:gallery w:val="placeholder"/>
        </w:category>
        <w:types>
          <w:type w:val="bbPlcHdr"/>
        </w:types>
        <w:behaviors>
          <w:behavior w:val="content"/>
        </w:behaviors>
        <w:description w:val=""/>
        <w:guid w:val="{53f22427-19b9-47c2-ac69-e55f7a3d4bcf}"/>
      </w:docPartPr>
      <w:docPartBody>
        <w:p>
          <w:r>
            <w:rPr>
              <w:color w:val="808080"/>
            </w:rPr>
            <w:t>单击此处输入文字。</w:t>
          </w:r>
        </w:p>
      </w:docPartBody>
    </w:docPart>
    <w:docPart>
      <w:docPartPr>
        <w:name w:val="{d440f79a-11ab-446a-96b7-55eb5a12e391}"/>
        <w:style w:val=""/>
        <w:category>
          <w:name w:val="常规"/>
          <w:gallery w:val="placeholder"/>
        </w:category>
        <w:types>
          <w:type w:val="bbPlcHdr"/>
        </w:types>
        <w:behaviors>
          <w:behavior w:val="content"/>
        </w:behaviors>
        <w:description w:val=""/>
        <w:guid w:val="{d440f79a-11ab-446a-96b7-55eb5a12e391}"/>
      </w:docPartPr>
      <w:docPartBody>
        <w:p>
          <w:r>
            <w:rPr>
              <w:color w:val="808080"/>
            </w:rPr>
            <w:t>单击此处输入文字。</w:t>
          </w:r>
        </w:p>
      </w:docPartBody>
    </w:docPart>
    <w:docPart>
      <w:docPartPr>
        <w:name w:val="{483686e7-c387-401a-abcf-6b0d56dc832d}"/>
        <w:style w:val=""/>
        <w:category>
          <w:name w:val="常规"/>
          <w:gallery w:val="placeholder"/>
        </w:category>
        <w:types>
          <w:type w:val="bbPlcHdr"/>
        </w:types>
        <w:behaviors>
          <w:behavior w:val="content"/>
        </w:behaviors>
        <w:description w:val=""/>
        <w:guid w:val="{483686e7-c387-401a-abcf-6b0d56dc832d}"/>
      </w:docPartPr>
      <w:docPartBody>
        <w:p>
          <w:r>
            <w:rPr>
              <w:color w:val="808080"/>
            </w:rPr>
            <w:t>单击此处输入文字。</w:t>
          </w:r>
        </w:p>
      </w:docPartBody>
    </w:docPart>
    <w:docPart>
      <w:docPartPr>
        <w:name w:val="{5d736c5c-a624-497e-9e43-64872d5ed147}"/>
        <w:style w:val=""/>
        <w:category>
          <w:name w:val="常规"/>
          <w:gallery w:val="placeholder"/>
        </w:category>
        <w:types>
          <w:type w:val="bbPlcHdr"/>
        </w:types>
        <w:behaviors>
          <w:behavior w:val="content"/>
        </w:behaviors>
        <w:description w:val=""/>
        <w:guid w:val="{5d736c5c-a624-497e-9e43-64872d5ed147}"/>
      </w:docPartPr>
      <w:docPartBody>
        <w:p>
          <w:r>
            <w:rPr>
              <w:color w:val="808080"/>
            </w:rPr>
            <w:t>单击此处输入文字。</w:t>
          </w:r>
        </w:p>
      </w:docPartBody>
    </w:docPart>
    <w:docPart>
      <w:docPartPr>
        <w:name w:val="{2832b1b0-1abb-4e69-a14e-9e0d1c9b1b6b}"/>
        <w:style w:val=""/>
        <w:category>
          <w:name w:val="常规"/>
          <w:gallery w:val="placeholder"/>
        </w:category>
        <w:types>
          <w:type w:val="bbPlcHdr"/>
        </w:types>
        <w:behaviors>
          <w:behavior w:val="content"/>
        </w:behaviors>
        <w:description w:val=""/>
        <w:guid w:val="{2832b1b0-1abb-4e69-a14e-9e0d1c9b1b6b}"/>
      </w:docPartPr>
      <w:docPartBody>
        <w:p>
          <w:r>
            <w:rPr>
              <w:color w:val="808080"/>
            </w:rPr>
            <w:t>单击此处输入文字。</w:t>
          </w:r>
        </w:p>
      </w:docPartBody>
    </w:docPart>
    <w:docPart>
      <w:docPartPr>
        <w:name w:val="{06771608-d19a-4cdb-bf3e-941313641a86}"/>
        <w:style w:val=""/>
        <w:category>
          <w:name w:val="常规"/>
          <w:gallery w:val="placeholder"/>
        </w:category>
        <w:types>
          <w:type w:val="bbPlcHdr"/>
        </w:types>
        <w:behaviors>
          <w:behavior w:val="content"/>
        </w:behaviors>
        <w:description w:val=""/>
        <w:guid w:val="{06771608-d19a-4cdb-bf3e-941313641a86}"/>
      </w:docPartPr>
      <w:docPartBody>
        <w:p>
          <w:r>
            <w:rPr>
              <w:color w:val="808080"/>
            </w:rPr>
            <w:t>单击此处输入文字。</w:t>
          </w:r>
        </w:p>
      </w:docPartBody>
    </w:docPart>
    <w:docPart>
      <w:docPartPr>
        <w:name w:val="{79ed2f9f-1713-4107-be16-fa58d0ef20c7}"/>
        <w:style w:val=""/>
        <w:category>
          <w:name w:val="常规"/>
          <w:gallery w:val="placeholder"/>
        </w:category>
        <w:types>
          <w:type w:val="bbPlcHdr"/>
        </w:types>
        <w:behaviors>
          <w:behavior w:val="content"/>
        </w:behaviors>
        <w:description w:val=""/>
        <w:guid w:val="{79ed2f9f-1713-4107-be16-fa58d0ef20c7}"/>
      </w:docPartPr>
      <w:docPartBody>
        <w:p>
          <w:r>
            <w:rPr>
              <w:color w:val="808080"/>
            </w:rPr>
            <w:t>单击此处输入文字。</w:t>
          </w:r>
        </w:p>
      </w:docPartBody>
    </w:docPart>
    <w:docPart>
      <w:docPartPr>
        <w:name w:val="{dd309340-5908-455f-a44e-2d4176c45310}"/>
        <w:style w:val=""/>
        <w:category>
          <w:name w:val="常规"/>
          <w:gallery w:val="placeholder"/>
        </w:category>
        <w:types>
          <w:type w:val="bbPlcHdr"/>
        </w:types>
        <w:behaviors>
          <w:behavior w:val="content"/>
        </w:behaviors>
        <w:description w:val=""/>
        <w:guid w:val="{dd309340-5908-455f-a44e-2d4176c45310}"/>
      </w:docPartPr>
      <w:docPartBody>
        <w:p>
          <w:r>
            <w:rPr>
              <w:color w:val="808080"/>
            </w:rPr>
            <w:t>单击此处输入文字。</w:t>
          </w:r>
        </w:p>
      </w:docPartBody>
    </w:docPart>
    <w:docPart>
      <w:docPartPr>
        <w:name w:val="{a3e6dc87-7640-48b7-9d11-6c4103d7368d}"/>
        <w:style w:val=""/>
        <w:category>
          <w:name w:val="常规"/>
          <w:gallery w:val="placeholder"/>
        </w:category>
        <w:types>
          <w:type w:val="bbPlcHdr"/>
        </w:types>
        <w:behaviors>
          <w:behavior w:val="content"/>
        </w:behaviors>
        <w:description w:val=""/>
        <w:guid w:val="{a3e6dc87-7640-48b7-9d11-6c4103d7368d}"/>
      </w:docPartPr>
      <w:docPartBody>
        <w:p>
          <w:r>
            <w:rPr>
              <w:color w:val="808080"/>
            </w:rPr>
            <w:t>单击此处输入文字。</w:t>
          </w:r>
        </w:p>
      </w:docPartBody>
    </w:docPart>
    <w:docPart>
      <w:docPartPr>
        <w:name w:val="{c56fb593-96d6-4d8f-92f4-c875c0918f47}"/>
        <w:style w:val=""/>
        <w:category>
          <w:name w:val="常规"/>
          <w:gallery w:val="placeholder"/>
        </w:category>
        <w:types>
          <w:type w:val="bbPlcHdr"/>
        </w:types>
        <w:behaviors>
          <w:behavior w:val="content"/>
        </w:behaviors>
        <w:description w:val=""/>
        <w:guid w:val="{c56fb593-96d6-4d8f-92f4-c875c0918f47}"/>
      </w:docPartPr>
      <w:docPartBody>
        <w:p>
          <w:r>
            <w:rPr>
              <w:color w:val="808080"/>
            </w:rPr>
            <w:t>单击此处输入文字。</w:t>
          </w:r>
        </w:p>
      </w:docPartBody>
    </w:docPart>
    <w:docPart>
      <w:docPartPr>
        <w:name w:val="{a1102497-0a03-4cd0-bfa6-d322d439022f}"/>
        <w:style w:val=""/>
        <w:category>
          <w:name w:val="常规"/>
          <w:gallery w:val="placeholder"/>
        </w:category>
        <w:types>
          <w:type w:val="bbPlcHdr"/>
        </w:types>
        <w:behaviors>
          <w:behavior w:val="content"/>
        </w:behaviors>
        <w:description w:val=""/>
        <w:guid w:val="{a1102497-0a03-4cd0-bfa6-d322d439022f}"/>
      </w:docPartPr>
      <w:docPartBody>
        <w:p>
          <w:r>
            <w:rPr>
              <w:color w:val="808080"/>
            </w:rPr>
            <w:t>单击此处输入文字。</w:t>
          </w:r>
        </w:p>
      </w:docPartBody>
    </w:docPart>
    <w:docPart>
      <w:docPartPr>
        <w:name w:val="{a1c3668d-82a3-489d-a159-effc320708d7}"/>
        <w:style w:val=""/>
        <w:category>
          <w:name w:val="常规"/>
          <w:gallery w:val="placeholder"/>
        </w:category>
        <w:types>
          <w:type w:val="bbPlcHdr"/>
        </w:types>
        <w:behaviors>
          <w:behavior w:val="content"/>
        </w:behaviors>
        <w:description w:val=""/>
        <w:guid w:val="{a1c3668d-82a3-489d-a159-effc320708d7}"/>
      </w:docPartPr>
      <w:docPartBody>
        <w:p>
          <w:r>
            <w:rPr>
              <w:color w:val="808080"/>
            </w:rPr>
            <w:t>单击此处输入文字。</w:t>
          </w:r>
        </w:p>
      </w:docPartBody>
    </w:docPart>
    <w:docPart>
      <w:docPartPr>
        <w:name w:val="{3465a576-7b62-43c1-8dc9-34d35a96ca54}"/>
        <w:style w:val=""/>
        <w:category>
          <w:name w:val="常规"/>
          <w:gallery w:val="placeholder"/>
        </w:category>
        <w:types>
          <w:type w:val="bbPlcHdr"/>
        </w:types>
        <w:behaviors>
          <w:behavior w:val="content"/>
        </w:behaviors>
        <w:description w:val=""/>
        <w:guid w:val="{3465a576-7b62-43c1-8dc9-34d35a96ca54}"/>
      </w:docPartPr>
      <w:docPartBody>
        <w:p>
          <w:r>
            <w:rPr>
              <w:color w:val="808080"/>
            </w:rPr>
            <w:t>单击此处输入文字。</w:t>
          </w:r>
        </w:p>
      </w:docPartBody>
    </w:docPart>
    <w:docPart>
      <w:docPartPr>
        <w:name w:val="{5d7a2027-cf3d-4b45-839e-39640941115c}"/>
        <w:style w:val=""/>
        <w:category>
          <w:name w:val="常规"/>
          <w:gallery w:val="placeholder"/>
        </w:category>
        <w:types>
          <w:type w:val="bbPlcHdr"/>
        </w:types>
        <w:behaviors>
          <w:behavior w:val="content"/>
        </w:behaviors>
        <w:description w:val=""/>
        <w:guid w:val="{5d7a2027-cf3d-4b45-839e-39640941115c}"/>
      </w:docPartPr>
      <w:docPartBody>
        <w:p>
          <w:r>
            <w:rPr>
              <w:color w:val="808080"/>
            </w:rPr>
            <w:t>单击此处输入文字。</w:t>
          </w:r>
        </w:p>
      </w:docPartBody>
    </w:docPart>
    <w:docPart>
      <w:docPartPr>
        <w:name w:val="{c34cbd12-64c8-4639-95f2-4f31d1e20dd5}"/>
        <w:style w:val=""/>
        <w:category>
          <w:name w:val="常规"/>
          <w:gallery w:val="placeholder"/>
        </w:category>
        <w:types>
          <w:type w:val="bbPlcHdr"/>
        </w:types>
        <w:behaviors>
          <w:behavior w:val="content"/>
        </w:behaviors>
        <w:description w:val=""/>
        <w:guid w:val="{c34cbd12-64c8-4639-95f2-4f31d1e20dd5}"/>
      </w:docPartPr>
      <w:docPartBody>
        <w:p>
          <w:r>
            <w:rPr>
              <w:color w:val="808080"/>
            </w:rPr>
            <w:t>单击此处输入文字。</w:t>
          </w:r>
        </w:p>
      </w:docPartBody>
    </w:docPart>
    <w:docPart>
      <w:docPartPr>
        <w:name w:val="{377451d1-09f2-48a7-935e-f62bec2b0e01}"/>
        <w:style w:val=""/>
        <w:category>
          <w:name w:val="常规"/>
          <w:gallery w:val="placeholder"/>
        </w:category>
        <w:types>
          <w:type w:val="bbPlcHdr"/>
        </w:types>
        <w:behaviors>
          <w:behavior w:val="content"/>
        </w:behaviors>
        <w:description w:val=""/>
        <w:guid w:val="{377451d1-09f2-48a7-935e-f62bec2b0e01}"/>
      </w:docPartPr>
      <w:docPartBody>
        <w:p>
          <w:r>
            <w:rPr>
              <w:color w:val="808080"/>
            </w:rPr>
            <w:t>单击此处输入文字。</w:t>
          </w:r>
        </w:p>
      </w:docPartBody>
    </w:docPart>
    <w:docPart>
      <w:docPartPr>
        <w:name w:val="{8ec90460-117c-45bd-a3d0-a9472f06150f}"/>
        <w:style w:val=""/>
        <w:category>
          <w:name w:val="常规"/>
          <w:gallery w:val="placeholder"/>
        </w:category>
        <w:types>
          <w:type w:val="bbPlcHdr"/>
        </w:types>
        <w:behaviors>
          <w:behavior w:val="content"/>
        </w:behaviors>
        <w:description w:val=""/>
        <w:guid w:val="{8ec90460-117c-45bd-a3d0-a9472f06150f}"/>
      </w:docPartPr>
      <w:docPartBody>
        <w:p>
          <w:r>
            <w:rPr>
              <w:color w:val="808080"/>
            </w:rPr>
            <w:t>单击此处输入文字。</w:t>
          </w:r>
        </w:p>
      </w:docPartBody>
    </w:docPart>
    <w:docPart>
      <w:docPartPr>
        <w:name w:val="{449304be-7f6d-4c58-a5a1-4a5749aa3110}"/>
        <w:style w:val=""/>
        <w:category>
          <w:name w:val="常规"/>
          <w:gallery w:val="placeholder"/>
        </w:category>
        <w:types>
          <w:type w:val="bbPlcHdr"/>
        </w:types>
        <w:behaviors>
          <w:behavior w:val="content"/>
        </w:behaviors>
        <w:description w:val=""/>
        <w:guid w:val="{449304be-7f6d-4c58-a5a1-4a5749aa3110}"/>
      </w:docPartPr>
      <w:docPartBody>
        <w:p>
          <w:r>
            <w:rPr>
              <w:color w:val="808080"/>
            </w:rPr>
            <w:t>单击此处输入文字。</w:t>
          </w:r>
        </w:p>
      </w:docPartBody>
    </w:docPart>
    <w:docPart>
      <w:docPartPr>
        <w:name w:val="{85cb2b69-8f77-41a4-a0db-5349ac3f4c72}"/>
        <w:style w:val=""/>
        <w:category>
          <w:name w:val="常规"/>
          <w:gallery w:val="placeholder"/>
        </w:category>
        <w:types>
          <w:type w:val="bbPlcHdr"/>
        </w:types>
        <w:behaviors>
          <w:behavior w:val="content"/>
        </w:behaviors>
        <w:description w:val=""/>
        <w:guid w:val="{85cb2b69-8f77-41a4-a0db-5349ac3f4c72}"/>
      </w:docPartPr>
      <w:docPartBody>
        <w:p>
          <w:r>
            <w:rPr>
              <w:color w:val="808080"/>
            </w:rPr>
            <w:t>单击此处输入文字。</w:t>
          </w:r>
        </w:p>
      </w:docPartBody>
    </w:docPart>
    <w:docPart>
      <w:docPartPr>
        <w:name w:val="{59a777e9-3e5b-4d3e-bc6a-93f91a789d81}"/>
        <w:style w:val=""/>
        <w:category>
          <w:name w:val="常规"/>
          <w:gallery w:val="placeholder"/>
        </w:category>
        <w:types>
          <w:type w:val="bbPlcHdr"/>
        </w:types>
        <w:behaviors>
          <w:behavior w:val="content"/>
        </w:behaviors>
        <w:description w:val=""/>
        <w:guid w:val="{59a777e9-3e5b-4d3e-bc6a-93f91a789d81}"/>
      </w:docPartPr>
      <w:docPartBody>
        <w:p>
          <w:r>
            <w:rPr>
              <w:color w:val="808080"/>
            </w:rPr>
            <w:t>单击此处输入文字。</w:t>
          </w:r>
        </w:p>
      </w:docPartBody>
    </w:docPart>
    <w:docPart>
      <w:docPartPr>
        <w:name w:val="{34ddd520-e65b-4546-8781-fdcdb3561d6e}"/>
        <w:style w:val=""/>
        <w:category>
          <w:name w:val="常规"/>
          <w:gallery w:val="placeholder"/>
        </w:category>
        <w:types>
          <w:type w:val="bbPlcHdr"/>
        </w:types>
        <w:behaviors>
          <w:behavior w:val="content"/>
        </w:behaviors>
        <w:description w:val=""/>
        <w:guid w:val="{34ddd520-e65b-4546-8781-fdcdb3561d6e}"/>
      </w:docPartPr>
      <w:docPartBody>
        <w:p>
          <w:r>
            <w:rPr>
              <w:color w:val="808080"/>
            </w:rPr>
            <w:t>单击此处输入文字。</w:t>
          </w:r>
        </w:p>
      </w:docPartBody>
    </w:docPart>
    <w:docPart>
      <w:docPartPr>
        <w:name w:val="{211cd6e0-b701-47ca-8635-b7187ae29ef9}"/>
        <w:style w:val=""/>
        <w:category>
          <w:name w:val="常规"/>
          <w:gallery w:val="placeholder"/>
        </w:category>
        <w:types>
          <w:type w:val="bbPlcHdr"/>
        </w:types>
        <w:behaviors>
          <w:behavior w:val="content"/>
        </w:behaviors>
        <w:description w:val=""/>
        <w:guid w:val="{211cd6e0-b701-47ca-8635-b7187ae29ef9}"/>
      </w:docPartPr>
      <w:docPartBody>
        <w:p>
          <w:r>
            <w:rPr>
              <w:color w:val="808080"/>
            </w:rPr>
            <w:t>单击此处输入文字。</w:t>
          </w:r>
        </w:p>
      </w:docPartBody>
    </w:docPart>
    <w:docPart>
      <w:docPartPr>
        <w:name w:val="{7a90fcbe-ab1f-4c53-92d2-7fc86704cc8a}"/>
        <w:style w:val=""/>
        <w:category>
          <w:name w:val="常规"/>
          <w:gallery w:val="placeholder"/>
        </w:category>
        <w:types>
          <w:type w:val="bbPlcHdr"/>
        </w:types>
        <w:behaviors>
          <w:behavior w:val="content"/>
        </w:behaviors>
        <w:description w:val=""/>
        <w:guid w:val="{7a90fcbe-ab1f-4c53-92d2-7fc86704cc8a}"/>
      </w:docPartPr>
      <w:docPartBody>
        <w:p>
          <w:r>
            <w:rPr>
              <w:color w:val="808080"/>
            </w:rPr>
            <w:t>单击此处输入文字。</w:t>
          </w:r>
        </w:p>
      </w:docPartBody>
    </w:docPart>
    <w:docPart>
      <w:docPartPr>
        <w:name w:val="{65a8e898-7225-4bbf-ab53-a5bbe94b2ada}"/>
        <w:style w:val=""/>
        <w:category>
          <w:name w:val="常规"/>
          <w:gallery w:val="placeholder"/>
        </w:category>
        <w:types>
          <w:type w:val="bbPlcHdr"/>
        </w:types>
        <w:behaviors>
          <w:behavior w:val="content"/>
        </w:behaviors>
        <w:description w:val=""/>
        <w:guid w:val="{65a8e898-7225-4bbf-ab53-a5bbe94b2ada}"/>
      </w:docPartPr>
      <w:docPartBody>
        <w:p>
          <w:r>
            <w:rPr>
              <w:color w:val="808080"/>
            </w:rPr>
            <w:t>单击此处输入文字。</w:t>
          </w:r>
        </w:p>
      </w:docPartBody>
    </w:docPart>
    <w:docPart>
      <w:docPartPr>
        <w:name w:val="{168be1aa-e1c4-4b72-9e08-05c6a0389c46}"/>
        <w:style w:val=""/>
        <w:category>
          <w:name w:val="常规"/>
          <w:gallery w:val="placeholder"/>
        </w:category>
        <w:types>
          <w:type w:val="bbPlcHdr"/>
        </w:types>
        <w:behaviors>
          <w:behavior w:val="content"/>
        </w:behaviors>
        <w:description w:val=""/>
        <w:guid w:val="{168be1aa-e1c4-4b72-9e08-05c6a0389c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20915</Words>
  <Characters>22400</Characters>
  <Lines>0</Lines>
  <Paragraphs>0</Paragraphs>
  <TotalTime>20</TotalTime>
  <ScaleCrop>false</ScaleCrop>
  <LinksUpToDate>false</LinksUpToDate>
  <CharactersWithSpaces>23584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2023-01-31T07:48:00Z</cp:lastPrinted>
  <dcterms:modified xsi:type="dcterms:W3CDTF">2024-01-23T08:18:41Z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