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大理州第二人民医院职工倒班房及行政楼消防栓供水管网改造采购项目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6"/>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6"/>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6"/>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cs="Times New Roman"/>
          <w:b w:val="0"/>
          <w:bCs w:val="0"/>
          <w:color w:val="auto"/>
          <w:sz w:val="32"/>
          <w:szCs w:val="32"/>
          <w:u w:val="single" w:color="auto"/>
          <w:lang w:val="en-US" w:eastAsia="zh-CN"/>
        </w:rPr>
        <w:t>DLZEYZCB-2024-06</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大理州第二人民医院职工倒班房及行政楼消防栓供水管网改造采购项目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eastAsia" w:ascii="Times New Roman" w:hAnsi="Times New Roman" w:cs="Times New Roman"/>
          <w:b w:val="0"/>
          <w:bCs w:val="0"/>
          <w:color w:val="auto"/>
          <w:sz w:val="32"/>
          <w:szCs w:val="32"/>
          <w:u w:val="single"/>
          <w:lang w:val="en-US" w:eastAsia="zh-CN"/>
        </w:rPr>
        <w:t>安保科</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w:t>
      </w:r>
      <w:r>
        <w:rPr>
          <w:rFonts w:hint="default" w:ascii="Times New Roman" w:hAnsi="Times New Roman" w:cs="Times New Roman"/>
          <w:b w:val="0"/>
          <w:bCs w:val="0"/>
          <w:color w:val="auto"/>
          <w:sz w:val="32"/>
          <w:szCs w:val="32"/>
          <w:u w:val="single" w:color="auto"/>
          <w:lang w:eastAsia="zh-CN"/>
        </w:rPr>
        <w:t>2024</w:t>
      </w:r>
      <w:r>
        <w:rPr>
          <w:rFonts w:hint="default" w:ascii="Times New Roman" w:hAnsi="Times New Roman" w:eastAsia="方正仿宋_GBK" w:cs="Times New Roman"/>
          <w:b w:val="0"/>
          <w:bCs w:val="0"/>
          <w:color w:val="auto"/>
          <w:sz w:val="32"/>
          <w:szCs w:val="32"/>
          <w:u w:val="single" w:color="auto"/>
        </w:rPr>
        <w:t xml:space="preserve"> 年</w:t>
      </w:r>
      <w:r>
        <w:rPr>
          <w:rFonts w:hint="eastAsia"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6"/>
        <w:rPr>
          <w:rFonts w:hint="default" w:ascii="Times New Roman" w:hAnsi="Times New Roman" w:cs="Times New Roman"/>
        </w:rPr>
      </w:pPr>
    </w:p>
    <w:p>
      <w:pPr>
        <w:spacing w:before="0" w:beforeLines="0" w:after="0" w:afterLines="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b/>
          <w:bCs/>
          <w:kern w:val="2"/>
          <w:sz w:val="32"/>
          <w:szCs w:val="32"/>
          <w:lang w:val="en-US" w:eastAsia="zh-CN" w:bidi="ar-SA"/>
        </w:rPr>
        <w:id w:val="147474059"/>
        <w:docPartObj>
          <w:docPartGallery w:val="Table of Contents"/>
          <w:docPartUnique/>
        </w:docPartObj>
      </w:sdtPr>
      <w:sdtEndPr>
        <w:rPr>
          <w:rFonts w:hint="default" w:ascii="Times New Roman" w:hAnsi="Times New Roman" w:cs="Times New Roman" w:eastAsiaTheme="minorEastAsia"/>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2"/>
              <w:szCs w:val="32"/>
            </w:rPr>
          </w:pPr>
          <w:bookmarkStart w:id="0" w:name="_Toc11283_WPSOffice_Type2"/>
          <w:r>
            <w:rPr>
              <w:rFonts w:hint="default" w:ascii="Times New Roman" w:hAnsi="Times New Roman" w:eastAsia="宋体" w:cs="Times New Roman"/>
              <w:b/>
              <w:bCs/>
              <w:sz w:val="32"/>
              <w:szCs w:val="32"/>
            </w:rPr>
            <w:t>目录</w:t>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_Toc12491_WPSOffice_Level1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fe9aa818-ae49-4101-a2c0-120bd263ba25}"/>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第一章 询价公告</w:t>
              </w:r>
            </w:sdtContent>
          </w:sdt>
          <w:r>
            <w:rPr>
              <w:rFonts w:hint="default" w:ascii="Times New Roman" w:hAnsi="Times New Roman" w:cs="Times New Roman"/>
              <w:b/>
              <w:bCs/>
            </w:rPr>
            <w:tab/>
          </w:r>
          <w:bookmarkStart w:id="1" w:name="_Toc12491_WPSOffice_Level1Page"/>
          <w:r>
            <w:rPr>
              <w:rFonts w:hint="default" w:ascii="Times New Roman" w:hAnsi="Times New Roman" w:cs="Times New Roman"/>
              <w:b/>
              <w:bCs/>
            </w:rPr>
            <w:t>5</w:t>
          </w:r>
          <w:bookmarkEnd w:id="1"/>
          <w:r>
            <w:rPr>
              <w:rFonts w:hint="default" w:ascii="Times New Roman" w:hAnsi="Times New Roman" w:cs="Times New Roman"/>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_Toc11283_WPSOffice_Level2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befbd58c-f344-4b41-99eb-f794c9175ae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11283_WPSOffice_Level2Page"/>
          <w:r>
            <w:rPr>
              <w:rFonts w:hint="default" w:ascii="Times New Roman" w:hAnsi="Times New Roman" w:cs="Times New Roman"/>
            </w:rPr>
            <w:t>5</w:t>
          </w:r>
          <w:bookmarkEnd w:id="2"/>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_Toc27391_WPSOffice_Level2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f234d2b-769f-4caf-8443-9e6fe753471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27391_WPSOffice_Level2Page"/>
          <w:r>
            <w:rPr>
              <w:rFonts w:hint="default" w:ascii="Times New Roman" w:hAnsi="Times New Roman" w:cs="Times New Roman"/>
            </w:rPr>
            <w:t>5</w:t>
          </w:r>
          <w:bookmarkEnd w:id="3"/>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9def97a1-24e9-4419-b132-cbb489402a0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2582_WPSOffice_Level2Page"/>
          <w:r>
            <w:rPr>
              <w:rFonts w:hint="default" w:ascii="Times New Roman" w:hAnsi="Times New Roman" w:cs="Times New Roman"/>
            </w:rPr>
            <w:t>6</w:t>
          </w:r>
          <w:bookmarkEnd w:id="4"/>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_Toc23730_WPSOffice_Level2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ce6a190a-aa83-43ee-b87c-1eb232bf642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四、报名时间、方式及注意事项</w:t>
              </w:r>
            </w:sdtContent>
          </w:sdt>
          <w:r>
            <w:rPr>
              <w:rFonts w:hint="default" w:ascii="Times New Roman" w:hAnsi="Times New Roman" w:cs="Times New Roman"/>
            </w:rPr>
            <w:tab/>
          </w:r>
          <w:bookmarkStart w:id="5" w:name="_Toc23730_WPSOffice_Level2Page"/>
          <w:r>
            <w:rPr>
              <w:rFonts w:hint="default" w:ascii="Times New Roman" w:hAnsi="Times New Roman" w:cs="Times New Roman"/>
            </w:rPr>
            <w:t>6</w:t>
          </w:r>
          <w:bookmarkEnd w:id="5"/>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_Toc19177_WPSOffice_Level2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34f9532-eb8e-45f4-b272-0f0c60e701a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五、提交询价响应文件截止时间、开标时间和地点</w:t>
              </w:r>
            </w:sdtContent>
          </w:sdt>
          <w:r>
            <w:rPr>
              <w:rFonts w:hint="default" w:ascii="Times New Roman" w:hAnsi="Times New Roman" w:cs="Times New Roman"/>
            </w:rPr>
            <w:tab/>
          </w:r>
          <w:bookmarkStart w:id="6" w:name="_Toc19177_WPSOffice_Level2Page"/>
          <w:r>
            <w:rPr>
              <w:rFonts w:hint="default" w:ascii="Times New Roman" w:hAnsi="Times New Roman" w:cs="Times New Roman"/>
            </w:rPr>
            <w:t>6</w:t>
          </w:r>
          <w:bookmarkEnd w:id="6"/>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_Toc11537_WPSOffice_Level2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22f4062-f1ef-4818-b7f3-2094783a406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11537_WPSOffice_Level2Page"/>
          <w:r>
            <w:rPr>
              <w:rFonts w:hint="default" w:ascii="Times New Roman" w:hAnsi="Times New Roman" w:cs="Times New Roman"/>
            </w:rPr>
            <w:t>6</w:t>
          </w:r>
          <w:bookmarkEnd w:id="7"/>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_Toc9054_WPSOffice_Level2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771dc8d0-4f09-4898-ab94-4c3fc884a5c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9054_WPSOffice_Level2Page"/>
          <w:r>
            <w:rPr>
              <w:rFonts w:hint="default" w:ascii="Times New Roman" w:hAnsi="Times New Roman" w:cs="Times New Roman"/>
            </w:rPr>
            <w:t>7</w:t>
          </w:r>
          <w:bookmarkEnd w:id="8"/>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_Toc16542_WPSOffice_Level2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ba485176-da01-497f-b148-c733dbc45de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16542_WPSOffice_Level2Page"/>
          <w:r>
            <w:rPr>
              <w:rFonts w:hint="default" w:ascii="Times New Roman" w:hAnsi="Times New Roman" w:cs="Times New Roman"/>
            </w:rPr>
            <w:t>7</w:t>
          </w:r>
          <w:bookmarkEnd w:id="9"/>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_Toc9496_WPSOffice_Level2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4e60ec9-6547-40a8-9b92-92fb7d6a9ea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9496_WPSOffice_Level2Page"/>
          <w:r>
            <w:rPr>
              <w:rFonts w:hint="default" w:ascii="Times New Roman" w:hAnsi="Times New Roman" w:cs="Times New Roman"/>
            </w:rPr>
            <w:t>7</w:t>
          </w:r>
          <w:bookmarkEnd w:id="10"/>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_Toc19693_WPSOffice_Level2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1b7b35b0-3fbf-4992-90f4-f36b571b270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rPr>
              <w:rFonts w:hint="default" w:ascii="Times New Roman" w:hAnsi="Times New Roman" w:cs="Times New Roman"/>
            </w:rPr>
            <w:tab/>
          </w:r>
          <w:bookmarkStart w:id="11" w:name="_Toc19693_WPSOffice_Level2Page"/>
          <w:r>
            <w:rPr>
              <w:rFonts w:hint="default" w:ascii="Times New Roman" w:hAnsi="Times New Roman" w:cs="Times New Roman"/>
            </w:rPr>
            <w:t>7</w:t>
          </w:r>
          <w:bookmarkEnd w:id="11"/>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_Toc30678_WPSOffice_Level2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e4d5413-f695-4af1-b96e-455fb6751f5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rPr>
              <w:rFonts w:hint="default" w:ascii="Times New Roman" w:hAnsi="Times New Roman" w:cs="Times New Roman"/>
            </w:rPr>
            <w:tab/>
          </w:r>
          <w:bookmarkStart w:id="12" w:name="_Toc30678_WPSOffice_Level2Page"/>
          <w:r>
            <w:rPr>
              <w:rFonts w:hint="default" w:ascii="Times New Roman" w:hAnsi="Times New Roman" w:cs="Times New Roman"/>
            </w:rPr>
            <w:t>7</w:t>
          </w:r>
          <w:bookmarkEnd w:id="12"/>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_Toc11283_WPSOffice_Level1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3abb4362-4fcc-44f0-b803-6962039bf93d}"/>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第二章 供应商须知</w:t>
              </w:r>
            </w:sdtContent>
          </w:sdt>
          <w:r>
            <w:rPr>
              <w:rFonts w:hint="default" w:ascii="Times New Roman" w:hAnsi="Times New Roman" w:cs="Times New Roman"/>
              <w:b/>
              <w:bCs/>
            </w:rPr>
            <w:tab/>
          </w:r>
          <w:bookmarkStart w:id="13" w:name="_Toc11283_WPSOffice_Level1Page"/>
          <w:r>
            <w:rPr>
              <w:rFonts w:hint="default" w:ascii="Times New Roman" w:hAnsi="Times New Roman" w:cs="Times New Roman"/>
              <w:b/>
              <w:bCs/>
            </w:rPr>
            <w:t>8</w:t>
          </w:r>
          <w:bookmarkEnd w:id="13"/>
          <w:r>
            <w:rPr>
              <w:rFonts w:hint="default" w:ascii="Times New Roman" w:hAnsi="Times New Roman" w:cs="Times New Roman"/>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_Toc26964_WPSOffice_Level2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68d424d-933d-4470-8257-fabc5012dc7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4" w:name="_Toc26964_WPSOffice_Level2Page"/>
          <w:r>
            <w:rPr>
              <w:rFonts w:hint="default" w:ascii="Times New Roman" w:hAnsi="Times New Roman" w:cs="Times New Roman"/>
            </w:rPr>
            <w:t>11</w:t>
          </w:r>
          <w:bookmarkEnd w:id="14"/>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_Toc29150_WPSOffice_Level2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5b614ac-b1fe-473e-8c5d-aefab1b0160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二、询价采购文件</w:t>
              </w:r>
            </w:sdtContent>
          </w:sdt>
          <w:r>
            <w:rPr>
              <w:rFonts w:hint="default" w:ascii="Times New Roman" w:hAnsi="Times New Roman" w:cs="Times New Roman"/>
            </w:rPr>
            <w:tab/>
          </w:r>
          <w:bookmarkStart w:id="15" w:name="_Toc29150_WPSOffice_Level2Page"/>
          <w:r>
            <w:rPr>
              <w:rFonts w:hint="default" w:ascii="Times New Roman" w:hAnsi="Times New Roman" w:cs="Times New Roman"/>
            </w:rPr>
            <w:t>13</w:t>
          </w:r>
          <w:bookmarkEnd w:id="15"/>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b9649fc-0403-47e0-b592-299ff00d721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三、询价响应文件</w:t>
              </w:r>
            </w:sdtContent>
          </w:sdt>
          <w:r>
            <w:rPr>
              <w:rFonts w:hint="default" w:ascii="Times New Roman" w:hAnsi="Times New Roman" w:cs="Times New Roman"/>
            </w:rPr>
            <w:tab/>
          </w:r>
          <w:bookmarkStart w:id="16" w:name="_Toc26146_WPSOffice_Level2Page"/>
          <w:r>
            <w:rPr>
              <w:rFonts w:hint="default" w:ascii="Times New Roman" w:hAnsi="Times New Roman" w:cs="Times New Roman"/>
            </w:rPr>
            <w:t>14</w:t>
          </w:r>
          <w:bookmarkEnd w:id="16"/>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_Toc12510_WPSOffice_Level2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29c2399-6569-461b-885e-769518afd93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四、询价响应文件的提交</w:t>
              </w:r>
            </w:sdtContent>
          </w:sdt>
          <w:r>
            <w:rPr>
              <w:rFonts w:hint="default" w:ascii="Times New Roman" w:hAnsi="Times New Roman" w:cs="Times New Roman"/>
            </w:rPr>
            <w:tab/>
          </w:r>
          <w:bookmarkStart w:id="17" w:name="_Toc12510_WPSOffice_Level2Page"/>
          <w:r>
            <w:rPr>
              <w:rFonts w:hint="default" w:ascii="Times New Roman" w:hAnsi="Times New Roman" w:cs="Times New Roman"/>
            </w:rPr>
            <w:t>16</w:t>
          </w:r>
          <w:bookmarkEnd w:id="17"/>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_Toc9857_WPSOffice_Level2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44685df-66d8-4afd-aba0-7c9e3ca32edc}"/>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8" w:name="_Toc9857_WPSOffice_Level2Page"/>
          <w:r>
            <w:rPr>
              <w:rFonts w:hint="default" w:ascii="Times New Roman" w:hAnsi="Times New Roman" w:cs="Times New Roman"/>
            </w:rPr>
            <w:t>17</w:t>
          </w:r>
          <w:bookmarkEnd w:id="18"/>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_Toc7874_WPSOffice_Level2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f04ec273-b2d9-4a35-8c76-324212edf2a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19" w:name="_Toc7874_WPSOffice_Level2Page"/>
          <w:r>
            <w:rPr>
              <w:rFonts w:hint="default" w:ascii="Times New Roman" w:hAnsi="Times New Roman" w:cs="Times New Roman"/>
            </w:rPr>
            <w:t>19</w:t>
          </w:r>
          <w:bookmarkEnd w:id="19"/>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_Toc23150_WPSOffice_Level2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28ab3a6c-e84f-432b-9a45-6965af4b282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0" w:name="_Toc23150_WPSOffice_Level2Page"/>
          <w:r>
            <w:rPr>
              <w:rFonts w:hint="default" w:ascii="Times New Roman" w:hAnsi="Times New Roman" w:cs="Times New Roman"/>
            </w:rPr>
            <w:t>20</w:t>
          </w:r>
          <w:bookmarkEnd w:id="20"/>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_Toc27391_WPSOffice_Level1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afda3a16-bdc1-4b47-b86b-979af350c2cb}"/>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第三章 合同书样式及主要条款</w:t>
              </w:r>
            </w:sdtContent>
          </w:sdt>
          <w:r>
            <w:rPr>
              <w:rFonts w:hint="default" w:ascii="Times New Roman" w:hAnsi="Times New Roman" w:cs="Times New Roman"/>
              <w:b/>
              <w:bCs/>
            </w:rPr>
            <w:tab/>
          </w:r>
          <w:bookmarkStart w:id="21" w:name="_Toc27391_WPSOffice_Level1Page"/>
          <w:r>
            <w:rPr>
              <w:rFonts w:hint="default" w:ascii="Times New Roman" w:hAnsi="Times New Roman" w:cs="Times New Roman"/>
              <w:b/>
              <w:bCs/>
            </w:rPr>
            <w:t>21</w:t>
          </w:r>
          <w:bookmarkEnd w:id="21"/>
          <w:r>
            <w:rPr>
              <w:rFonts w:hint="default" w:ascii="Times New Roman" w:hAnsi="Times New Roman" w:cs="Times New Roman"/>
              <w:b/>
              <w:bCs/>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_Toc2582_WPSOffice_Level1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1d253db0-52ac-4649-9696-5fb432f63185}"/>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第四章 询价响应文件格式</w:t>
              </w:r>
            </w:sdtContent>
          </w:sdt>
          <w:r>
            <w:rPr>
              <w:rFonts w:hint="default" w:ascii="Times New Roman" w:hAnsi="Times New Roman" w:cs="Times New Roman"/>
              <w:b/>
              <w:bCs/>
            </w:rPr>
            <w:tab/>
          </w:r>
          <w:bookmarkStart w:id="22" w:name="_Toc2582_WPSOffice_Level1Page"/>
          <w:r>
            <w:rPr>
              <w:rFonts w:hint="default" w:ascii="Times New Roman" w:hAnsi="Times New Roman" w:cs="Times New Roman"/>
              <w:b/>
              <w:bCs/>
            </w:rPr>
            <w:t>27</w:t>
          </w:r>
          <w:bookmarkEnd w:id="22"/>
          <w:r>
            <w:rPr>
              <w:rFonts w:hint="default" w:ascii="Times New Roman" w:hAnsi="Times New Roman" w:cs="Times New Roman"/>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_Toc11899_WPSOffice_Level2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7671fa1-34c8-4bcf-8849-7d6087ec858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3" w:name="_Toc11899_WPSOffice_Level2Page"/>
          <w:r>
            <w:rPr>
              <w:rFonts w:hint="default" w:ascii="Times New Roman" w:hAnsi="Times New Roman" w:cs="Times New Roman"/>
            </w:rPr>
            <w:t>29</w:t>
          </w:r>
          <w:bookmarkEnd w:id="23"/>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8298f29c-3f04-43b9-ad05-0f9bd0bb8fd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4" w:name="_Toc12794_WPSOffice_Level2Page"/>
          <w:r>
            <w:rPr>
              <w:rFonts w:hint="default" w:ascii="Times New Roman" w:hAnsi="Times New Roman" w:cs="Times New Roman"/>
            </w:rPr>
            <w:t>30</w:t>
          </w:r>
          <w:bookmarkEnd w:id="24"/>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a6cf916-a876-41c5-a492-8f483b3342ba}"/>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5" w:name="_Toc2131_WPSOffice_Level2Page"/>
          <w:r>
            <w:rPr>
              <w:rFonts w:hint="default" w:ascii="Times New Roman" w:hAnsi="Times New Roman" w:cs="Times New Roman"/>
            </w:rPr>
            <w:t>32</w:t>
          </w:r>
          <w:bookmarkEnd w:id="25"/>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_Toc28408_WPSOffice_Level2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428fce5-48a6-44d7-88f5-6cfac7854ec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6" w:name="_Toc28408_WPSOffice_Level2Page"/>
          <w:r>
            <w:rPr>
              <w:rFonts w:hint="default" w:ascii="Times New Roman" w:hAnsi="Times New Roman" w:cs="Times New Roman"/>
            </w:rPr>
            <w:t>33</w:t>
          </w:r>
          <w:bookmarkEnd w:id="26"/>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_Toc6505_WPSOffice_Level2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e7ec6350-b6c0-4cc2-bca8-5128c98febe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7" w:name="_Toc6505_WPSOffice_Level2Page"/>
          <w:r>
            <w:rPr>
              <w:rFonts w:hint="default" w:ascii="Times New Roman" w:hAnsi="Times New Roman" w:cs="Times New Roman"/>
            </w:rPr>
            <w:t>34</w:t>
          </w:r>
          <w:bookmarkEnd w:id="27"/>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_Toc27815_WPSOffice_Level2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e850a70-b2af-4d2b-9347-c9850779c1b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格式6：质量保证措施承诺书</w:t>
              </w:r>
            </w:sdtContent>
          </w:sdt>
          <w:r>
            <w:rPr>
              <w:rFonts w:hint="default" w:ascii="Times New Roman" w:hAnsi="Times New Roman" w:cs="Times New Roman"/>
            </w:rPr>
            <w:tab/>
          </w:r>
          <w:bookmarkStart w:id="28" w:name="_Toc27815_WPSOffice_Level2Page"/>
          <w:r>
            <w:rPr>
              <w:rFonts w:hint="default" w:ascii="Times New Roman" w:hAnsi="Times New Roman" w:cs="Times New Roman"/>
            </w:rPr>
            <w:t>35</w:t>
          </w:r>
          <w:bookmarkEnd w:id="28"/>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_Toc28246_WPSOffice_Level2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de3728bc-c455-40f8-bfb4-46f5fef7508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格式7：技术参数说明及偏离表</w:t>
              </w:r>
            </w:sdtContent>
          </w:sdt>
          <w:r>
            <w:rPr>
              <w:rFonts w:hint="default" w:ascii="Times New Roman" w:hAnsi="Times New Roman" w:cs="Times New Roman"/>
            </w:rPr>
            <w:tab/>
          </w:r>
          <w:bookmarkStart w:id="29" w:name="_Toc28246_WPSOffice_Level2Page"/>
          <w:r>
            <w:rPr>
              <w:rFonts w:hint="default" w:ascii="Times New Roman" w:hAnsi="Times New Roman" w:cs="Times New Roman"/>
            </w:rPr>
            <w:t>36</w:t>
          </w:r>
          <w:bookmarkEnd w:id="29"/>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_Toc21307_WPSOffice_Level2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f052d29-a599-4a56-b8d9-a52bc276d9e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格式8：售后服务方案</w:t>
              </w:r>
            </w:sdtContent>
          </w:sdt>
          <w:r>
            <w:rPr>
              <w:rFonts w:hint="default" w:ascii="Times New Roman" w:hAnsi="Times New Roman" w:cs="Times New Roman"/>
            </w:rPr>
            <w:tab/>
          </w:r>
          <w:bookmarkStart w:id="30" w:name="_Toc21307_WPSOffice_Level2Page"/>
          <w:r>
            <w:rPr>
              <w:rFonts w:hint="default" w:ascii="Times New Roman" w:hAnsi="Times New Roman" w:cs="Times New Roman"/>
            </w:rPr>
            <w:t>37</w:t>
          </w:r>
          <w:bookmarkEnd w:id="30"/>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_Toc28317_WPSOffice_Level2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d848c96-c672-4a94-8ea7-6ce5d9f286c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格式9：无不良记录承诺书</w:t>
              </w:r>
            </w:sdtContent>
          </w:sdt>
          <w:r>
            <w:rPr>
              <w:rFonts w:hint="default" w:ascii="Times New Roman" w:hAnsi="Times New Roman" w:cs="Times New Roman"/>
            </w:rPr>
            <w:tab/>
          </w:r>
          <w:bookmarkStart w:id="31" w:name="_Toc28317_WPSOffice_Level2Page"/>
          <w:r>
            <w:rPr>
              <w:rFonts w:hint="default" w:ascii="Times New Roman" w:hAnsi="Times New Roman" w:cs="Times New Roman"/>
            </w:rPr>
            <w:t>38</w:t>
          </w:r>
          <w:bookmarkEnd w:id="31"/>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_Toc6260_WPSOffice_Level2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aa481c4b-4383-47d4-9029-6474cabc502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格式10：供应商信息表</w:t>
              </w:r>
            </w:sdtContent>
          </w:sdt>
          <w:r>
            <w:rPr>
              <w:rFonts w:hint="default" w:ascii="Times New Roman" w:hAnsi="Times New Roman" w:cs="Times New Roman"/>
            </w:rPr>
            <w:tab/>
          </w:r>
          <w:bookmarkStart w:id="32" w:name="_Toc6260_WPSOffice_Level2Page"/>
          <w:r>
            <w:rPr>
              <w:rFonts w:hint="default" w:ascii="Times New Roman" w:hAnsi="Times New Roman" w:cs="Times New Roman"/>
            </w:rPr>
            <w:t>39</w:t>
          </w:r>
          <w:bookmarkEnd w:id="32"/>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_Toc22631_WPSOffice_Level2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9b5b72bb-a119-4435-8a3c-d9a755841db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格式11：企业相关资料</w:t>
              </w:r>
            </w:sdtContent>
          </w:sdt>
          <w:r>
            <w:rPr>
              <w:rFonts w:hint="default" w:ascii="Times New Roman" w:hAnsi="Times New Roman" w:cs="Times New Roman"/>
            </w:rPr>
            <w:tab/>
          </w:r>
          <w:bookmarkStart w:id="33" w:name="_Toc22631_WPSOffice_Level2Page"/>
          <w:r>
            <w:rPr>
              <w:rFonts w:hint="default" w:ascii="Times New Roman" w:hAnsi="Times New Roman" w:cs="Times New Roman"/>
            </w:rPr>
            <w:t>40</w:t>
          </w:r>
          <w:bookmarkEnd w:id="33"/>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_Toc19828_WPSOffice_Level2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3cb4bd39-b384-41f4-b171-66f5bd452e6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格式12：投标人资格审查材料</w:t>
              </w:r>
            </w:sdtContent>
          </w:sdt>
          <w:r>
            <w:rPr>
              <w:rFonts w:hint="default" w:ascii="Times New Roman" w:hAnsi="Times New Roman" w:cs="Times New Roman"/>
            </w:rPr>
            <w:tab/>
          </w:r>
          <w:bookmarkStart w:id="34" w:name="_Toc19828_WPSOffice_Level2Page"/>
          <w:r>
            <w:rPr>
              <w:rFonts w:hint="default" w:ascii="Times New Roman" w:hAnsi="Times New Roman" w:cs="Times New Roman"/>
            </w:rPr>
            <w:t>41</w:t>
          </w:r>
          <w:bookmarkEnd w:id="34"/>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_Toc23730_WPSOffice_Level1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d030f66c-a62a-4938-9d9d-6871fdb2690c}"/>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第五章 采购需求</w:t>
              </w:r>
            </w:sdtContent>
          </w:sdt>
          <w:r>
            <w:rPr>
              <w:rFonts w:hint="default" w:ascii="Times New Roman" w:hAnsi="Times New Roman" w:cs="Times New Roman"/>
              <w:b/>
              <w:bCs/>
            </w:rPr>
            <w:tab/>
          </w:r>
          <w:bookmarkStart w:id="35" w:name="_Toc23730_WPSOffice_Level1Page"/>
          <w:r>
            <w:rPr>
              <w:rFonts w:hint="default" w:ascii="Times New Roman" w:hAnsi="Times New Roman" w:cs="Times New Roman"/>
              <w:b/>
              <w:bCs/>
            </w:rPr>
            <w:t>43</w:t>
          </w:r>
          <w:bookmarkEnd w:id="35"/>
          <w:r>
            <w:rPr>
              <w:rFonts w:hint="default" w:ascii="Times New Roman" w:hAnsi="Times New Roman" w:cs="Times New Roman"/>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_Toc30523_WPSOffice_Level2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44c53363-65aa-4f96-871d-696b55691ac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一、采购内容及具体要求</w:t>
              </w:r>
            </w:sdtContent>
          </w:sdt>
          <w:r>
            <w:rPr>
              <w:rFonts w:hint="default" w:ascii="Times New Roman" w:hAnsi="Times New Roman" w:cs="Times New Roman"/>
            </w:rPr>
            <w:tab/>
          </w:r>
          <w:bookmarkStart w:id="36" w:name="_Toc30523_WPSOffice_Level2Page"/>
          <w:r>
            <w:rPr>
              <w:rFonts w:hint="default" w:ascii="Times New Roman" w:hAnsi="Times New Roman" w:cs="Times New Roman"/>
            </w:rPr>
            <w:t>43</w:t>
          </w:r>
          <w:bookmarkEnd w:id="36"/>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_Toc20152_WPSOffice_Level2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04e29d27-364a-405b-9259-f051dc74d13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 商务要求</w:t>
              </w:r>
            </w:sdtContent>
          </w:sdt>
          <w:r>
            <w:rPr>
              <w:rFonts w:hint="default" w:ascii="Times New Roman" w:hAnsi="Times New Roman" w:cs="Times New Roman"/>
            </w:rPr>
            <w:tab/>
          </w:r>
          <w:bookmarkStart w:id="37" w:name="_Toc20152_WPSOffice_Level2Page"/>
          <w:r>
            <w:rPr>
              <w:rFonts w:hint="default" w:ascii="Times New Roman" w:hAnsi="Times New Roman" w:cs="Times New Roman"/>
            </w:rPr>
            <w:t>43</w:t>
          </w:r>
          <w:bookmarkEnd w:id="37"/>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_Toc21685_WPSOffice_Level2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cd92d1c6-4c28-4721-a06c-2113a6863c81}"/>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售后服务要求</w:t>
              </w:r>
            </w:sdtContent>
          </w:sdt>
          <w:r>
            <w:rPr>
              <w:rFonts w:hint="default" w:ascii="Times New Roman" w:hAnsi="Times New Roman" w:cs="Times New Roman"/>
            </w:rPr>
            <w:tab/>
          </w:r>
          <w:bookmarkStart w:id="38" w:name="_Toc21685_WPSOffice_Level2Page"/>
          <w:r>
            <w:rPr>
              <w:rFonts w:hint="default" w:ascii="Times New Roman" w:hAnsi="Times New Roman" w:cs="Times New Roman"/>
            </w:rPr>
            <w:t>43</w:t>
          </w:r>
          <w:bookmarkEnd w:id="38"/>
          <w:r>
            <w:rPr>
              <w:rFonts w:hint="default" w:ascii="Times New Roman" w:hAnsi="Times New Roman" w:cs="Times New Roman"/>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_Toc19177_WPSOffice_Level1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74059"/>
              <w:placeholder>
                <w:docPart w:val="{f7d9e254-077d-4565-926c-ad7880f1eabe}"/>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第六章 评审办法</w:t>
              </w:r>
            </w:sdtContent>
          </w:sdt>
          <w:r>
            <w:rPr>
              <w:rFonts w:hint="default" w:ascii="Times New Roman" w:hAnsi="Times New Roman" w:cs="Times New Roman"/>
              <w:b/>
              <w:bCs/>
            </w:rPr>
            <w:tab/>
          </w:r>
          <w:bookmarkStart w:id="39" w:name="_Toc19177_WPSOffice_Level1Page"/>
          <w:r>
            <w:rPr>
              <w:rFonts w:hint="default" w:ascii="Times New Roman" w:hAnsi="Times New Roman" w:cs="Times New Roman"/>
              <w:b/>
              <w:bCs/>
            </w:rPr>
            <w:t>45</w:t>
          </w:r>
          <w:bookmarkEnd w:id="39"/>
          <w:r>
            <w:rPr>
              <w:rFonts w:hint="default" w:ascii="Times New Roman" w:hAnsi="Times New Roman" w:cs="Times New Roman"/>
              <w:b/>
              <w:bCs/>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_Toc19286_WPSOffice_Level2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7a7da2a-e8fc-45a4-b4a5-31400b499f9b}"/>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一、资格审查</w:t>
              </w:r>
            </w:sdtContent>
          </w:sdt>
          <w:r>
            <w:rPr>
              <w:rFonts w:hint="default" w:ascii="Times New Roman" w:hAnsi="Times New Roman" w:cs="Times New Roman"/>
            </w:rPr>
            <w:tab/>
          </w:r>
          <w:bookmarkStart w:id="40" w:name="_Toc19286_WPSOffice_Level2Page"/>
          <w:r>
            <w:rPr>
              <w:rFonts w:hint="default" w:ascii="Times New Roman" w:hAnsi="Times New Roman" w:cs="Times New Roman"/>
            </w:rPr>
            <w:t>45</w:t>
          </w:r>
          <w:bookmarkEnd w:id="40"/>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6aa7c617-a1ed-4e58-a284-4511015bba1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二、符合性评审</w:t>
              </w:r>
            </w:sdtContent>
          </w:sdt>
          <w:r>
            <w:rPr>
              <w:rFonts w:hint="default" w:ascii="Times New Roman" w:hAnsi="Times New Roman" w:cs="Times New Roman"/>
            </w:rPr>
            <w:tab/>
          </w:r>
          <w:bookmarkStart w:id="41" w:name="_Toc986_WPSOffice_Level2Page"/>
          <w:r>
            <w:rPr>
              <w:rFonts w:hint="default" w:ascii="Times New Roman" w:hAnsi="Times New Roman" w:cs="Times New Roman"/>
            </w:rPr>
            <w:t>45</w:t>
          </w:r>
          <w:bookmarkEnd w:id="41"/>
          <w:r>
            <w:rPr>
              <w:rFonts w:hint="default" w:ascii="Times New Roman" w:hAnsi="Times New Roman" w:cs="Times New Roma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_Toc8835_WPSOffice_Level2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74059"/>
              <w:placeholder>
                <w:docPart w:val="{58a7e0ee-a1e8-4a54-90e8-2c9801b198f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三、详细评审</w:t>
              </w:r>
            </w:sdtContent>
          </w:sdt>
          <w:r>
            <w:rPr>
              <w:rFonts w:hint="default" w:ascii="Times New Roman" w:hAnsi="Times New Roman" w:cs="Times New Roman"/>
            </w:rPr>
            <w:tab/>
          </w:r>
          <w:bookmarkStart w:id="42" w:name="_Toc8835_WPSOffice_Level2Page"/>
          <w:r>
            <w:rPr>
              <w:rFonts w:hint="default" w:ascii="Times New Roman" w:hAnsi="Times New Roman" w:cs="Times New Roman"/>
            </w:rPr>
            <w:t>46</w:t>
          </w:r>
          <w:bookmarkEnd w:id="42"/>
          <w:r>
            <w:rPr>
              <w:rFonts w:hint="default" w:ascii="Times New Roman" w:hAnsi="Times New Roman" w:cs="Times New Roman"/>
            </w:rPr>
            <w:fldChar w:fldCharType="end"/>
          </w:r>
          <w:bookmarkEnd w:id="0"/>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eastAsiaTheme="minorEastAsia"/>
              <w:sz w:val="20"/>
              <w:szCs w:val="20"/>
            </w:rPr>
          </w:pPr>
        </w:p>
        <w:p>
          <w:pPr>
            <w:pStyle w:val="24"/>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rPr>
              <w:rFonts w:hint="default" w:ascii="Times New Roman" w:hAnsi="Times New Roman" w:cs="Times New Roman"/>
            </w:rPr>
          </w:pPr>
        </w:p>
      </w:sdtContent>
    </w:sdt>
    <w:p>
      <w:pPr>
        <w:pStyle w:val="2"/>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43" w:name="_Toc12491_WPSOffice_Level1"/>
      <w:r>
        <w:rPr>
          <w:rFonts w:hint="default" w:ascii="Times New Roman" w:hAnsi="Times New Roman" w:eastAsia="方正小标宋_GBK" w:cs="Times New Roman"/>
          <w:sz w:val="44"/>
          <w:szCs w:val="44"/>
          <w:lang w:val="en-US" w:eastAsia="zh-CN"/>
        </w:rPr>
        <w:t>询价公告</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大理州第二人民医院职工倒班房及行政楼消防栓供水管网改造采购项目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 xml:space="preserve">17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r>
        <w:rPr>
          <w:rFonts w:hint="eastAsia" w:ascii="Times New Roman" w:hAnsi="Times New Roman" w:cs="Times New Roman"/>
          <w:b w:val="0"/>
          <w:bCs w:val="0"/>
          <w:color w:val="auto"/>
          <w:sz w:val="32"/>
          <w:szCs w:val="32"/>
          <w:u w:val="none" w:color="auto"/>
          <w:lang w:val="en-US" w:eastAsia="zh-CN"/>
        </w:rPr>
        <w:t xml:space="preserve"> </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4" w:name="_Toc11283_WPSOffice_Level2"/>
      <w:r>
        <w:rPr>
          <w:rFonts w:hint="default" w:ascii="Times New Roman" w:hAnsi="Times New Roman" w:cs="Times New Roman"/>
          <w:lang w:val="en-US" w:eastAsia="zh-CN"/>
        </w:rPr>
        <w:t>一、项目基本情况</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eastAsia" w:ascii="Times New Roman" w:hAnsi="Times New Roman" w:cs="Times New Roman"/>
          <w:b w:val="0"/>
          <w:bCs w:val="0"/>
          <w:color w:val="auto"/>
          <w:sz w:val="32"/>
          <w:szCs w:val="32"/>
          <w:u w:val="none" w:color="auto"/>
          <w:lang w:val="en-US" w:eastAsia="zh-CN"/>
        </w:rPr>
        <w:t>DLZEYZCB-2024-06</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color="auto"/>
          <w:lang w:val="en-US" w:eastAsia="zh-CN"/>
        </w:rPr>
        <w:t>大理州第二人民医院职工倒班房及行政楼消防栓供水管网改造采购项目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8.00</w:t>
      </w:r>
      <w:r>
        <w:rPr>
          <w:rFonts w:hint="default"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8.00</w:t>
      </w:r>
      <w:r>
        <w:rPr>
          <w:rFonts w:hint="default" w:ascii="Times New Roman" w:hAnsi="Times New Roman" w:cs="Times New Roman"/>
          <w:b w:val="0"/>
          <w:bCs w:val="0"/>
          <w:color w:val="auto"/>
          <w:sz w:val="32"/>
          <w:szCs w:val="32"/>
          <w:u w:val="none" w:color="auto"/>
          <w:lang w:val="en-US" w:eastAsia="zh-CN"/>
        </w:rPr>
        <w:t>万</w:t>
      </w:r>
      <w:r>
        <w:rPr>
          <w:rFonts w:hint="default" w:ascii="Times New Roman" w:hAnsi="Times New Roman" w:eastAsia="方正仿宋_GBK" w:cs="Times New Roman"/>
          <w:b w:val="0"/>
          <w:bCs w:val="0"/>
          <w:color w:val="auto"/>
          <w:sz w:val="32"/>
          <w:szCs w:val="32"/>
          <w:u w:val="none" w:color="auto"/>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eastAsia"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w:t>
      </w:r>
      <w:r>
        <w:rPr>
          <w:rFonts w:hint="default" w:ascii="Times New Roman" w:hAnsi="Times New Roman" w:cs="Times New Roman"/>
          <w:b w:val="0"/>
          <w:bCs w:val="0"/>
          <w:color w:val="auto"/>
          <w:sz w:val="32"/>
          <w:szCs w:val="32"/>
          <w:u w:val="none" w:color="auto"/>
          <w:lang w:val="en-US" w:eastAsia="zh-CN"/>
        </w:rPr>
        <w:t>之日起</w:t>
      </w:r>
      <w:r>
        <w:rPr>
          <w:rFonts w:hint="eastAsia" w:ascii="Times New Roman" w:hAnsi="Times New Roman" w:cs="Times New Roman"/>
          <w:b w:val="0"/>
          <w:bCs w:val="0"/>
          <w:color w:val="auto"/>
          <w:sz w:val="32"/>
          <w:szCs w:val="32"/>
          <w:u w:val="none" w:color="auto"/>
          <w:lang w:val="en-US" w:eastAsia="zh-CN"/>
        </w:rPr>
        <w:t>30个日历日</w:t>
      </w:r>
      <w:r>
        <w:rPr>
          <w:rFonts w:hint="default" w:ascii="Times New Roman" w:hAnsi="Times New Roman" w:eastAsia="方正仿宋_GBK" w:cs="Times New Roman"/>
          <w:b w:val="0"/>
          <w:bCs w:val="0"/>
          <w:color w:val="auto"/>
          <w:sz w:val="32"/>
          <w:szCs w:val="32"/>
          <w:u w:val="none" w:color="auto"/>
          <w:lang w:val="en-US" w:eastAsia="zh-CN"/>
        </w:rPr>
        <w:t>内</w:t>
      </w:r>
      <w:r>
        <w:rPr>
          <w:rFonts w:hint="eastAsia" w:ascii="Times New Roman" w:hAnsi="Times New Roman" w:cs="Times New Roman"/>
          <w:b w:val="0"/>
          <w:bCs w:val="0"/>
          <w:color w:val="auto"/>
          <w:sz w:val="32"/>
          <w:szCs w:val="32"/>
          <w:u w:val="none" w:color="auto"/>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5" w:name="_Toc27391_WPSOffice_Level2"/>
      <w:r>
        <w:rPr>
          <w:rFonts w:hint="default" w:ascii="Times New Roman" w:hAnsi="Times New Roman" w:cs="Times New Roman"/>
          <w:lang w:val="en-US" w:eastAsia="zh-CN"/>
        </w:rPr>
        <w:t>二、申请人的资格要求</w:t>
      </w:r>
      <w:bookmarkEnd w:id="45"/>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投标人具有独立承担民事责任的能力（</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w:t>
      </w:r>
      <w:r>
        <w:rPr>
          <w:rFonts w:hint="eastAsia"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营业执照经营范围</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包含消防工程、管道工程</w:t>
      </w:r>
      <w:r>
        <w:rPr>
          <w:rFonts w:hint="eastAsia" w:ascii="Times New Roman" w:hAnsi="Times New Roman" w:cs="Times New Roman"/>
          <w:b w:val="0"/>
          <w:bCs w:val="0"/>
          <w:color w:val="auto"/>
          <w:kern w:val="2"/>
          <w:sz w:val="32"/>
          <w:szCs w:val="32"/>
          <w:u w:val="none" w:color="auto"/>
          <w:lang w:val="en-US" w:eastAsia="zh-CN" w:bidi="ar-SA"/>
        </w:rPr>
        <w:t>资质</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第三方财务审计报告或财务报表或银行出具的资信证明书（</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提供资料：提供2022年或2023年度经第三方审计的审计报告或相关财务情况说明；成立不满1年的，提供自成立至今财务报表或财务情况说明。投标人可根据自身情况提供上述任意一种证明材料）</w:t>
      </w:r>
      <w:r>
        <w:rPr>
          <w:rFonts w:hint="default" w:ascii="Times New Roman" w:hAnsi="Times New Roman" w:cs="Times New Roman"/>
          <w:b w:val="0"/>
          <w:bCs w:val="0"/>
          <w:color w:val="auto"/>
          <w:kern w:val="2"/>
          <w:sz w:val="32"/>
          <w:szCs w:val="32"/>
          <w:u w:val="none" w:color="auto"/>
          <w:lang w:val="en-US" w:eastAsia="zh-CN" w:bidi="ar-SA"/>
        </w:rPr>
        <w:t>；</w:t>
      </w:r>
    </w:p>
    <w:p>
      <w:pPr>
        <w:pStyle w:val="6"/>
        <w:rPr>
          <w:rFonts w:hint="eastAsia"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2.3</w:t>
      </w:r>
      <w:r>
        <w:rPr>
          <w:rFonts w:hint="default" w:ascii="Times New Roman" w:hAnsi="Times New Roman" w:eastAsia="方正仿宋_GBK" w:cs="Times New Roman"/>
          <w:b w:val="0"/>
          <w:bCs w:val="0"/>
          <w:color w:val="auto"/>
          <w:kern w:val="2"/>
          <w:sz w:val="32"/>
          <w:szCs w:val="32"/>
          <w:u w:val="none" w:color="auto"/>
          <w:lang w:val="en-US" w:eastAsia="zh-CN" w:bidi="ar-SA"/>
        </w:rPr>
        <w:t>本次招标履行合同所必须的设备和专业技术能力（需提供资料：提供书面声明或证明材料）</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eastAsia"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eastAsia="方正仿宋_GBK" w:cs="Times New Roman"/>
          <w:b w:val="0"/>
          <w:bCs w:val="0"/>
          <w:color w:val="auto"/>
          <w:kern w:val="2"/>
          <w:sz w:val="32"/>
          <w:szCs w:val="32"/>
          <w:u w:val="none" w:color="auto"/>
          <w:lang w:val="en-US" w:eastAsia="zh-CN" w:bidi="ar-SA"/>
        </w:rPr>
        <w:t>2.4</w:t>
      </w:r>
      <w:r>
        <w:rPr>
          <w:rFonts w:hint="default" w:ascii="Times New Roman" w:hAnsi="Times New Roman" w:eastAsia="方正仿宋_GBK" w:cs="Times New Roman"/>
          <w:b w:val="0"/>
          <w:bCs w:val="0"/>
          <w:color w:val="auto"/>
          <w:kern w:val="2"/>
          <w:sz w:val="32"/>
          <w:szCs w:val="32"/>
          <w:u w:val="none" w:color="auto"/>
          <w:lang w:val="en-US" w:eastAsia="zh-CN" w:bidi="ar-SA"/>
        </w:rPr>
        <w:t>提供依法缴纳税收证明材料</w:t>
      </w:r>
      <w:r>
        <w:rPr>
          <w:rFonts w:hint="eastAsia" w:ascii="Times New Roman" w:hAnsi="Times New Roman" w:eastAsia="方正仿宋_GBK" w:cs="Times New Roman"/>
          <w:b w:val="0"/>
          <w:bCs w:val="0"/>
          <w:color w:val="auto"/>
          <w:kern w:val="2"/>
          <w:sz w:val="32"/>
          <w:szCs w:val="32"/>
          <w:u w:val="none" w:color="auto"/>
          <w:lang w:val="en-US" w:eastAsia="zh-CN" w:bidi="ar-SA"/>
        </w:rPr>
        <w:t>。（须提供材料：提供</w:t>
      </w:r>
      <w:r>
        <w:rPr>
          <w:rFonts w:hint="default" w:ascii="Times New Roman" w:hAnsi="Times New Roman" w:eastAsia="方正仿宋_GBK" w:cs="Times New Roman"/>
          <w:b w:val="0"/>
          <w:bCs w:val="0"/>
          <w:color w:val="auto"/>
          <w:kern w:val="2"/>
          <w:sz w:val="32"/>
          <w:szCs w:val="32"/>
          <w:u w:val="none" w:color="auto"/>
          <w:lang w:val="en-US" w:eastAsia="zh-CN" w:bidi="ar-SA"/>
        </w:rPr>
        <w:t>2023年08月至本项目投标文件提交截止时间前任意1个月的税务局税收通用缴款书或银行电子缴税（费）凭证或税务局出具纳税情况的相关证明，依法免税的，应提供依法免税的相关证明文件；新成立的企业（未满3个月）无需提供证明材料 ）</w:t>
      </w:r>
      <w:r>
        <w:rPr>
          <w:rFonts w:hint="eastAsia" w:ascii="Times New Roman" w:hAnsi="Times New Roman" w:cs="Times New Roman"/>
          <w:b w:val="0"/>
          <w:bCs w:val="0"/>
          <w:color w:val="auto"/>
          <w:kern w:val="2"/>
          <w:sz w:val="32"/>
          <w:szCs w:val="32"/>
          <w:u w:val="none" w:color="auto"/>
          <w:lang w:val="en-US" w:eastAsia="zh-CN" w:bidi="ar-SA"/>
        </w:rPr>
        <w:t>；</w:t>
      </w:r>
    </w:p>
    <w:p>
      <w:pPr>
        <w:pStyle w:val="6"/>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eastAsia="方正仿宋_GBK" w:cs="Times New Roman"/>
          <w:b w:val="0"/>
          <w:bCs w:val="0"/>
          <w:color w:val="auto"/>
          <w:kern w:val="2"/>
          <w:sz w:val="32"/>
          <w:szCs w:val="32"/>
          <w:u w:val="none" w:color="auto"/>
          <w:lang w:val="en-US" w:eastAsia="zh-CN" w:bidi="ar-SA"/>
        </w:rPr>
        <w:t>2.5</w:t>
      </w:r>
      <w:r>
        <w:rPr>
          <w:rFonts w:hint="default" w:ascii="Times New Roman" w:hAnsi="Times New Roman" w:eastAsia="方正仿宋_GBK" w:cs="Times New Roman"/>
          <w:b w:val="0"/>
          <w:bCs w:val="0"/>
          <w:color w:val="auto"/>
          <w:kern w:val="2"/>
          <w:sz w:val="32"/>
          <w:szCs w:val="32"/>
          <w:u w:val="none" w:color="auto"/>
          <w:lang w:val="en-US" w:eastAsia="zh-CN" w:bidi="ar-SA"/>
        </w:rPr>
        <w:t>提供依法缴纳</w:t>
      </w:r>
      <w:r>
        <w:rPr>
          <w:rFonts w:hint="eastAsia" w:ascii="Times New Roman" w:hAnsi="Times New Roman" w:cs="Times New Roman"/>
          <w:b w:val="0"/>
          <w:bCs w:val="0"/>
          <w:color w:val="auto"/>
          <w:kern w:val="2"/>
          <w:sz w:val="32"/>
          <w:szCs w:val="32"/>
          <w:u w:val="none" w:color="auto"/>
          <w:lang w:val="en-US" w:eastAsia="zh-CN" w:bidi="ar-SA"/>
        </w:rPr>
        <w:t>社保</w:t>
      </w:r>
      <w:r>
        <w:rPr>
          <w:rFonts w:hint="default" w:ascii="Times New Roman" w:hAnsi="Times New Roman" w:eastAsia="方正仿宋_GBK" w:cs="Times New Roman"/>
          <w:b w:val="0"/>
          <w:bCs w:val="0"/>
          <w:color w:val="auto"/>
          <w:kern w:val="2"/>
          <w:sz w:val="32"/>
          <w:szCs w:val="32"/>
          <w:u w:val="none" w:color="auto"/>
          <w:lang w:val="en-US" w:eastAsia="zh-CN" w:bidi="ar-SA"/>
        </w:rPr>
        <w:t>证明材料</w:t>
      </w:r>
      <w:r>
        <w:rPr>
          <w:rFonts w:hint="eastAsia" w:ascii="Times New Roman" w:hAnsi="Times New Roman" w:eastAsia="方正仿宋_GBK" w:cs="Times New Roman"/>
          <w:b w:val="0"/>
          <w:bCs w:val="0"/>
          <w:color w:val="auto"/>
          <w:kern w:val="2"/>
          <w:sz w:val="32"/>
          <w:szCs w:val="32"/>
          <w:u w:val="none" w:color="auto"/>
          <w:lang w:val="en-US" w:eastAsia="zh-CN" w:bidi="ar-SA"/>
        </w:rPr>
        <w:t>。（须提供材料：</w:t>
      </w:r>
      <w:r>
        <w:rPr>
          <w:rFonts w:hint="default" w:ascii="Times New Roman" w:hAnsi="Times New Roman" w:eastAsia="方正仿宋_GBK" w:cs="Times New Roman"/>
          <w:b w:val="0"/>
          <w:bCs w:val="0"/>
          <w:color w:val="auto"/>
          <w:kern w:val="2"/>
          <w:sz w:val="32"/>
          <w:szCs w:val="32"/>
          <w:u w:val="none" w:color="auto"/>
          <w:lang w:val="en-US" w:eastAsia="zh-CN" w:bidi="ar-SA"/>
        </w:rPr>
        <w:t>投标人须提供缴费所属时间在2023年08月至本项目投标文件提交截止时间前任意1个月的社会保险费缴款书或银行电子缴税（费）凭证或社保管理部门出具的有效的缴款证明，依法免缴的，应提供依法免缴的相关证明文件；新成立的企业（未满3个月）无需提供证明材料 ）</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eastAsia="方正仿宋_GBK" w:cs="Times New Roman"/>
          <w:b w:val="0"/>
          <w:bCs w:val="0"/>
          <w:color w:val="auto"/>
          <w:kern w:val="2"/>
          <w:sz w:val="32"/>
          <w:szCs w:val="32"/>
          <w:u w:val="none" w:color="auto"/>
          <w:lang w:val="en-US" w:eastAsia="zh-CN" w:bidi="ar-SA"/>
        </w:rPr>
        <w:t>2.6</w:t>
      </w:r>
      <w:r>
        <w:rPr>
          <w:rFonts w:hint="default" w:ascii="Times New Roman" w:hAnsi="Times New Roman" w:eastAsia="方正仿宋_GBK" w:cs="Times New Roman"/>
          <w:b w:val="0"/>
          <w:bCs w:val="0"/>
          <w:color w:val="auto"/>
          <w:kern w:val="2"/>
          <w:sz w:val="32"/>
          <w:szCs w:val="32"/>
          <w:u w:val="none" w:color="auto"/>
          <w:lang w:val="en-US" w:eastAsia="zh-CN" w:bidi="ar-SA"/>
        </w:rPr>
        <w:t>参加政府采购活动前三年内在经营活动中没有重大违法记录（重大违法记录，是指供应商因违法经营受到刑事处罚或者责令停产停业、吊销许可证或者执照、较大数额罚款等行政处罚。）</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提供内容： 提供书面承诺即可</w:t>
      </w:r>
      <w:r>
        <w:rPr>
          <w:rFonts w:hint="eastAsia" w:ascii="Times New Roman" w:hAnsi="Times New Roman" w:cs="Times New Roman"/>
          <w:b w:val="0"/>
          <w:bCs w:val="0"/>
          <w:color w:val="auto"/>
          <w:kern w:val="2"/>
          <w:sz w:val="32"/>
          <w:szCs w:val="32"/>
          <w:u w:val="none" w:color="auto"/>
          <w:lang w:val="en-US" w:eastAsia="zh-CN" w:bidi="ar-SA"/>
        </w:rPr>
        <w:t>；</w:t>
      </w:r>
    </w:p>
    <w:p>
      <w:pPr>
        <w:pStyle w:val="13"/>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7</w:t>
      </w:r>
      <w:r>
        <w:rPr>
          <w:rFonts w:hint="eastAsia" w:ascii="Times New Roman" w:hAnsi="Times New Roman" w:eastAsia="方正仿宋_GBK" w:cs="Times New Roman"/>
          <w:b w:val="0"/>
          <w:bCs w:val="0"/>
          <w:color w:val="auto"/>
          <w:kern w:val="2"/>
          <w:sz w:val="32"/>
          <w:szCs w:val="32"/>
          <w:u w:val="none" w:color="auto"/>
          <w:lang w:val="en-US" w:eastAsia="zh-CN" w:bidi="ar-SA"/>
        </w:rPr>
        <w:t>法</w:t>
      </w:r>
      <w:r>
        <w:rPr>
          <w:rFonts w:hint="default" w:ascii="Times New Roman" w:hAnsi="Times New Roman" w:eastAsia="方正仿宋_GBK" w:cs="Times New Roman"/>
          <w:b w:val="0"/>
          <w:bCs w:val="0"/>
          <w:color w:val="auto"/>
          <w:kern w:val="2"/>
          <w:sz w:val="32"/>
          <w:szCs w:val="32"/>
          <w:u w:val="none" w:color="auto"/>
          <w:lang w:val="en-US" w:eastAsia="zh-CN" w:bidi="ar-SA"/>
        </w:rPr>
        <w:t>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单位负责人为同一人或者存在控股、管理关系的不同单位，不得同时参加同一合同项下的采购活动。提供“证明材料或书面声明函（格式自拟）；</w:t>
      </w:r>
    </w:p>
    <w:p>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9</w:t>
      </w:r>
      <w:r>
        <w:rPr>
          <w:rFonts w:hint="default" w:ascii="Times New Roman" w:hAnsi="Times New Roman" w:eastAsia="方正仿宋_GBK" w:cs="Times New Roman"/>
          <w:b w:val="0"/>
          <w:bCs w:val="0"/>
          <w:color w:val="auto"/>
          <w:kern w:val="2"/>
          <w:sz w:val="32"/>
          <w:szCs w:val="32"/>
          <w:u w:val="none" w:color="auto"/>
          <w:lang w:val="en-US" w:eastAsia="zh-CN" w:bidi="ar-SA"/>
        </w:rPr>
        <w:t>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3"/>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6" w:name="_Toc2582_WPSOffice_Level2"/>
      <w:r>
        <w:rPr>
          <w:rFonts w:hint="default" w:ascii="Times New Roman" w:hAnsi="Times New Roman" w:cs="Times New Roman"/>
          <w:lang w:val="en-US" w:eastAsia="zh-CN"/>
        </w:rPr>
        <w:t>采购文件获取</w:t>
      </w:r>
      <w:bookmarkEnd w:id="46"/>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7" w:name="_Toc23730_WPSOffice_Level2"/>
      <w:r>
        <w:rPr>
          <w:rFonts w:hint="default" w:ascii="Times New Roman" w:hAnsi="Times New Roman" w:cs="Times New Roman"/>
          <w:lang w:val="en-US" w:eastAsia="zh-CN"/>
        </w:rPr>
        <w:t>四、报名时间、方式及注意事项</w:t>
      </w:r>
      <w:bookmarkEnd w:id="47"/>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w:t>
      </w:r>
      <w:r>
        <w:rPr>
          <w:rFonts w:hint="default" w:ascii="Times New Roman" w:hAnsi="Times New Roman" w:cs="Times New Roman"/>
          <w:b w:val="0"/>
          <w:bCs w:val="0"/>
          <w:color w:val="auto"/>
          <w:kern w:val="2"/>
          <w:sz w:val="32"/>
          <w:szCs w:val="32"/>
          <w:u w:val="non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10</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cs="Times New Roman"/>
          <w:b w:val="0"/>
          <w:bCs w:val="0"/>
          <w:color w:val="auto"/>
          <w:kern w:val="2"/>
          <w:sz w:val="32"/>
          <w:szCs w:val="32"/>
          <w:u w:val="singl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color="auto"/>
          <w:lang w:val="en-US" w:eastAsia="zh-CN"/>
        </w:rPr>
        <w:t>大理州第二人民医院职工倒班房及行政楼消防栓供水管网改造采购项目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8" w:name="_Toc531034890"/>
      <w:bookmarkStart w:id="49" w:name="_Toc4142306"/>
      <w:bookmarkStart w:id="50" w:name="_Toc530930084"/>
      <w:bookmarkStart w:id="51" w:name="_Toc530932165"/>
      <w:bookmarkStart w:id="52" w:name="_Toc530931366"/>
      <w:bookmarkStart w:id="53" w:name="_Toc19177_WPSOffice_Level2"/>
      <w:r>
        <w:rPr>
          <w:rFonts w:hint="default" w:ascii="Times New Roman" w:hAnsi="Times New Roman" w:cs="Times New Roman"/>
          <w:lang w:val="en-US" w:eastAsia="zh-CN"/>
        </w:rPr>
        <w:t>五、</w:t>
      </w:r>
      <w:bookmarkEnd w:id="48"/>
      <w:bookmarkEnd w:id="49"/>
      <w:bookmarkEnd w:id="50"/>
      <w:bookmarkEnd w:id="51"/>
      <w:bookmarkEnd w:id="52"/>
      <w:r>
        <w:rPr>
          <w:rFonts w:hint="default" w:ascii="Times New Roman" w:hAnsi="Times New Roman" w:cs="Times New Roman"/>
          <w:lang w:val="en-US" w:eastAsia="zh-CN"/>
        </w:rPr>
        <w:t>提交询价响应文件截止时间、开标时间和地点</w:t>
      </w:r>
      <w:bookmarkEnd w:id="53"/>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cs="Times New Roman"/>
          <w:b w:val="0"/>
          <w:bCs w:val="0"/>
          <w:color w:val="auto"/>
          <w:kern w:val="2"/>
          <w:sz w:val="32"/>
          <w:szCs w:val="32"/>
          <w:u w:val="single" w:color="auto"/>
          <w:lang w:val="en-US" w:eastAsia="zh-CN" w:bidi="ar-SA"/>
        </w:rPr>
        <w:t>2024</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4" w:name="_Toc11537_WPSOffice_Level2"/>
      <w:r>
        <w:rPr>
          <w:rFonts w:hint="default" w:ascii="Times New Roman" w:hAnsi="Times New Roman" w:cs="Times New Roman"/>
          <w:lang w:val="en-US" w:eastAsia="zh-CN"/>
        </w:rPr>
        <w:t>六、采购信息发布媒介</w:t>
      </w:r>
      <w:bookmarkEnd w:id="54"/>
    </w:p>
    <w:p>
      <w:pPr>
        <w:pStyle w:val="11"/>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及中国招标投标公共服务平台</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5" w:name="_Toc9054_WPSOffice_Level2"/>
      <w:r>
        <w:rPr>
          <w:rFonts w:hint="default" w:ascii="Times New Roman" w:hAnsi="Times New Roman" w:cs="Times New Roman"/>
          <w:lang w:val="en-US" w:eastAsia="zh-CN"/>
        </w:rPr>
        <w:t>七、公告期限</w:t>
      </w:r>
      <w:bookmarkEnd w:id="55"/>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6" w:name="_Toc16542_WPSOffice_Level2"/>
      <w:r>
        <w:rPr>
          <w:rFonts w:hint="default" w:ascii="Times New Roman" w:hAnsi="Times New Roman" w:cs="Times New Roman"/>
          <w:lang w:val="en-US" w:eastAsia="zh-CN"/>
        </w:rPr>
        <w:t>八、收费标准</w:t>
      </w:r>
      <w:bookmarkEnd w:id="56"/>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3"/>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7" w:name="_Toc9496_WPSOffice_Level2"/>
      <w:r>
        <w:rPr>
          <w:rFonts w:hint="default" w:ascii="Times New Roman" w:hAnsi="Times New Roman" w:cs="Times New Roman"/>
          <w:lang w:val="en-US" w:eastAsia="zh-CN"/>
        </w:rPr>
        <w:t>其他补充事宜</w:t>
      </w:r>
      <w:bookmarkEnd w:id="57"/>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9.1本项目总预算价为</w:t>
      </w:r>
      <w:r>
        <w:rPr>
          <w:rFonts w:hint="eastAsia" w:ascii="Times New Roman" w:hAnsi="Times New Roman" w:cs="Times New Roman"/>
          <w:b w:val="0"/>
          <w:bCs w:val="0"/>
          <w:color w:val="auto"/>
          <w:kern w:val="2"/>
          <w:sz w:val="32"/>
          <w:szCs w:val="32"/>
          <w:u w:val="none" w:color="auto"/>
          <w:lang w:val="en-US" w:eastAsia="zh-CN" w:bidi="ar-SA"/>
        </w:rPr>
        <w:t>8.00</w:t>
      </w:r>
      <w:r>
        <w:rPr>
          <w:rFonts w:hint="default" w:ascii="Times New Roman" w:hAnsi="Times New Roman" w:cs="Times New Roman"/>
          <w:b w:val="0"/>
          <w:bCs w:val="0"/>
          <w:color w:val="auto"/>
          <w:kern w:val="2"/>
          <w:sz w:val="32"/>
          <w:szCs w:val="32"/>
          <w:u w:val="none" w:color="auto"/>
          <w:lang w:val="en-US" w:eastAsia="zh-CN" w:bidi="ar-SA"/>
        </w:rPr>
        <w:t>万</w:t>
      </w:r>
      <w:r>
        <w:rPr>
          <w:rFonts w:hint="default" w:ascii="Times New Roman" w:hAnsi="Times New Roman" w:eastAsia="方正仿宋_GBK" w:cs="Times New Roman"/>
          <w:b w:val="0"/>
          <w:bCs w:val="0"/>
          <w:color w:val="auto"/>
          <w:kern w:val="2"/>
          <w:sz w:val="32"/>
          <w:szCs w:val="32"/>
          <w:u w:val="none" w:color="auto"/>
          <w:lang w:val="en-US" w:eastAsia="zh-CN" w:bidi="ar-SA"/>
        </w:rPr>
        <w:t>元，报价不能超过</w:t>
      </w:r>
      <w:r>
        <w:rPr>
          <w:rFonts w:hint="default"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9.2勘察</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时间：2024年5月15日上午09时30分；勘察地点：大理市满江街道红山路与太和路交汇处大理州第二人民医院；联系人：詹永友；联系电话：13577212017；未按规定时间参加现场勘察，导致无法取得医院出具勘察证明的，视为报名无效，不得参加投标</w:t>
      </w:r>
      <w:r>
        <w:rPr>
          <w:rFonts w:hint="eastAsia" w:ascii="Times New Roman" w:hAnsi="Times New Roman" w:cs="Times New Roman"/>
          <w:b w:val="0"/>
          <w:bCs w:val="0"/>
          <w:color w:val="auto"/>
          <w:kern w:val="2"/>
          <w:sz w:val="32"/>
          <w:szCs w:val="32"/>
          <w:u w:val="none" w:color="auto"/>
          <w:lang w:val="en-US" w:eastAsia="zh-CN" w:bidi="ar-SA"/>
        </w:rPr>
        <w:t>。</w:t>
      </w:r>
      <w:bookmarkStart w:id="248" w:name="_GoBack"/>
      <w:bookmarkEnd w:id="248"/>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eastAsia"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pPr>
        <w:pStyle w:val="3"/>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58" w:name="_Toc19693_WPSOffice_Level2"/>
      <w:r>
        <w:rPr>
          <w:rFonts w:hint="default" w:ascii="Times New Roman" w:hAnsi="Times New Roman" w:cs="Times New Roman"/>
          <w:lang w:val="en-US" w:eastAsia="zh-CN"/>
        </w:rPr>
        <w:t>十、对本次采购提出询问请按以下方式联系</w:t>
      </w:r>
      <w:bookmarkEnd w:id="58"/>
    </w:p>
    <w:p>
      <w:pPr>
        <w:pStyle w:val="6"/>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9" w:name="_Toc30678_WPSOffice_Level2"/>
      <w:r>
        <w:rPr>
          <w:rFonts w:hint="default" w:ascii="Times New Roman" w:hAnsi="Times New Roman" w:cs="Times New Roman"/>
          <w:lang w:val="en-US" w:eastAsia="zh-CN"/>
        </w:rPr>
        <w:t>十一、监督机构信息</w:t>
      </w:r>
      <w:bookmarkEnd w:id="59"/>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cs="Times New Roman"/>
          <w:lang w:val="en-US" w:eastAsia="zh-CN"/>
        </w:rPr>
      </w:pPr>
    </w:p>
    <w:p>
      <w:pPr>
        <w:rPr>
          <w:rFonts w:hint="default"/>
          <w:lang w:val="en-US" w:eastAsia="zh-CN"/>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60" w:name="_Toc11283_WPSOffice_Level1"/>
      <w:r>
        <w:rPr>
          <w:rFonts w:hint="default" w:ascii="Times New Roman" w:hAnsi="Times New Roman" w:eastAsia="方正小标宋_GBK" w:cs="Times New Roman"/>
          <w:sz w:val="44"/>
          <w:szCs w:val="44"/>
          <w:lang w:val="en-US" w:eastAsia="zh-CN"/>
        </w:rPr>
        <w:t>供应商须知</w:t>
      </w:r>
      <w:bookmarkEnd w:id="60"/>
    </w:p>
    <w:p>
      <w:pPr>
        <w:pStyle w:val="3"/>
        <w:bidi w:val="0"/>
        <w:rPr>
          <w:rFonts w:hint="default" w:ascii="Times New Roman" w:hAnsi="Times New Roman" w:cs="Times New Roman"/>
        </w:rPr>
      </w:pPr>
      <w:bookmarkStart w:id="61" w:name="_Toc1433"/>
      <w:r>
        <w:rPr>
          <w:rFonts w:hint="default" w:ascii="Times New Roman" w:hAnsi="Times New Roman" w:cs="Times New Roman"/>
        </w:rPr>
        <w:t>供应商须知前附表</w:t>
      </w:r>
      <w:bookmarkEnd w:id="61"/>
    </w:p>
    <w:tbl>
      <w:tblPr>
        <w:tblStyle w:val="14"/>
        <w:tblW w:w="9884"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eastAsia" w:ascii="Times New Roman" w:hAnsi="Times New Roman" w:cs="Times New Roman"/>
                <w:b w:val="0"/>
                <w:bCs w:val="0"/>
                <w:color w:val="auto"/>
                <w:sz w:val="32"/>
                <w:szCs w:val="32"/>
                <w:u w:val="none" w:color="auto"/>
                <w:lang w:val="en-US" w:eastAsia="zh-CN"/>
              </w:rPr>
              <w:t>大理州第二人民医院职工倒班房及行政楼消防栓供水管网改造采购项目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eastAsia" w:ascii="Times New Roman" w:hAnsi="Times New Roman" w:cs="Times New Roman"/>
                <w:b w:val="0"/>
                <w:bCs/>
                <w:color w:val="FF0000"/>
                <w:sz w:val="32"/>
                <w:szCs w:val="32"/>
                <w:lang w:val="en-US" w:eastAsia="zh-CN"/>
              </w:rPr>
              <w:t>8.00</w:t>
            </w:r>
            <w:r>
              <w:rPr>
                <w:rFonts w:hint="default" w:ascii="Times New Roman" w:hAnsi="Times New Roman" w:cs="Times New Roman"/>
                <w:b w:val="0"/>
                <w:bCs/>
                <w:color w:val="FF0000"/>
                <w:sz w:val="32"/>
                <w:szCs w:val="32"/>
                <w:lang w:val="en-US" w:eastAsia="zh-CN"/>
              </w:rPr>
              <w:t>万</w:t>
            </w:r>
            <w:r>
              <w:rPr>
                <w:rFonts w:hint="default" w:ascii="Times New Roman" w:hAnsi="Times New Roman" w:eastAsia="方正仿宋_GBK" w:cs="Times New Roman"/>
                <w:b w:val="0"/>
                <w:bCs/>
                <w:color w:val="FF0000"/>
                <w:sz w:val="32"/>
                <w:szCs w:val="32"/>
                <w:lang w:val="en-US" w:eastAsia="zh-CN"/>
              </w:rPr>
              <w:t>元</w:t>
            </w:r>
            <w:r>
              <w:rPr>
                <w:rFonts w:hint="default" w:ascii="Times New Roman" w:hAnsi="Times New Roman" w:eastAsia="方正仿宋_GBK" w:cs="Times New Roman"/>
                <w:b w:val="0"/>
                <w:bCs/>
                <w:color w:val="FF0000"/>
                <w:sz w:val="32"/>
                <w:szCs w:val="32"/>
              </w:rPr>
              <w:t>，投标报价不得高于</w:t>
            </w:r>
            <w:r>
              <w:rPr>
                <w:rFonts w:hint="eastAsia" w:ascii="Times New Roman" w:hAnsi="Times New Roman" w:cs="Times New Roman"/>
                <w:b w:val="0"/>
                <w:bCs/>
                <w:color w:val="FF0000"/>
                <w:sz w:val="32"/>
                <w:szCs w:val="32"/>
                <w:lang w:val="en-US" w:eastAsia="zh-CN"/>
              </w:rPr>
              <w:t>预算价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订</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之日起</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u w:val="none"/>
                <w:lang w:val="en-US" w:eastAsia="zh-CN"/>
                <w14:textFill>
                  <w14:solidFill>
                    <w14:schemeClr w14:val="tx1"/>
                  </w14:solidFill>
                </w14:textFill>
              </w:rPr>
              <w:t>30</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个</w:t>
            </w:r>
            <w:r>
              <w:rPr>
                <w:rFonts w:hint="eastAsia" w:ascii="Times New Roman" w:hAnsi="Times New Roman" w:cs="Times New Roman"/>
                <w:b w:val="0"/>
                <w:bCs w:val="0"/>
                <w:color w:val="000000" w:themeColor="text1"/>
                <w:sz w:val="32"/>
                <w:szCs w:val="32"/>
                <w:u w:val="none"/>
                <w:lang w:val="en-US" w:eastAsia="zh-CN"/>
                <w14:textFill>
                  <w14:solidFill>
                    <w14:schemeClr w14:val="tx1"/>
                  </w14:solidFill>
                </w14:textFill>
              </w:rPr>
              <w:t>日历</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日</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eastAsia" w:ascii="Times New Roman" w:hAnsi="Times New Roman" w:cs="Times New Roman"/>
                <w:b w:val="0"/>
                <w:bCs w:val="0"/>
                <w:color w:val="000000" w:themeColor="text1"/>
                <w:sz w:val="32"/>
                <w:szCs w:val="32"/>
                <w:u w:val="none"/>
                <w:lang w:val="en-US" w:eastAsia="zh-CN"/>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有国家标准和行业标准的，按国家标准和行业标准执行，满足满足消防管道规范</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要求</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r>
              <w:rPr>
                <w:rFonts w:hint="eastAsia" w:ascii="Times New Roman" w:hAnsi="Times New Roman" w:cs="Times New Roman"/>
                <w:color w:val="000000" w:themeColor="text1"/>
                <w:sz w:val="32"/>
                <w:szCs w:val="32"/>
                <w:lang w:val="en-US" w:eastAsia="zh-CN"/>
                <w14:textFill>
                  <w14:solidFill>
                    <w14:schemeClr w14:val="tx1"/>
                  </w14:solidFill>
                </w14:textFill>
              </w:rPr>
              <w:t>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勘探时间：2024年5月15日上午09时30分；勘察地点：大理市满江街道红山路与太和路交汇处大理州第二人民医院；联系人：詹永友；联系电话：13577212017；未按规定时间参加现场勘察，导致无法取得医院出具勘察证明的，视为报名无效，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color w:val="FF0000"/>
                <w:sz w:val="32"/>
                <w:szCs w:val="32"/>
                <w:lang w:val="en-US" w:eastAsia="zh-CN"/>
              </w:rPr>
              <w:t>10</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投标报价高于</w:t>
            </w:r>
            <w:r>
              <w:rPr>
                <w:rFonts w:hint="eastAsia" w:ascii="Times New Roman" w:hAnsi="Times New Roman" w:cs="Times New Roman"/>
                <w:b/>
                <w:color w:val="FF0000"/>
                <w:sz w:val="32"/>
                <w:szCs w:val="32"/>
                <w:lang w:val="en-US" w:eastAsia="zh-CN"/>
              </w:rPr>
              <w:t>采购预算</w:t>
            </w:r>
            <w:r>
              <w:rPr>
                <w:rFonts w:hint="default" w:ascii="Times New Roman" w:hAnsi="Times New Roman" w:cs="Times New Roman"/>
                <w:b/>
                <w:color w:val="FF0000"/>
                <w:sz w:val="32"/>
                <w:szCs w:val="32"/>
                <w:lang w:val="en-US" w:eastAsia="zh-CN"/>
              </w:rPr>
              <w:t>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验收合格后，采购人收到中标方开具发票后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15个工作日内一次性支付合同价款的95%。质保期1年满后，中标方无违约情况，采购人收到</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中标方开具发票后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15个工作日内一次性支付合同价款的5%。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2" w:name="_Toc26688"/>
    </w:p>
    <w:p>
      <w:pPr>
        <w:pStyle w:val="3"/>
        <w:bidi w:val="0"/>
        <w:ind w:firstLine="643" w:firstLineChars="200"/>
        <w:rPr>
          <w:rFonts w:hint="default" w:ascii="Times New Roman" w:hAnsi="Times New Roman" w:cs="Times New Roman"/>
        </w:rPr>
      </w:pPr>
      <w:bookmarkStart w:id="63" w:name="_Toc26964_WPSOffice_Level2"/>
      <w:r>
        <w:rPr>
          <w:rFonts w:hint="default" w:ascii="Times New Roman" w:hAnsi="Times New Roman" w:cs="Times New Roman"/>
        </w:rPr>
        <w:t>一、总  则</w:t>
      </w:r>
      <w:bookmarkEnd w:id="62"/>
      <w:bookmarkEnd w:id="63"/>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6"/>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pPr>
        <w:pStyle w:val="6"/>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4" w:name="_Toc476848359"/>
      <w:bookmarkStart w:id="65" w:name="_Toc475291681"/>
      <w:bookmarkStart w:id="66" w:name="_Toc321836356"/>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4"/>
      <w:bookmarkEnd w:id="65"/>
      <w:bookmarkEnd w:id="66"/>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7" w:name="_Toc476856065"/>
      <w:bookmarkStart w:id="68" w:name="_Toc475291682"/>
      <w:bookmarkStart w:id="69" w:name="_Toc480665479"/>
      <w:bookmarkStart w:id="70" w:name="_Toc476848360"/>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67"/>
      <w:bookmarkEnd w:id="68"/>
      <w:bookmarkEnd w:id="69"/>
      <w:bookmarkEnd w:id="70"/>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1" w:name="_Toc475291683"/>
      <w:bookmarkStart w:id="72" w:name="_Toc321836357"/>
      <w:bookmarkStart w:id="73" w:name="_Toc476848361"/>
      <w:bookmarkStart w:id="74" w:name="_Toc480665480"/>
      <w:bookmarkStart w:id="75" w:name="_Toc476856066"/>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1"/>
      <w:bookmarkEnd w:id="72"/>
      <w:bookmarkEnd w:id="73"/>
      <w:bookmarkEnd w:id="74"/>
      <w:bookmarkEnd w:id="7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3"/>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投诉受理部门：大理州第二人民医院纪委办公室；联系电话：0872-2184764；地址：大理市满江街道红山路与太和路交汇处。</w:t>
      </w:r>
    </w:p>
    <w:p>
      <w:pPr>
        <w:pStyle w:val="3"/>
        <w:bidi w:val="0"/>
        <w:ind w:firstLine="643" w:firstLineChars="200"/>
        <w:rPr>
          <w:rFonts w:hint="default" w:ascii="Times New Roman" w:hAnsi="Times New Roman" w:cs="Times New Roman"/>
          <w:lang w:eastAsia="zh-CN"/>
        </w:rPr>
      </w:pPr>
      <w:bookmarkStart w:id="76" w:name="_Toc393354831"/>
      <w:bookmarkStart w:id="77" w:name="_Toc475291684"/>
      <w:bookmarkStart w:id="78" w:name="_Toc29150_WPSOffice_Level2"/>
      <w:bookmarkStart w:id="79" w:name="_Toc26980"/>
      <w:r>
        <w:rPr>
          <w:rFonts w:hint="default" w:ascii="Times New Roman" w:hAnsi="Times New Roman" w:cs="Times New Roman"/>
        </w:rPr>
        <w:t>二、</w:t>
      </w:r>
      <w:bookmarkEnd w:id="76"/>
      <w:bookmarkEnd w:id="77"/>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78"/>
      <w:bookmarkEnd w:id="7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3"/>
        <w:bidi w:val="0"/>
        <w:ind w:firstLine="643" w:firstLineChars="200"/>
        <w:rPr>
          <w:rFonts w:hint="default" w:ascii="Times New Roman" w:hAnsi="Times New Roman" w:cs="Times New Roman"/>
        </w:rPr>
      </w:pPr>
      <w:bookmarkStart w:id="80" w:name="_Toc393354832"/>
      <w:bookmarkStart w:id="81" w:name="_Toc26146_WPSOffice_Level2"/>
      <w:bookmarkStart w:id="82" w:name="_Toc475291685"/>
      <w:bookmarkStart w:id="83" w:name="_Toc7129"/>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0"/>
      <w:bookmarkEnd w:id="81"/>
      <w:bookmarkEnd w:id="82"/>
      <w:bookmarkEnd w:id="83"/>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3"/>
        <w:bidi w:val="0"/>
        <w:ind w:firstLine="643" w:firstLineChars="200"/>
        <w:rPr>
          <w:rFonts w:hint="default" w:ascii="Times New Roman" w:hAnsi="Times New Roman" w:cs="Times New Roman"/>
        </w:rPr>
      </w:pPr>
      <w:bookmarkStart w:id="84" w:name="_Toc12510_WPSOffice_Level2"/>
      <w:bookmarkStart w:id="85" w:name="_Toc393354833"/>
      <w:bookmarkStart w:id="86" w:name="_Toc3914"/>
      <w:bookmarkStart w:id="87" w:name="_Toc475291686"/>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4"/>
      <w:bookmarkEnd w:id="85"/>
      <w:bookmarkEnd w:id="86"/>
      <w:bookmarkEnd w:id="8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3"/>
        <w:bidi w:val="0"/>
        <w:ind w:firstLine="643" w:firstLineChars="200"/>
        <w:rPr>
          <w:rFonts w:hint="default" w:ascii="Times New Roman" w:hAnsi="Times New Roman" w:cs="Times New Roman"/>
        </w:rPr>
      </w:pPr>
      <w:bookmarkStart w:id="88" w:name="_Toc20283"/>
      <w:bookmarkStart w:id="89" w:name="_Toc393354834"/>
      <w:bookmarkStart w:id="90" w:name="_Toc9857_WPSOffice_Level2"/>
      <w:bookmarkStart w:id="91" w:name="_Toc475291687"/>
      <w:r>
        <w:rPr>
          <w:rFonts w:hint="default" w:ascii="Times New Roman" w:hAnsi="Times New Roman" w:cs="Times New Roman"/>
        </w:rPr>
        <w:t>五、开标与评标</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2"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2"/>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w:t>
      </w:r>
      <w:r>
        <w:rPr>
          <w:rFonts w:hint="eastAsia" w:ascii="Times New Roman" w:hAnsi="Times New Roman" w:cs="Times New Roman"/>
          <w:bCs/>
          <w:sz w:val="32"/>
          <w:szCs w:val="32"/>
          <w:lang w:val="en-US" w:eastAsia="zh-CN"/>
        </w:rPr>
        <w:t>2</w:t>
      </w:r>
      <w:r>
        <w:rPr>
          <w:rFonts w:hint="default" w:ascii="Times New Roman" w:hAnsi="Times New Roman" w:cs="Times New Roman"/>
          <w:bCs/>
          <w:sz w:val="32"/>
          <w:szCs w:val="32"/>
          <w:lang w:val="en-US" w:eastAsia="zh-CN"/>
        </w:rPr>
        <w:t>家或资格审查不足</w:t>
      </w:r>
      <w:r>
        <w:rPr>
          <w:rFonts w:hint="eastAsia" w:ascii="Times New Roman" w:hAnsi="Times New Roman" w:cs="Times New Roman"/>
          <w:bCs/>
          <w:sz w:val="32"/>
          <w:szCs w:val="32"/>
          <w:lang w:val="en-US" w:eastAsia="zh-CN"/>
        </w:rPr>
        <w:t>2</w:t>
      </w:r>
      <w:r>
        <w:rPr>
          <w:rFonts w:hint="default" w:ascii="Times New Roman" w:hAnsi="Times New Roman" w:cs="Times New Roman"/>
          <w:bCs/>
          <w:sz w:val="32"/>
          <w:szCs w:val="32"/>
          <w:lang w:val="en-US" w:eastAsia="zh-CN"/>
        </w:rPr>
        <w:t>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3"/>
        <w:bidi w:val="0"/>
        <w:ind w:firstLine="643" w:firstLineChars="200"/>
        <w:rPr>
          <w:rFonts w:hint="default" w:ascii="Times New Roman" w:hAnsi="Times New Roman" w:cs="Times New Roman"/>
        </w:rPr>
      </w:pPr>
      <w:bookmarkStart w:id="93" w:name="_Toc475291688"/>
      <w:bookmarkStart w:id="94" w:name="_Toc7874_WPSOffice_Level2"/>
      <w:bookmarkStart w:id="95" w:name="_Toc393354835"/>
      <w:bookmarkStart w:id="96" w:name="_Toc20623"/>
      <w:r>
        <w:rPr>
          <w:rFonts w:hint="default" w:ascii="Times New Roman" w:hAnsi="Times New Roman" w:cs="Times New Roman"/>
        </w:rPr>
        <w:t>六、成交结果</w:t>
      </w:r>
      <w:bookmarkEnd w:id="93"/>
      <w:bookmarkEnd w:id="94"/>
      <w:bookmarkEnd w:id="95"/>
      <w:bookmarkEnd w:id="96"/>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3"/>
        <w:bidi w:val="0"/>
        <w:ind w:firstLine="643" w:firstLineChars="200"/>
        <w:rPr>
          <w:rFonts w:hint="default" w:ascii="Times New Roman" w:hAnsi="Times New Roman" w:cs="Times New Roman"/>
        </w:rPr>
      </w:pPr>
      <w:bookmarkStart w:id="97" w:name="_Toc475291689"/>
      <w:bookmarkStart w:id="98" w:name="_Toc6479"/>
      <w:bookmarkStart w:id="99" w:name="_Toc23150_WPSOffice_Level2"/>
      <w:bookmarkStart w:id="100" w:name="_Toc393354836"/>
      <w:r>
        <w:rPr>
          <w:rFonts w:hint="default" w:ascii="Times New Roman" w:hAnsi="Times New Roman" w:cs="Times New Roman"/>
        </w:rPr>
        <w:t>七、其他事项</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6"/>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6"/>
        <w:rPr>
          <w:rFonts w:hint="default"/>
        </w:rPr>
      </w:pPr>
    </w:p>
    <w:p>
      <w:pPr>
        <w:pStyle w:val="6"/>
        <w:rPr>
          <w:rFonts w:hint="default" w:ascii="Times New Roman" w:hAnsi="Times New Roman" w:cs="Times New Roman"/>
          <w:b w:val="0"/>
          <w:bCs w:val="0"/>
          <w:color w:val="auto"/>
          <w:sz w:val="44"/>
          <w:szCs w:val="44"/>
          <w:u w:val="none" w:color="auto"/>
          <w:lang w:val="en-US" w:eastAsia="zh-CN"/>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101" w:name="_Toc27391_WPSOffice_Level1"/>
      <w:r>
        <w:rPr>
          <w:rFonts w:hint="default" w:ascii="Times New Roman" w:hAnsi="Times New Roman" w:eastAsia="方正小标宋_GBK" w:cs="Times New Roman"/>
          <w:sz w:val="44"/>
          <w:szCs w:val="44"/>
          <w:lang w:val="en-US" w:eastAsia="zh-CN"/>
        </w:rPr>
        <w:t>合同书样式及主要条款</w:t>
      </w:r>
      <w:bookmarkEnd w:id="101"/>
    </w:p>
    <w:tbl>
      <w:tblPr>
        <w:tblStyle w:val="15"/>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交货时间：合同签订</w:t>
            </w:r>
            <w:r>
              <w:rPr>
                <w:rFonts w:hint="default" w:ascii="Times New Roman" w:hAnsi="Times New Roman" w:cs="Times New Roman"/>
                <w:sz w:val="32"/>
                <w:szCs w:val="32"/>
                <w:lang w:val="en-US" w:eastAsia="zh-CN"/>
              </w:rPr>
              <w:t>之日起</w:t>
            </w:r>
            <w:r>
              <w:rPr>
                <w:rFonts w:hint="eastAsia" w:ascii="Times New Roman" w:hAnsi="Times New Roman" w:cs="Times New Roman"/>
                <w:sz w:val="32"/>
                <w:szCs w:val="32"/>
                <w:lang w:val="en-US" w:eastAsia="zh-CN"/>
              </w:rPr>
              <w:t>30</w:t>
            </w:r>
            <w:r>
              <w:rPr>
                <w:rFonts w:hint="default" w:ascii="Times New Roman" w:hAnsi="Times New Roman" w:cs="Times New Roman"/>
                <w:sz w:val="32"/>
                <w:szCs w:val="32"/>
                <w:lang w:val="en-US" w:eastAsia="zh-CN"/>
              </w:rPr>
              <w:t>个</w:t>
            </w:r>
            <w:r>
              <w:rPr>
                <w:rFonts w:hint="eastAsia" w:ascii="Times New Roman" w:hAnsi="Times New Roman" w:cs="Times New Roman"/>
                <w:sz w:val="32"/>
                <w:szCs w:val="32"/>
                <w:lang w:val="en-US" w:eastAsia="zh-CN"/>
              </w:rPr>
              <w:t>日历日</w:t>
            </w:r>
            <w:r>
              <w:rPr>
                <w:rFonts w:hint="default" w:ascii="Times New Roman" w:hAnsi="Times New Roman" w:eastAsia="方正仿宋_GBK" w:cs="Times New Roman"/>
                <w:sz w:val="32"/>
                <w:szCs w:val="32"/>
              </w:rPr>
              <w:t>内完成。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交货方式：现场免费安装调试验收。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验收合格后，采购人收到中标方开具发票后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15个工作日内一次性支付合同价款的95%。质保期1年满后，中标方无违约情况，采购人收到</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中标方开具发票后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15个工作日内一次性支付合同价款的5%。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年</w:t>
            </w:r>
          </w:p>
        </w:tc>
      </w:tr>
    </w:tbl>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2" w:name="_Toc11014_WPSOffice_Level2"/>
      <w:bookmarkStart w:id="103" w:name="_Toc389_WPSOffice_Level2"/>
      <w:bookmarkStart w:id="104" w:name="_Toc13111_WPSOffice_Level2"/>
      <w:bookmarkStart w:id="105" w:name="_Toc18116_WPSOffice_Level2"/>
      <w:bookmarkStart w:id="106" w:name="_Toc24217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2"/>
      <w:bookmarkEnd w:id="103"/>
      <w:bookmarkEnd w:id="104"/>
      <w:bookmarkEnd w:id="105"/>
      <w:bookmarkEnd w:id="106"/>
      <w:r>
        <w:rPr>
          <w:rFonts w:hint="eastAsia" w:ascii="Times New Roman" w:hAnsi="Times New Roman" w:cs="Times New Roman"/>
          <w:lang w:val="en-US" w:eastAsia="zh-CN"/>
        </w:rPr>
        <w:t>DLZEYZCB-2024-06</w:t>
      </w: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pStyle w:val="6"/>
        <w:bidi w:val="0"/>
        <w:jc w:val="center"/>
        <w:rPr>
          <w:rFonts w:hint="default" w:ascii="Times New Roman" w:hAnsi="Times New Roman" w:cs="Times New Roman"/>
          <w:sz w:val="40"/>
          <w:szCs w:val="40"/>
          <w:lang w:val="en-US" w:eastAsia="zh-CN"/>
        </w:rPr>
      </w:pPr>
      <w:bookmarkStart w:id="107" w:name="_Toc12052_WPSOffice_Level2"/>
      <w:bookmarkStart w:id="108" w:name="_Toc23317_WPSOffice_Level2"/>
      <w:bookmarkStart w:id="109" w:name="_Toc13787_WPSOffice_Level2"/>
      <w:bookmarkStart w:id="110" w:name="_Toc26300_WPSOffice_Level2"/>
      <w:bookmarkStart w:id="111" w:name="_Toc30638_WPSOffice_Level2"/>
      <w:bookmarkStart w:id="112" w:name="_Toc8627_WPSOffice_Level2"/>
      <w:bookmarkStart w:id="113" w:name="_Toc4755_WPSOffice_Level2"/>
      <w:bookmarkStart w:id="114" w:name="_Toc21783_WPSOffice_Level2"/>
      <w:bookmarkStart w:id="115" w:name="_Toc27216_WPSOffice_Level2"/>
    </w:p>
    <w:p>
      <w:pPr>
        <w:pStyle w:val="6"/>
        <w:bidi w:val="0"/>
        <w:jc w:val="center"/>
        <w:rPr>
          <w:rFonts w:hint="default" w:ascii="Times New Roman" w:hAnsi="Times New Roman" w:cs="Times New Roman"/>
          <w:sz w:val="40"/>
          <w:szCs w:val="40"/>
          <w:lang w:val="en-US" w:eastAsia="zh-CN"/>
        </w:rPr>
      </w:pPr>
      <w:r>
        <w:rPr>
          <w:rFonts w:hint="default" w:ascii="Times New Roman" w:hAnsi="Times New Roman" w:cs="Times New Roman"/>
          <w:sz w:val="40"/>
          <w:szCs w:val="40"/>
          <w:lang w:val="en-US" w:eastAsia="zh-CN"/>
        </w:rPr>
        <w:t>自行采购</w:t>
      </w:r>
      <w:bookmarkEnd w:id="107"/>
      <w:bookmarkEnd w:id="108"/>
      <w:bookmarkEnd w:id="109"/>
      <w:bookmarkEnd w:id="110"/>
      <w:bookmarkEnd w:id="111"/>
      <w:bookmarkEnd w:id="112"/>
      <w:bookmarkEnd w:id="113"/>
      <w:bookmarkEnd w:id="114"/>
      <w:bookmarkEnd w:id="115"/>
    </w:p>
    <w:p>
      <w:pPr>
        <w:rPr>
          <w:rFonts w:hint="default" w:ascii="Times New Roman" w:hAnsi="Times New Roman" w:cs="Times New Roman"/>
          <w:lang w:val="en-US" w:eastAsia="zh-CN"/>
        </w:rPr>
      </w:pPr>
    </w:p>
    <w:p>
      <w:pPr>
        <w:pStyle w:val="6"/>
        <w:bidi w:val="0"/>
        <w:jc w:val="center"/>
        <w:rPr>
          <w:rFonts w:hint="default" w:ascii="Times New Roman" w:hAnsi="Times New Roman" w:cs="Times New Roman"/>
          <w:sz w:val="40"/>
          <w:szCs w:val="40"/>
          <w:lang w:val="en-US" w:eastAsia="zh-CN"/>
        </w:rPr>
      </w:pPr>
      <w:bookmarkStart w:id="116" w:name="_Toc8606_WPSOffice_Level2"/>
      <w:bookmarkStart w:id="117" w:name="_Toc8556_WPSOffice_Level2"/>
      <w:bookmarkStart w:id="118" w:name="_Toc4095_WPSOffice_Level2"/>
      <w:bookmarkStart w:id="119" w:name="_Toc13089_WPSOffice_Level2"/>
      <w:bookmarkStart w:id="120" w:name="_Toc1751_WPSOffice_Level2"/>
      <w:bookmarkStart w:id="121" w:name="_Toc11448_WPSOffice_Level2"/>
      <w:bookmarkStart w:id="122" w:name="_Toc20579_WPSOffice_Level2"/>
      <w:bookmarkStart w:id="123" w:name="_Toc18280_WPSOffice_Level2"/>
      <w:bookmarkStart w:id="124" w:name="_Toc13139_WPSOffice_Level2"/>
      <w:r>
        <w:rPr>
          <w:rFonts w:hint="default" w:ascii="Times New Roman" w:hAnsi="Times New Roman" w:cs="Times New Roman"/>
          <w:sz w:val="40"/>
          <w:szCs w:val="40"/>
          <w:lang w:val="en-US" w:eastAsia="zh-CN"/>
        </w:rPr>
        <w:t>（</w:t>
      </w:r>
      <w:r>
        <w:rPr>
          <w:rFonts w:hint="eastAsia" w:ascii="Times New Roman" w:hAnsi="Times New Roman" w:cs="Times New Roman"/>
          <w:sz w:val="40"/>
          <w:szCs w:val="40"/>
          <w:lang w:val="en-US" w:eastAsia="zh-CN"/>
        </w:rPr>
        <w:t>工程</w:t>
      </w:r>
      <w:r>
        <w:rPr>
          <w:rFonts w:hint="default" w:ascii="Times New Roman" w:hAnsi="Times New Roman" w:cs="Times New Roman"/>
          <w:sz w:val="40"/>
          <w:szCs w:val="40"/>
          <w:lang w:val="en-US" w:eastAsia="zh-CN"/>
        </w:rPr>
        <w:t>类）</w:t>
      </w:r>
      <w:bookmarkEnd w:id="116"/>
      <w:bookmarkEnd w:id="117"/>
      <w:bookmarkEnd w:id="118"/>
      <w:bookmarkEnd w:id="119"/>
      <w:bookmarkEnd w:id="120"/>
      <w:bookmarkEnd w:id="121"/>
      <w:bookmarkEnd w:id="122"/>
      <w:bookmarkEnd w:id="123"/>
      <w:bookmarkEnd w:id="124"/>
    </w:p>
    <w:p>
      <w:pPr>
        <w:pStyle w:val="6"/>
        <w:bidi w:val="0"/>
        <w:jc w:val="center"/>
        <w:rPr>
          <w:rFonts w:hint="default" w:ascii="Times New Roman" w:hAnsi="Times New Roman" w:cs="Times New Roman"/>
          <w:sz w:val="40"/>
          <w:szCs w:val="40"/>
        </w:rPr>
      </w:pPr>
    </w:p>
    <w:p>
      <w:pPr>
        <w:pStyle w:val="6"/>
        <w:bidi w:val="0"/>
        <w:jc w:val="center"/>
        <w:rPr>
          <w:rFonts w:hint="default" w:ascii="Times New Roman" w:hAnsi="Times New Roman" w:cs="Times New Roman"/>
          <w:sz w:val="40"/>
          <w:szCs w:val="40"/>
          <w:lang w:val="en-US" w:eastAsia="zh-CN"/>
        </w:rPr>
      </w:pPr>
      <w:bookmarkStart w:id="125" w:name="_Toc14122_WPSOffice_Level2"/>
      <w:bookmarkStart w:id="126" w:name="_Toc25510_WPSOffice_Level2"/>
      <w:bookmarkStart w:id="127" w:name="_Toc31927_WPSOffice_Level2"/>
      <w:bookmarkStart w:id="128" w:name="_Toc232_WPSOffice_Level2"/>
      <w:bookmarkStart w:id="129" w:name="_Toc24726_WPSOffice_Level2"/>
      <w:bookmarkStart w:id="130" w:name="_Toc16232_WPSOffice_Level2"/>
      <w:bookmarkStart w:id="131" w:name="_Toc31109_WPSOffice_Level2"/>
      <w:bookmarkStart w:id="132" w:name="_Toc31734_WPSOffice_Level2"/>
      <w:bookmarkStart w:id="133" w:name="_Toc9887_WPSOffice_Level2"/>
      <w:r>
        <w:rPr>
          <w:rFonts w:hint="default" w:ascii="Times New Roman" w:hAnsi="Times New Roman" w:cs="Times New Roman"/>
          <w:sz w:val="40"/>
          <w:szCs w:val="40"/>
          <w:lang w:val="en-US" w:eastAsia="zh-CN"/>
        </w:rPr>
        <w:t>合</w:t>
      </w:r>
      <w:bookmarkEnd w:id="125"/>
      <w:bookmarkEnd w:id="126"/>
      <w:bookmarkEnd w:id="127"/>
      <w:bookmarkEnd w:id="128"/>
      <w:bookmarkEnd w:id="129"/>
      <w:bookmarkEnd w:id="130"/>
      <w:bookmarkEnd w:id="131"/>
      <w:bookmarkEnd w:id="132"/>
      <w:bookmarkEnd w:id="133"/>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 w:val="40"/>
          <w:szCs w:val="40"/>
          <w:lang w:val="en-US" w:eastAsia="zh-CN"/>
        </w:rPr>
      </w:pPr>
      <w:bookmarkStart w:id="134" w:name="_Toc6870_WPSOffice_Level2"/>
      <w:bookmarkStart w:id="135" w:name="_Toc21602_WPSOffice_Level2"/>
      <w:bookmarkStart w:id="136" w:name="_Toc9183_WPSOffice_Level2"/>
      <w:bookmarkStart w:id="137" w:name="_Toc28100_WPSOffice_Level2"/>
      <w:bookmarkStart w:id="138" w:name="_Toc10209_WPSOffice_Level2"/>
      <w:bookmarkStart w:id="139" w:name="_Toc2169_WPSOffice_Level2"/>
      <w:bookmarkStart w:id="140" w:name="_Toc16278_WPSOffice_Level2"/>
      <w:bookmarkStart w:id="141" w:name="_Toc24169_WPSOffice_Level2"/>
      <w:bookmarkStart w:id="142" w:name="_Toc25929_WPSOffice_Level2"/>
      <w:r>
        <w:rPr>
          <w:rFonts w:hint="default" w:ascii="Times New Roman" w:hAnsi="Times New Roman" w:cs="Times New Roman"/>
          <w:sz w:val="40"/>
          <w:szCs w:val="40"/>
          <w:lang w:val="en-US" w:eastAsia="zh-CN"/>
        </w:rPr>
        <w:t>同</w:t>
      </w:r>
      <w:bookmarkEnd w:id="134"/>
      <w:bookmarkEnd w:id="135"/>
      <w:bookmarkEnd w:id="136"/>
      <w:bookmarkEnd w:id="137"/>
      <w:bookmarkEnd w:id="138"/>
      <w:bookmarkEnd w:id="139"/>
      <w:bookmarkEnd w:id="140"/>
      <w:bookmarkEnd w:id="141"/>
      <w:bookmarkEnd w:id="142"/>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Cs w:val="32"/>
          <w:lang w:val="en-US" w:eastAsia="zh-CN"/>
        </w:rPr>
      </w:pPr>
      <w:bookmarkStart w:id="143" w:name="_Toc4566_WPSOffice_Level2"/>
      <w:bookmarkStart w:id="144" w:name="_Toc24084_WPSOffice_Level2"/>
      <w:bookmarkStart w:id="145" w:name="_Toc1813_WPSOffice_Level2"/>
      <w:bookmarkStart w:id="146" w:name="_Toc19472_WPSOffice_Level2"/>
      <w:bookmarkStart w:id="147" w:name="_Toc29225_WPSOffice_Level2"/>
      <w:bookmarkStart w:id="148" w:name="_Toc13809_WPSOffice_Level2"/>
      <w:bookmarkStart w:id="149" w:name="_Toc21534_WPSOffice_Level2"/>
      <w:bookmarkStart w:id="150" w:name="_Toc10541_WPSOffice_Level2"/>
      <w:r>
        <w:rPr>
          <w:rFonts w:hint="default" w:ascii="Times New Roman" w:hAnsi="Times New Roman" w:cs="Times New Roman"/>
          <w:sz w:val="40"/>
          <w:szCs w:val="40"/>
          <w:lang w:val="en-US" w:eastAsia="zh-CN"/>
        </w:rPr>
        <w:t>书</w:t>
      </w:r>
      <w:bookmarkEnd w:id="143"/>
      <w:bookmarkEnd w:id="144"/>
      <w:bookmarkEnd w:id="145"/>
      <w:bookmarkEnd w:id="146"/>
      <w:bookmarkEnd w:id="147"/>
      <w:bookmarkEnd w:id="148"/>
      <w:bookmarkEnd w:id="149"/>
      <w:bookmarkEnd w:id="150"/>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jc w:val="center"/>
        <w:rPr>
          <w:rFonts w:hint="default" w:ascii="Times New Roman" w:hAnsi="Times New Roman" w:cs="Times New Roman"/>
          <w:lang w:val="en-US" w:eastAsia="zh-CN"/>
        </w:rPr>
      </w:pPr>
      <w:bookmarkStart w:id="151" w:name="_Toc24627_WPSOffice_Level2"/>
    </w:p>
    <w:p>
      <w:pPr>
        <w:bidi w:val="0"/>
        <w:jc w:val="center"/>
        <w:rPr>
          <w:rFonts w:hint="default" w:ascii="Times New Roman" w:hAnsi="Times New Roman" w:cs="Times New Roman"/>
        </w:rPr>
      </w:pPr>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51"/>
    </w:p>
    <w:p>
      <w:pPr>
        <w:bidi w:val="0"/>
        <w:rPr>
          <w:rFonts w:hint="default" w:ascii="Times New Roman" w:hAnsi="Times New Roman" w:cs="Times New Roman"/>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rPr>
      </w:pPr>
      <w:r>
        <w:rPr>
          <w:rFonts w:hint="eastAsia" w:ascii="宋体" w:hAnsi="宋体" w:eastAsia="宋体"/>
          <w:sz w:val="21"/>
          <w:szCs w:val="21"/>
        </w:rPr>
        <w:t>工程名称：</w:t>
      </w:r>
      <w:r>
        <w:rPr>
          <w:rFonts w:hint="eastAsia" w:ascii="宋体" w:hAnsi="宋体" w:eastAsia="宋体"/>
          <w:sz w:val="21"/>
          <w:szCs w:val="21"/>
          <w:lang w:val="en-US" w:eastAsia="zh-CN"/>
        </w:rPr>
        <w:t>大理州第二人民医院职工倒班房及行政楼消防栓供水管网改造采购项目</w:t>
      </w:r>
      <w:r>
        <w:rPr>
          <w:rFonts w:hint="eastAsia" w:ascii="宋体" w:hAnsi="宋体" w:eastAsia="宋体"/>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u w:val="none"/>
        </w:rPr>
      </w:pPr>
      <w:r>
        <w:rPr>
          <w:rFonts w:hint="eastAsia" w:ascii="宋体" w:hAnsi="宋体" w:eastAsia="宋体"/>
          <w:sz w:val="21"/>
          <w:szCs w:val="21"/>
        </w:rPr>
        <w:t>发包方（甲方）：</w:t>
      </w:r>
      <w:r>
        <w:rPr>
          <w:rFonts w:hint="eastAsia" w:ascii="宋体" w:hAnsi="宋体" w:eastAsia="宋体"/>
          <w:sz w:val="21"/>
          <w:szCs w:val="21"/>
          <w:u w:val="none"/>
        </w:rPr>
        <w:t xml:space="preserve"> </w:t>
      </w:r>
      <w:r>
        <w:rPr>
          <w:rFonts w:hint="eastAsia" w:ascii="宋体" w:hAnsi="宋体" w:eastAsia="宋体"/>
          <w:sz w:val="21"/>
          <w:szCs w:val="21"/>
          <w:u w:val="none"/>
          <w:lang w:eastAsia="zh-CN"/>
        </w:rPr>
        <w:t>大理白族自治州第二人民医院</w:t>
      </w:r>
      <w:r>
        <w:rPr>
          <w:rFonts w:hint="eastAsia" w:ascii="宋体" w:hAnsi="宋体" w:eastAsia="宋体"/>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default" w:ascii="宋体" w:hAnsi="宋体" w:eastAsia="宋体"/>
          <w:sz w:val="21"/>
          <w:szCs w:val="21"/>
          <w:u w:val="none"/>
          <w:lang w:val="en-US" w:eastAsia="zh-CN"/>
        </w:rPr>
      </w:pPr>
      <w:r>
        <w:rPr>
          <w:rFonts w:hint="eastAsia" w:ascii="宋体" w:hAnsi="宋体" w:eastAsia="宋体"/>
          <w:sz w:val="21"/>
          <w:szCs w:val="21"/>
          <w:u w:val="none"/>
        </w:rPr>
        <w:t>地址：</w:t>
      </w:r>
      <w:r>
        <w:rPr>
          <w:rFonts w:hint="eastAsia" w:ascii="宋体" w:hAnsi="宋体" w:eastAsia="宋体"/>
          <w:sz w:val="21"/>
          <w:szCs w:val="21"/>
          <w:u w:val="none"/>
          <w:lang w:val="en-US" w:eastAsia="zh-CN"/>
        </w:rPr>
        <w:t>大理市下关镇满江片区红山路与太和路交汇处</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u w:val="single"/>
          <w:lang w:eastAsia="zh-CN"/>
        </w:rPr>
      </w:pPr>
      <w:r>
        <w:rPr>
          <w:rFonts w:hint="eastAsia" w:ascii="宋体" w:hAnsi="宋体" w:eastAsia="宋体"/>
          <w:sz w:val="21"/>
          <w:szCs w:val="21"/>
        </w:rPr>
        <w:t>法定代表人</w:t>
      </w:r>
      <w:r>
        <w:rPr>
          <w:rFonts w:hint="eastAsia" w:ascii="宋体" w:hAnsi="宋体" w:eastAsia="宋体"/>
          <w:sz w:val="21"/>
          <w:szCs w:val="21"/>
          <w:lang w:eastAsia="zh-CN"/>
        </w:rPr>
        <w:t>或委托代理人</w:t>
      </w:r>
      <w:r>
        <w:rPr>
          <w:rFonts w:hint="eastAsia" w:ascii="宋体" w:hAnsi="宋体" w:eastAsia="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rPr>
      </w:pPr>
      <w:r>
        <w:rPr>
          <w:rFonts w:hint="eastAsia" w:ascii="宋体" w:hAnsi="宋体" w:eastAsia="宋体"/>
          <w:sz w:val="21"/>
          <w:szCs w:val="21"/>
        </w:rPr>
        <w:t>承包方（乙方）：</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u w:val="single"/>
          <w:lang w:eastAsia="zh-CN"/>
        </w:rPr>
      </w:pPr>
      <w:r>
        <w:rPr>
          <w:rFonts w:hint="eastAsia" w:ascii="宋体" w:hAnsi="宋体" w:eastAsia="宋体"/>
          <w:sz w:val="21"/>
          <w:szCs w:val="21"/>
        </w:rPr>
        <w:t>法定代表人</w:t>
      </w:r>
      <w:r>
        <w:rPr>
          <w:rFonts w:hint="eastAsia" w:ascii="宋体" w:hAnsi="宋体" w:eastAsia="宋体"/>
          <w:sz w:val="21"/>
          <w:szCs w:val="21"/>
          <w:lang w:eastAsia="zh-CN"/>
        </w:rPr>
        <w:t>或委托代理人</w:t>
      </w:r>
      <w:r>
        <w:rPr>
          <w:rFonts w:hint="eastAsia" w:ascii="宋体" w:hAnsi="宋体" w:eastAsia="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default" w:ascii="宋体" w:hAnsi="宋体" w:eastAsia="宋体"/>
          <w:sz w:val="21"/>
          <w:szCs w:val="21"/>
          <w:u w:val="single"/>
          <w:lang w:val="en-US" w:eastAsia="zh-CN"/>
        </w:rPr>
      </w:pPr>
      <w:r>
        <w:rPr>
          <w:rFonts w:hint="eastAsia" w:ascii="宋体" w:hAnsi="宋体" w:eastAsia="宋体"/>
          <w:sz w:val="21"/>
          <w:szCs w:val="21"/>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签订地点：</w:t>
      </w:r>
      <w:r>
        <w:rPr>
          <w:rFonts w:hint="eastAsia" w:ascii="宋体" w:hAnsi="宋体" w:eastAsia="宋体"/>
          <w:sz w:val="21"/>
          <w:szCs w:val="21"/>
          <w:u w:val="single"/>
          <w:lang w:val="en-US" w:eastAsia="zh-CN"/>
        </w:rPr>
        <w:t>大理白族自治州第二人民医院院内</w:t>
      </w:r>
      <w:r>
        <w:rPr>
          <w:rFonts w:hint="eastAsia" w:ascii="宋体" w:hAnsi="宋体" w:eastAsia="宋体"/>
          <w:sz w:val="21"/>
          <w:szCs w:val="21"/>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rPr>
      </w:pPr>
      <w:r>
        <w:rPr>
          <w:rFonts w:hint="eastAsia" w:ascii="宋体" w:hAnsi="宋体" w:eastAsia="宋体"/>
          <w:sz w:val="21"/>
          <w:szCs w:val="21"/>
        </w:rPr>
        <w:t>根据《中华人民共和国民法典》、《中华人民共和国建筑法》及相关法律法规条例，为明确双方在施工过程中的权利、义务和经济责任，经双方协商一致签订本合同。</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第一条  工程概况</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sz w:val="21"/>
          <w:szCs w:val="21"/>
        </w:rPr>
      </w:pPr>
      <w:r>
        <w:rPr>
          <w:rFonts w:hint="eastAsia" w:ascii="宋体" w:hAnsi="宋体" w:eastAsia="宋体"/>
          <w:color w:val="000000"/>
          <w:sz w:val="21"/>
          <w:szCs w:val="21"/>
        </w:rPr>
        <w:t>1.1.工程名称：</w:t>
      </w:r>
      <w:r>
        <w:rPr>
          <w:rFonts w:hint="eastAsia" w:ascii="宋体" w:hAnsi="宋体" w:eastAsia="宋体"/>
          <w:color w:val="000000"/>
          <w:sz w:val="21"/>
          <w:szCs w:val="21"/>
          <w:lang w:val="en-US" w:eastAsia="zh-CN"/>
        </w:rPr>
        <w:t>大理州第二人民医院职工倒班房及行政楼消防栓供水管网改造采购项目</w:t>
      </w:r>
      <w:r>
        <w:rPr>
          <w:rFonts w:hint="eastAsia" w:ascii="宋体" w:hAnsi="宋体" w:eastAsia="宋体"/>
          <w:color w:val="000000"/>
          <w:sz w:val="21"/>
          <w:szCs w:val="21"/>
        </w:rPr>
        <w:t xml:space="preserve">  </w:t>
      </w:r>
      <w:r>
        <w:rPr>
          <w:rFonts w:hint="eastAsia" w:ascii="宋体" w:hAnsi="宋体" w:eastAsia="宋体"/>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r>
        <w:rPr>
          <w:rFonts w:hint="eastAsia" w:ascii="宋体" w:hAnsi="宋体" w:eastAsia="宋体"/>
          <w:sz w:val="21"/>
          <w:szCs w:val="21"/>
        </w:rPr>
        <w:t xml:space="preserve">1.2.工程地点： </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大理白族自治州第二人民医院院内</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color w:val="000000"/>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single"/>
          <w:lang w:eastAsia="zh-CN"/>
        </w:rPr>
      </w:pPr>
      <w:r>
        <w:rPr>
          <w:rFonts w:hint="eastAsia" w:ascii="宋体" w:hAnsi="宋体" w:eastAsia="宋体"/>
          <w:color w:val="000000"/>
          <w:sz w:val="21"/>
          <w:szCs w:val="21"/>
        </w:rPr>
        <w:t>1.3.工程内容：</w:t>
      </w:r>
      <w:r>
        <w:rPr>
          <w:rFonts w:hint="eastAsia" w:ascii="宋体" w:hAnsi="宋体" w:eastAsia="宋体"/>
          <w:color w:val="000000"/>
          <w:sz w:val="21"/>
          <w:szCs w:val="21"/>
          <w:u w:val="single"/>
          <w:lang w:eastAsia="zh-CN"/>
        </w:rPr>
        <w:t>见附件（采购文件）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r>
        <w:rPr>
          <w:rFonts w:hint="eastAsia" w:ascii="宋体" w:hAnsi="宋体" w:eastAsia="宋体"/>
          <w:color w:val="000000"/>
          <w:sz w:val="21"/>
          <w:szCs w:val="21"/>
        </w:rPr>
        <w:t>1.4.工程范围：</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eastAsia="zh-CN"/>
        </w:rPr>
        <w:t>详见采购文件</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r>
        <w:rPr>
          <w:rFonts w:hint="eastAsia" w:ascii="宋体" w:hAnsi="宋体" w:eastAsia="宋体"/>
          <w:color w:val="000000"/>
          <w:sz w:val="21"/>
          <w:szCs w:val="21"/>
        </w:rPr>
        <w:t>1.5.承包方式：</w:t>
      </w:r>
      <w:r>
        <w:rPr>
          <w:rFonts w:hint="eastAsia" w:ascii="宋体" w:hAnsi="宋体" w:eastAsia="宋体"/>
          <w:color w:val="000000"/>
          <w:sz w:val="21"/>
          <w:szCs w:val="21"/>
          <w:u w:val="single"/>
        </w:rPr>
        <w:t xml:space="preserve"> 包工包料 </w:t>
      </w:r>
      <w:r>
        <w:rPr>
          <w:rFonts w:hint="eastAsia" w:ascii="宋体" w:hAnsi="宋体" w:eastAsia="宋体"/>
          <w:color w:val="000000"/>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630" w:leftChars="0" w:hanging="630" w:hangingChars="3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1.6.工期：本工程自</w:t>
      </w:r>
      <w:r>
        <w:rPr>
          <w:rFonts w:hint="eastAsia" w:ascii="宋体" w:hAnsi="宋体" w:eastAsia="宋体"/>
          <w:color w:val="000000"/>
          <w:sz w:val="21"/>
          <w:szCs w:val="21"/>
          <w:lang w:eastAsia="zh-CN"/>
        </w:rPr>
        <w:t>签订合同之日起</w:t>
      </w:r>
      <w:r>
        <w:rPr>
          <w:rFonts w:hint="eastAsia" w:ascii="宋体" w:hAnsi="宋体" w:eastAsia="宋体"/>
          <w:color w:val="000000"/>
          <w:sz w:val="21"/>
          <w:szCs w:val="21"/>
          <w:u w:val="single"/>
          <w:lang w:val="en-US" w:eastAsia="zh-CN"/>
        </w:rPr>
        <w:t>30</w:t>
      </w:r>
      <w:r>
        <w:rPr>
          <w:rFonts w:hint="eastAsia" w:ascii="宋体" w:hAnsi="宋体" w:eastAsia="宋体"/>
          <w:color w:val="000000"/>
          <w:sz w:val="21"/>
          <w:szCs w:val="21"/>
          <w:lang w:val="en-US" w:eastAsia="zh-CN"/>
        </w:rPr>
        <w:t>日历日内完成</w:t>
      </w:r>
      <w:r>
        <w:rPr>
          <w:rFonts w:hint="default" w:ascii="宋体" w:hAnsi="宋体" w:eastAsia="宋体"/>
          <w:color w:val="000000"/>
          <w:sz w:val="21"/>
          <w:szCs w:val="21"/>
          <w:lang w:eastAsia="zh-CN"/>
        </w:rPr>
        <w:t>，</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年</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月</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日开工，于</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年</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月</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日竣工。</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single"/>
        </w:rPr>
      </w:pPr>
      <w:r>
        <w:rPr>
          <w:rFonts w:hint="eastAsia" w:ascii="宋体" w:hAnsi="宋体" w:eastAsia="宋体"/>
          <w:color w:val="000000"/>
          <w:sz w:val="21"/>
          <w:szCs w:val="21"/>
        </w:rPr>
        <w:t>1.7.工程质量：</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eastAsia="zh-CN"/>
        </w:rPr>
        <w:t>符合国家行业及地方的相关标准及规范要求，并达到一次性验收合格</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single"/>
        </w:rPr>
      </w:pPr>
      <w:r>
        <w:rPr>
          <w:rFonts w:hint="eastAsia" w:ascii="宋体" w:hAnsi="宋体" w:eastAsia="宋体"/>
          <w:color w:val="000000"/>
          <w:sz w:val="21"/>
          <w:szCs w:val="21"/>
        </w:rPr>
        <w:t>1.8.合同价款：</w:t>
      </w:r>
      <w:r>
        <w:rPr>
          <w:rFonts w:hint="eastAsia" w:ascii="宋体" w:hAnsi="宋体" w:eastAsia="宋体"/>
          <w:color w:val="000000"/>
          <w:sz w:val="21"/>
          <w:szCs w:val="21"/>
          <w:lang w:eastAsia="zh-CN"/>
        </w:rPr>
        <w:t>固定</w:t>
      </w:r>
      <w:r>
        <w:rPr>
          <w:rFonts w:hint="eastAsia" w:ascii="宋体" w:hAnsi="宋体" w:eastAsia="宋体"/>
          <w:color w:val="000000"/>
          <w:sz w:val="21"/>
          <w:szCs w:val="21"/>
        </w:rPr>
        <w:t>价：</w:t>
      </w:r>
      <w:r>
        <w:rPr>
          <w:rFonts w:hint="default" w:ascii="宋体" w:hAnsi="宋体" w:eastAsia="宋体"/>
          <w:color w:val="000000"/>
          <w:sz w:val="21"/>
          <w:szCs w:val="21"/>
        </w:rPr>
        <w:t>小写：￥</w:t>
      </w:r>
      <w:r>
        <w:rPr>
          <w:rFonts w:hint="eastAsia" w:ascii="宋体" w:hAnsi="宋体" w:eastAsia="宋体"/>
          <w:color w:val="000000"/>
          <w:sz w:val="21"/>
          <w:szCs w:val="21"/>
          <w:u w:val="single"/>
          <w:lang w:val="en-US" w:eastAsia="zh-CN"/>
        </w:rPr>
        <w:t xml:space="preserve">  元</w:t>
      </w:r>
      <w:r>
        <w:rPr>
          <w:rFonts w:hint="eastAsia" w:ascii="宋体" w:hAnsi="宋体" w:eastAsia="宋体"/>
          <w:color w:val="000000"/>
          <w:sz w:val="21"/>
          <w:szCs w:val="21"/>
        </w:rPr>
        <w:t>（含税金</w:t>
      </w:r>
      <w:r>
        <w:rPr>
          <w:rFonts w:hint="eastAsia" w:ascii="宋体" w:hAnsi="宋体" w:eastAsia="宋体"/>
          <w:color w:val="000000"/>
          <w:sz w:val="21"/>
          <w:szCs w:val="21"/>
          <w:lang w:eastAsia="zh-CN"/>
        </w:rPr>
        <w:t>）</w:t>
      </w:r>
      <w:r>
        <w:rPr>
          <w:rFonts w:hint="eastAsia" w:ascii="宋体" w:hAnsi="宋体" w:eastAsia="宋体"/>
          <w:color w:val="000000"/>
          <w:sz w:val="21"/>
          <w:szCs w:val="21"/>
        </w:rPr>
        <w:t>（大写</w:t>
      </w:r>
      <w:r>
        <w:rPr>
          <w:rFonts w:hint="eastAsia" w:ascii="宋体" w:hAnsi="宋体" w:eastAsia="宋体"/>
          <w:color w:val="000000"/>
          <w:sz w:val="21"/>
          <w:szCs w:val="21"/>
          <w:lang w:eastAsia="zh-CN"/>
        </w:rPr>
        <w:t>：</w:t>
      </w:r>
      <w:r>
        <w:rPr>
          <w:rFonts w:hint="eastAsia" w:ascii="宋体" w:hAnsi="宋体" w:eastAsia="宋体"/>
          <w:color w:val="000000"/>
          <w:sz w:val="21"/>
          <w:szCs w:val="21"/>
        </w:rPr>
        <w:t>人民币</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color w:val="000000"/>
          <w:sz w:val="21"/>
          <w:szCs w:val="21"/>
          <w:u w:val="single"/>
        </w:rPr>
      </w:pPr>
      <w:r>
        <w:rPr>
          <w:rFonts w:hint="eastAsia" w:ascii="宋体" w:hAnsi="宋体" w:eastAsia="宋体"/>
          <w:b/>
          <w:color w:val="000000"/>
          <w:sz w:val="21"/>
          <w:szCs w:val="21"/>
        </w:rPr>
        <w:t>第二条  甲方工作</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2.1.开工</w:t>
      </w:r>
      <w:r>
        <w:rPr>
          <w:rFonts w:hint="eastAsia" w:ascii="宋体" w:hAnsi="宋体" w:eastAsia="宋体"/>
          <w:color w:val="000000"/>
          <w:sz w:val="21"/>
          <w:szCs w:val="21"/>
          <w:lang w:eastAsia="zh-CN"/>
        </w:rPr>
        <w:t>当天</w:t>
      </w:r>
      <w:r>
        <w:rPr>
          <w:rFonts w:hint="eastAsia" w:ascii="宋体" w:hAnsi="宋体" w:eastAsia="宋体"/>
          <w:color w:val="000000"/>
          <w:sz w:val="21"/>
          <w:szCs w:val="21"/>
        </w:rPr>
        <w:t>向乙方进行现场交底，清除影响施工的障碍物。向乙方提供施工所需的水、电，</w:t>
      </w:r>
      <w:r>
        <w:rPr>
          <w:rFonts w:hint="eastAsia" w:ascii="宋体" w:hAnsi="宋体" w:eastAsia="宋体"/>
          <w:color w:val="000000"/>
          <w:sz w:val="21"/>
          <w:szCs w:val="21"/>
          <w:lang w:val="en-US" w:eastAsia="zh-CN"/>
        </w:rPr>
        <w:t>水电费由甲方承担。</w:t>
      </w:r>
      <w:r>
        <w:rPr>
          <w:rFonts w:hint="eastAsia" w:ascii="宋体" w:hAnsi="宋体" w:eastAsia="宋体"/>
          <w:color w:val="000000"/>
          <w:sz w:val="21"/>
          <w:szCs w:val="21"/>
        </w:rPr>
        <w:t>并说明使用注意事项。</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b w:val="0"/>
          <w:bCs/>
          <w:color w:val="000000"/>
          <w:sz w:val="21"/>
          <w:szCs w:val="21"/>
        </w:rPr>
      </w:pPr>
      <w:r>
        <w:rPr>
          <w:rFonts w:hint="eastAsia" w:ascii="宋体" w:hAnsi="宋体" w:eastAsia="宋体"/>
          <w:color w:val="000000"/>
          <w:sz w:val="21"/>
          <w:szCs w:val="21"/>
        </w:rPr>
        <w:t>2.2.指派</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为甲方驻工地代表,负责合同履行，对工程质量、进度进行监督检查,办理验收</w:t>
      </w:r>
      <w:r>
        <w:rPr>
          <w:rFonts w:hint="eastAsia" w:ascii="宋体" w:hAnsi="宋体" w:eastAsia="宋体"/>
          <w:b w:val="0"/>
          <w:bCs/>
          <w:color w:val="000000"/>
          <w:sz w:val="21"/>
          <w:szCs w:val="21"/>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.协调有关部门做好影响工程施工的开工前施工现场</w:t>
      </w:r>
      <w:r>
        <w:rPr>
          <w:rFonts w:hint="eastAsia" w:ascii="宋体" w:hAnsi="宋体" w:eastAsia="宋体"/>
          <w:color w:val="000000"/>
          <w:sz w:val="21"/>
          <w:szCs w:val="21"/>
          <w:lang w:eastAsia="zh-CN"/>
        </w:rPr>
        <w:t>清理</w:t>
      </w:r>
      <w:r>
        <w:rPr>
          <w:rFonts w:hint="eastAsia" w:ascii="宋体" w:hAnsi="宋体" w:eastAsia="宋体"/>
          <w:color w:val="000000"/>
          <w:sz w:val="21"/>
          <w:szCs w:val="21"/>
        </w:rPr>
        <w:t>工作。</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第三条  乙方工作</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3.1.参加甲方组织的现场交底，拟定施工方案和进度计划,交甲方审定。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3.2.指派</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none"/>
          <w:lang w:val="en-US" w:eastAsia="zh-CN"/>
        </w:rPr>
        <w:t xml:space="preserve"> </w:t>
      </w:r>
      <w:r>
        <w:rPr>
          <w:rFonts w:hint="eastAsia" w:ascii="宋体" w:hAnsi="宋体" w:eastAsia="宋体"/>
          <w:color w:val="000000"/>
          <w:sz w:val="21"/>
          <w:szCs w:val="21"/>
        </w:rPr>
        <w:t>为乙方驻工地代表,负责合同履行。权限为按要求组织施工，保质、保量、按期完成施工任务。</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乙方驻工地代表</w:t>
      </w:r>
      <w:r>
        <w:rPr>
          <w:rFonts w:hint="eastAsia" w:ascii="宋体" w:hAnsi="宋体" w:eastAsia="宋体"/>
          <w:color w:val="000000"/>
          <w:sz w:val="21"/>
          <w:szCs w:val="21"/>
          <w:lang w:eastAsia="zh-CN"/>
        </w:rPr>
        <w:t>施工期间必须</w:t>
      </w:r>
      <w:r>
        <w:rPr>
          <w:rFonts w:hint="eastAsia" w:ascii="宋体" w:hAnsi="宋体" w:eastAsia="宋体"/>
          <w:color w:val="000000"/>
          <w:sz w:val="21"/>
          <w:szCs w:val="21"/>
        </w:rPr>
        <w:t>在施工现场工作</w:t>
      </w:r>
      <w:r>
        <w:rPr>
          <w:rFonts w:hint="eastAsia" w:ascii="宋体" w:hAnsi="宋体" w:eastAsia="宋体"/>
          <w:color w:val="000000"/>
          <w:sz w:val="21"/>
          <w:szCs w:val="21"/>
          <w:lang w:eastAsia="zh-CN"/>
        </w:rPr>
        <w:t>，负责施工现场安全。如因乙方施工现场管理不到位，影响安全，所产生的损失由乙方自行负责。</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3.3.严格执行施工规范、安全操作规程、防火安全规定、环境保护规定。严格施工，做好各项质量检查记录。参加竣工验收，竣工资料。</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3.5.施工中未经甲方同意或有关部门批准，不得随意拆改原建筑物结构及各种设备管线。</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3.6.工程竣工未移交甲方之前，无条件负责对现场的一切设施和工程成品进行保护。</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3.7.施工期间乙方做好扬尘及施工造成的环境卫生污染的清洁。施工场所处理达到医院医疗及患者安全要求。</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第四条  关于工期约定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rPr>
        <w:t>4.1.</w:t>
      </w:r>
      <w:r>
        <w:rPr>
          <w:rFonts w:hint="eastAsia" w:ascii="宋体" w:hAnsi="宋体" w:eastAsia="宋体"/>
          <w:color w:val="000000"/>
          <w:sz w:val="21"/>
          <w:szCs w:val="21"/>
          <w:lang w:eastAsia="zh-CN"/>
        </w:rPr>
        <w:t>本项目工期：完成时间为</w:t>
      </w:r>
      <w:r>
        <w:rPr>
          <w:rFonts w:hint="eastAsia" w:ascii="宋体" w:hAnsi="宋体" w:eastAsia="宋体"/>
          <w:color w:val="000000"/>
          <w:sz w:val="21"/>
          <w:szCs w:val="21"/>
          <w:u w:val="single"/>
          <w:lang w:val="en-US" w:eastAsia="zh-CN"/>
        </w:rPr>
        <w:t>签订合同之日起30日历日内完成</w:t>
      </w:r>
      <w:r>
        <w:rPr>
          <w:rFonts w:hint="eastAsia" w:ascii="宋体" w:hAnsi="宋体" w:eastAsia="宋体"/>
          <w:color w:val="00000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4.2.乙方不能按期</w:t>
      </w:r>
      <w:r>
        <w:rPr>
          <w:rFonts w:hint="eastAsia" w:ascii="宋体" w:hAnsi="宋体" w:eastAsia="宋体"/>
          <w:color w:val="000000"/>
          <w:sz w:val="21"/>
          <w:szCs w:val="21"/>
          <w:lang w:eastAsia="zh-CN"/>
        </w:rPr>
        <w:t>完工，每逾期</w:t>
      </w:r>
      <w:r>
        <w:rPr>
          <w:rFonts w:hint="eastAsia" w:ascii="宋体" w:hAnsi="宋体" w:eastAsia="宋体"/>
          <w:color w:val="000000"/>
          <w:sz w:val="21"/>
          <w:szCs w:val="21"/>
          <w:lang w:val="en-US" w:eastAsia="zh-CN"/>
        </w:rPr>
        <w:t>1天，按合同总价的1%支付给甲方违约金，即人民币</w:t>
      </w:r>
      <w:r>
        <w:rPr>
          <w:rFonts w:hint="eastAsia" w:ascii="宋体" w:hAnsi="宋体" w:eastAsia="宋体"/>
          <w:color w:val="000000"/>
          <w:sz w:val="21"/>
          <w:szCs w:val="21"/>
          <w:u w:val="none"/>
          <w:lang w:val="en-US" w:eastAsia="zh-CN"/>
        </w:rPr>
        <w:t>元</w:t>
      </w:r>
      <w:r>
        <w:rPr>
          <w:rFonts w:hint="eastAsia" w:ascii="宋体" w:hAnsi="宋体" w:eastAsia="宋体"/>
          <w:color w:val="000000"/>
          <w:sz w:val="21"/>
          <w:szCs w:val="21"/>
          <w:u w:val="single"/>
          <w:lang w:val="en-US" w:eastAsia="zh-CN"/>
        </w:rPr>
        <w:t>（大写：）</w:t>
      </w:r>
      <w:r>
        <w:rPr>
          <w:rFonts w:hint="eastAsia" w:ascii="宋体" w:hAnsi="宋体" w:eastAsia="宋体"/>
          <w:color w:val="000000"/>
          <w:sz w:val="21"/>
          <w:szCs w:val="21"/>
          <w:lang w:val="en-US" w:eastAsia="zh-CN"/>
        </w:rPr>
        <w:t>，</w:t>
      </w:r>
      <w:r>
        <w:rPr>
          <w:rFonts w:hint="eastAsia" w:ascii="宋体" w:hAnsi="宋体" w:eastAsia="宋体"/>
          <w:color w:val="000000"/>
          <w:sz w:val="21"/>
          <w:szCs w:val="21"/>
          <w:lang w:eastAsia="zh-CN"/>
        </w:rPr>
        <w:t>上不封顶。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sz w:val="21"/>
          <w:szCs w:val="21"/>
        </w:rPr>
        <w:t>4.3.因甲方变更或非乙方原因造成的停电、停水、停气及不可抗力因素影响，导致</w:t>
      </w:r>
      <w:r>
        <w:rPr>
          <w:rFonts w:hint="eastAsia" w:ascii="宋体" w:hAnsi="宋体" w:eastAsia="宋体"/>
          <w:color w:val="000000"/>
          <w:sz w:val="21"/>
          <w:szCs w:val="21"/>
        </w:rPr>
        <w:t>停工8小时以上，工期相应顺延，顺延时间由甲、乙双方另行商定。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第五条  关于工程质量及验收的约定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5.</w:t>
      </w:r>
      <w:r>
        <w:rPr>
          <w:rFonts w:hint="eastAsia" w:ascii="宋体" w:hAnsi="宋体" w:eastAsia="宋体"/>
          <w:color w:val="000000"/>
          <w:sz w:val="21"/>
          <w:szCs w:val="21"/>
          <w:lang w:val="en-US" w:eastAsia="zh-CN"/>
        </w:rPr>
        <w:t>1</w:t>
      </w:r>
      <w:r>
        <w:rPr>
          <w:rFonts w:hint="eastAsia" w:ascii="宋体" w:hAnsi="宋体" w:eastAsia="宋体"/>
          <w:color w:val="000000"/>
          <w:sz w:val="21"/>
          <w:szCs w:val="21"/>
        </w:rPr>
        <w:t>.本工程质量须达到国家质量评定合格标准</w:t>
      </w:r>
      <w:r>
        <w:rPr>
          <w:rFonts w:hint="eastAsia" w:ascii="宋体" w:hAnsi="宋体" w:eastAsia="宋体"/>
          <w:color w:val="000000"/>
          <w:sz w:val="21"/>
          <w:szCs w:val="21"/>
          <w:lang w:eastAsia="zh-CN"/>
        </w:rPr>
        <w:t>，乙方需提供所有建筑材料的质量合格证明</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5.</w:t>
      </w: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.甲、乙双方应及时办理隐蔽工程和中间工程的检查与验收手续。甲方接乙方通知</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2</w:t>
      </w:r>
      <w:r>
        <w:rPr>
          <w:rFonts w:hint="eastAsia" w:ascii="宋体" w:hAnsi="宋体" w:eastAsia="宋体" w:cs="宋体"/>
          <w:color w:val="000000"/>
          <w:sz w:val="21"/>
          <w:szCs w:val="21"/>
          <w:u w:val="single"/>
        </w:rPr>
        <w:t>】</w:t>
      </w:r>
      <w:r>
        <w:rPr>
          <w:rFonts w:hint="eastAsia" w:ascii="宋体" w:hAnsi="宋体" w:eastAsia="宋体"/>
          <w:color w:val="000000"/>
          <w:sz w:val="21"/>
          <w:szCs w:val="21"/>
        </w:rPr>
        <w:t>个工作日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5.</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.由于乙方原因造成质量事故，其返工费用由乙方承担，工期不顺延。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5.</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.工程完工后，乙方</w:t>
      </w:r>
      <w:r>
        <w:rPr>
          <w:rFonts w:hint="eastAsia" w:ascii="宋体" w:hAnsi="宋体" w:eastAsia="宋体"/>
          <w:color w:val="000000"/>
          <w:sz w:val="21"/>
          <w:szCs w:val="21"/>
          <w:lang w:eastAsia="zh-CN"/>
        </w:rPr>
        <w:t>需组织</w:t>
      </w:r>
      <w:r>
        <w:rPr>
          <w:rFonts w:hint="eastAsia" w:ascii="宋体" w:hAnsi="宋体" w:eastAsia="宋体" w:cs="Times New Roman"/>
          <w:color w:val="000000"/>
          <w:sz w:val="21"/>
          <w:szCs w:val="21"/>
          <w:lang w:eastAsia="zh-CN"/>
        </w:rPr>
        <w:t>第三方专家验收，并出具相关合格检测报告后，在</w:t>
      </w:r>
      <w:r>
        <w:rPr>
          <w:rFonts w:hint="eastAsia" w:ascii="宋体" w:hAnsi="宋体" w:eastAsia="宋体"/>
          <w:color w:val="000000"/>
          <w:sz w:val="21"/>
          <w:szCs w:val="21"/>
        </w:rPr>
        <w:t>通知甲方验收，甲方自接到验收通知</w:t>
      </w:r>
      <w:r>
        <w:rPr>
          <w:rFonts w:hint="eastAsia" w:ascii="宋体" w:hAnsi="宋体" w:eastAsia="宋体"/>
          <w:color w:val="000000"/>
          <w:sz w:val="21"/>
          <w:szCs w:val="21"/>
          <w:u w:val="single"/>
          <w:lang w:val="en-US" w:eastAsia="zh-CN"/>
        </w:rPr>
        <w:t xml:space="preserve"> 3 </w:t>
      </w:r>
      <w:r>
        <w:rPr>
          <w:rFonts w:hint="eastAsia" w:ascii="宋体" w:hAnsi="宋体" w:eastAsia="宋体"/>
          <w:color w:val="000000"/>
          <w:sz w:val="21"/>
          <w:szCs w:val="21"/>
          <w:u w:val="none"/>
        </w:rPr>
        <w:t>个</w:t>
      </w:r>
      <w:r>
        <w:rPr>
          <w:rFonts w:hint="eastAsia" w:ascii="宋体" w:hAnsi="宋体" w:eastAsia="宋体"/>
          <w:color w:val="000000"/>
          <w:sz w:val="21"/>
          <w:szCs w:val="21"/>
        </w:rPr>
        <w:t>工作日内组织验收，并办理验收、移交手续。如验收合格，出具书面验收合格报告。如甲方在规定时间内未能组织验收，需及时通知乙方，另定验收日期。但甲方应承认竣工日期</w:t>
      </w:r>
      <w:r>
        <w:rPr>
          <w:rFonts w:hint="eastAsia" w:ascii="宋体" w:hAnsi="宋体" w:eastAsia="宋体"/>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第六条  关于工程价款及</w:t>
      </w:r>
      <w:r>
        <w:rPr>
          <w:rFonts w:hint="eastAsia" w:ascii="宋体" w:hAnsi="宋体" w:eastAsia="宋体"/>
          <w:b/>
          <w:color w:val="000000"/>
          <w:sz w:val="21"/>
          <w:szCs w:val="21"/>
          <w:lang w:eastAsia="zh-CN"/>
        </w:rPr>
        <w:t>支付</w:t>
      </w:r>
      <w:r>
        <w:rPr>
          <w:rFonts w:hint="eastAsia" w:ascii="宋体" w:hAnsi="宋体" w:eastAsia="宋体"/>
          <w:b/>
          <w:color w:val="000000"/>
          <w:sz w:val="21"/>
          <w:szCs w:val="21"/>
        </w:rPr>
        <w:t>的约定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6.1.双方商定本合同价款采用</w:t>
      </w:r>
      <w:r>
        <w:rPr>
          <w:rFonts w:hint="eastAsia" w:ascii="宋体" w:hAnsi="宋体" w:eastAsia="宋体"/>
          <w:color w:val="000000"/>
          <w:sz w:val="21"/>
          <w:szCs w:val="21"/>
          <w:lang w:eastAsia="zh-CN"/>
        </w:rPr>
        <w:t>固定总价（包干价）。</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rPr>
        <w:t>6.2.</w:t>
      </w:r>
      <w:r>
        <w:rPr>
          <w:rFonts w:hint="default" w:ascii="宋体" w:hAnsi="宋体" w:eastAsia="宋体"/>
          <w:color w:val="000000"/>
          <w:sz w:val="21"/>
          <w:szCs w:val="21"/>
          <w:lang w:eastAsia="zh-CN"/>
        </w:rPr>
        <w:t>验收合格后，采购人收到中标方开具发票后</w:t>
      </w:r>
      <w:r>
        <w:rPr>
          <w:rFonts w:hint="default" w:ascii="宋体" w:hAnsi="宋体" w:eastAsia="宋体"/>
          <w:color w:val="000000"/>
          <w:sz w:val="21"/>
          <w:szCs w:val="21"/>
          <w:lang w:val="en-US" w:eastAsia="zh-CN"/>
        </w:rPr>
        <w:t>15个工作日内一次性支付合同价款的95%。质保期1年满后，中标方无违约情况，采购人收到</w:t>
      </w:r>
      <w:r>
        <w:rPr>
          <w:rFonts w:hint="default" w:ascii="宋体" w:hAnsi="宋体" w:eastAsia="宋体"/>
          <w:color w:val="000000"/>
          <w:sz w:val="21"/>
          <w:szCs w:val="21"/>
          <w:lang w:eastAsia="zh-CN"/>
        </w:rPr>
        <w:t>中标方开具发票后</w:t>
      </w:r>
      <w:r>
        <w:rPr>
          <w:rFonts w:hint="default" w:ascii="宋体" w:hAnsi="宋体" w:eastAsia="宋体"/>
          <w:color w:val="000000"/>
          <w:sz w:val="21"/>
          <w:szCs w:val="21"/>
          <w:lang w:val="en-US" w:eastAsia="zh-CN"/>
        </w:rPr>
        <w:t>15个工作日内一次性支付合同价款的5%</w:t>
      </w:r>
      <w:r>
        <w:rPr>
          <w:rFonts w:hint="eastAsia" w:ascii="宋体" w:hAnsi="宋体" w:eastAsia="宋体"/>
          <w:color w:val="00000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6.</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考虑甲方公立医院财务管理的特殊性，如该项目为跨年度工程或遇付款时间为医院财务封帐期等特殊情况，暂时无法支付工程款时，付款时间由甲、乙双方另行商定。对此乙方表示，遇此情况下甲方可以推迟付款且不构成违约。</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ascii="宋体" w:hAnsi="宋体" w:eastAsia="宋体"/>
          <w:b/>
          <w:color w:val="000000"/>
          <w:sz w:val="21"/>
          <w:szCs w:val="21"/>
        </w:rPr>
      </w:pPr>
      <w:r>
        <w:rPr>
          <w:rFonts w:hint="eastAsia" w:ascii="宋体" w:hAnsi="宋体" w:eastAsia="宋体"/>
          <w:b/>
          <w:color w:val="000000"/>
          <w:sz w:val="21"/>
          <w:szCs w:val="21"/>
        </w:rPr>
        <w:t>6.</w:t>
      </w:r>
      <w:r>
        <w:rPr>
          <w:rFonts w:hint="eastAsia" w:ascii="宋体" w:hAnsi="宋体" w:eastAsia="宋体"/>
          <w:b/>
          <w:color w:val="000000"/>
          <w:sz w:val="21"/>
          <w:szCs w:val="21"/>
          <w:lang w:val="en-US" w:eastAsia="zh-CN"/>
        </w:rPr>
        <w:t>4</w:t>
      </w:r>
      <w:r>
        <w:rPr>
          <w:rFonts w:hint="eastAsia" w:ascii="宋体" w:hAnsi="宋体" w:eastAsia="宋体"/>
          <w:b/>
          <w:color w:val="000000"/>
          <w:sz w:val="21"/>
          <w:szCs w:val="21"/>
        </w:rPr>
        <w:t>本项目的招投标文件为合同的组成部分，与合同具有同等法律效力。本合同中未明确约定的，以招标文件为执行依据。若本合同的规定与招、投标文件有抵触之处时，双方同意按最有利于甲方利益的文件内容执行（本条款为特别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第七条  关于材料供应的约定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7.1.本工程如存在甲方负责采购供应的材料、设备，所购材料、设备应为符合设计要求的合格产品，并应按时供应到现场。凡约定由乙方提货的，由乙方承担运输费用。由甲方供应的材料、设备发生了质量问题或规格差异，对工程造成损失，责任由甲方承担。甲方供应的材料，经乙方验收后，由乙方负责保管，甲方应支付材料价值</w:t>
      </w:r>
      <w:r>
        <w:rPr>
          <w:rFonts w:hint="eastAsia" w:ascii="宋体" w:hAnsi="宋体" w:eastAsia="宋体" w:cs="宋体"/>
          <w:color w:val="000000"/>
          <w:sz w:val="21"/>
          <w:szCs w:val="21"/>
          <w:u w:val="single"/>
        </w:rPr>
        <w:t>∕</w:t>
      </w:r>
      <w:r>
        <w:rPr>
          <w:rFonts w:hint="eastAsia" w:ascii="宋体" w:hAnsi="宋体" w:eastAsia="宋体"/>
          <w:color w:val="000000"/>
          <w:sz w:val="21"/>
          <w:szCs w:val="21"/>
        </w:rPr>
        <w:t>%的保管费。由于乙方保管不当造成损失，由乙方负责赔偿，如影响工期，工期不顺延。甲乙双方应及时办理书面的甲供材验收交付手续，乙方签收人须为本合同中约定的乙方驻工地代表（项目经理）本人或由乙方单位签章。</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ascii="宋体" w:hAnsi="宋体"/>
          <w:color w:val="000000"/>
          <w:sz w:val="21"/>
          <w:szCs w:val="21"/>
        </w:rPr>
      </w:pPr>
      <w:r>
        <w:rPr>
          <w:rFonts w:hint="eastAsia" w:ascii="宋体" w:hAnsi="宋体" w:eastAsia="宋体"/>
          <w:color w:val="000000"/>
          <w:sz w:val="21"/>
          <w:szCs w:val="21"/>
        </w:rPr>
        <w:t>7.2.凡由乙方采购的材料、设备，需提前</w:t>
      </w:r>
      <w:r>
        <w:rPr>
          <w:rFonts w:hint="eastAsia" w:ascii="宋体" w:hAnsi="宋体" w:eastAsia="宋体"/>
          <w:color w:val="000000"/>
          <w:sz w:val="21"/>
          <w:szCs w:val="21"/>
          <w:u w:val="single"/>
        </w:rPr>
        <w:t xml:space="preserve"> 3 </w:t>
      </w:r>
      <w:r>
        <w:rPr>
          <w:rFonts w:hint="eastAsia" w:ascii="宋体" w:hAnsi="宋体" w:eastAsia="宋体"/>
          <w:color w:val="000000"/>
          <w:sz w:val="21"/>
          <w:szCs w:val="21"/>
        </w:rPr>
        <w:t>天封样送至甲方，并报品牌、价格、供应商联系方式给甲方核实，待甲方认可后方可采购。但甲方对乙方采购材料的认可并不免除乙方对所购材料的责任。乙方采购材料进场后应及时书面通知甲方到场验收，并办理材料、设备验收单。如不符合质量要求或规格有差异，应禁止使用。若已使用，甲方有权要求立即停用并更换，对工程造成的损失由乙方负责，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ascii="宋体" w:hAnsi="宋体" w:eastAsia="宋体"/>
          <w:color w:val="000000"/>
          <w:sz w:val="21"/>
          <w:szCs w:val="21"/>
        </w:rPr>
      </w:pPr>
      <w:r>
        <w:rPr>
          <w:rFonts w:hint="eastAsia" w:ascii="宋体" w:hAnsi="宋体" w:eastAsia="宋体"/>
          <w:color w:val="000000"/>
          <w:sz w:val="21"/>
          <w:szCs w:val="21"/>
        </w:rPr>
        <w:t>7.3.工程中所涉及的设备的质保证书、操作手册、维修联系单等相关资料由乙方负责统一保管。竣工后，作为工程竣工资料交至甲方。</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第八条  关于</w:t>
      </w:r>
      <w:r>
        <w:rPr>
          <w:rFonts w:ascii="宋体" w:hAnsi="宋体" w:eastAsia="宋体"/>
          <w:b/>
          <w:color w:val="000000"/>
          <w:sz w:val="21"/>
          <w:szCs w:val="21"/>
        </w:rPr>
        <w:t>工程质保</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8.1</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 xml:space="preserve"> 本工程</w:t>
      </w:r>
      <w:r>
        <w:rPr>
          <w:rFonts w:hint="eastAsia" w:ascii="宋体" w:hAnsi="宋体" w:eastAsia="宋体"/>
          <w:color w:val="000000"/>
          <w:sz w:val="21"/>
          <w:szCs w:val="21"/>
          <w:lang w:eastAsia="zh-CN"/>
        </w:rPr>
        <w:t>质保期</w:t>
      </w:r>
      <w:r>
        <w:rPr>
          <w:rFonts w:hint="eastAsia" w:ascii="宋体" w:hAnsi="宋体" w:eastAsia="宋体"/>
          <w:color w:val="000000"/>
          <w:sz w:val="21"/>
          <w:szCs w:val="21"/>
          <w:u w:val="single"/>
          <w:lang w:val="en-US" w:eastAsia="zh-CN"/>
        </w:rPr>
        <w:t xml:space="preserve"> 1 </w:t>
      </w:r>
      <w:r>
        <w:rPr>
          <w:rFonts w:hint="eastAsia" w:ascii="宋体" w:hAnsi="宋体" w:eastAsia="宋体"/>
          <w:color w:val="000000"/>
          <w:sz w:val="21"/>
          <w:szCs w:val="21"/>
          <w:lang w:val="en-US" w:eastAsia="zh-CN"/>
        </w:rPr>
        <w:t>年，</w:t>
      </w:r>
      <w:r>
        <w:rPr>
          <w:rFonts w:hint="eastAsia" w:ascii="宋体" w:hAnsi="宋体" w:eastAsia="宋体"/>
          <w:color w:val="000000"/>
          <w:sz w:val="21"/>
          <w:szCs w:val="21"/>
        </w:rPr>
        <w:t>在质量保修期内，由乙方免费进行全面保养和维护。</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8.2 </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乙方收到保修通知并到达工程现场的合理时间：乙方应在接到甲方通知后</w:t>
      </w: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小时内赶至现场进行维修，若造成甲方或第三方损失的，乙方负责赔偿。如乙方未在约定时间内派人维修或同一问题两次修理不好的，甲方有权另行委托第三方进行维修，费用由乙方全额承担。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第九条   有关安全生产和防火的约定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9.1.乙方在施工期间应严格遵守《建筑安装工程安全技术规程》、《建筑安装工人安全操作规程》、《中华人民共和国消防条例》和其它相关的法规、规范。</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9.2.由于乙方在施工生产过程中违反有关安全操作规程、消防条例，导致发生安全或火灾事故，乙方应承担由此引发的一切经济损失，如影响工期，工期不顺延。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ascii="宋体" w:hAnsi="宋体" w:eastAsia="宋体"/>
          <w:color w:val="000000"/>
          <w:sz w:val="21"/>
          <w:szCs w:val="21"/>
        </w:rPr>
      </w:pPr>
      <w:r>
        <w:rPr>
          <w:rFonts w:hint="eastAsia" w:ascii="宋体" w:hAnsi="宋体" w:eastAsia="宋体"/>
          <w:color w:val="000000"/>
          <w:sz w:val="21"/>
          <w:szCs w:val="21"/>
        </w:rPr>
        <w:t>9.3.非施工人员进入施工现场，造成的安全事故，乙方应承担由此引发的一切责任并全额赔偿相关损失。</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9.4</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乙方</w:t>
      </w:r>
      <w:r>
        <w:rPr>
          <w:rFonts w:ascii="宋体" w:hAnsi="宋体" w:eastAsia="宋体"/>
          <w:color w:val="000000"/>
          <w:sz w:val="21"/>
          <w:szCs w:val="21"/>
        </w:rPr>
        <w:t>应设立安全生产管理机构，</w:t>
      </w:r>
      <w:r>
        <w:rPr>
          <w:rFonts w:hint="eastAsia" w:ascii="宋体" w:hAnsi="宋体" w:eastAsia="宋体"/>
          <w:color w:val="000000"/>
          <w:sz w:val="21"/>
          <w:szCs w:val="21"/>
          <w:lang w:eastAsia="zh-CN"/>
        </w:rPr>
        <w:t>制定</w:t>
      </w:r>
      <w:r>
        <w:rPr>
          <w:rFonts w:ascii="宋体" w:hAnsi="宋体" w:eastAsia="宋体"/>
          <w:color w:val="000000"/>
          <w:sz w:val="21"/>
          <w:szCs w:val="21"/>
        </w:rPr>
        <w:t>劳动安全制度和突发事故处理预案，配备专职安全管理员，严格加强施工现场劳动安全管理。</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第十条   违约责任</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10.1.由于乙方原因造成工期延误的,每逾期一天，即扣除合同价款的</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%作为乙方应承担的违约金。未经甲方同意，乙方逾期完工或擅自停工超过</w:t>
      </w: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天的，甲方有权单方解除合同并追究乙方不能履约的违约责任，届时乙方须按合同价款的20%向甲方支付违约金，违约金不足以弥补甲方损失的，甲方有权继续追偿。</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10.</w:t>
      </w: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.工程未办理验收手续，甲方提前使用或擅自动用的，造成损失由甲方负责。</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10.</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.因一方原因,导致合同无法继续履行时，应提前</w:t>
      </w:r>
      <w:r>
        <w:rPr>
          <w:rFonts w:hint="eastAsia" w:ascii="宋体" w:hAnsi="宋体" w:eastAsia="宋体"/>
          <w:color w:val="000000"/>
          <w:sz w:val="21"/>
          <w:szCs w:val="21"/>
          <w:u w:val="single"/>
          <w:lang w:val="en-US" w:eastAsia="zh-CN"/>
        </w:rPr>
        <w:t>2</w:t>
      </w:r>
      <w:r>
        <w:rPr>
          <w:rFonts w:hint="eastAsia" w:ascii="宋体" w:hAnsi="宋体" w:eastAsia="宋体"/>
          <w:color w:val="000000"/>
          <w:sz w:val="21"/>
          <w:szCs w:val="21"/>
        </w:rPr>
        <w:t>天通知对方，双方办理合同终止协议，并由责任方赔偿对方由此造成的经济损失。</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10.</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.乙方应保护好周围建筑物及装修、设备管线、古树名木、绿地等不受损坏，如由乙方原因造成的损坏，一切经济损失由乙方承担，如影响工期，工期不顺延。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10.</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工程交付前，乙方负责对该工程内已完成的设施及设备进行成品保护及看管工作，如造成损坏责任由乙方承担。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第十一条  争议或纠纷处理</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11.1.本合同在履行期间发生争议的，双方应友好协商解决，协商不成的，任何一方均可向</w:t>
      </w:r>
      <w:r>
        <w:rPr>
          <w:rFonts w:hint="default" w:ascii="宋体" w:hAnsi="宋体" w:eastAsia="宋体"/>
          <w:color w:val="000000"/>
          <w:sz w:val="21"/>
          <w:szCs w:val="21"/>
        </w:rPr>
        <w:t>大理市</w:t>
      </w:r>
      <w:r>
        <w:rPr>
          <w:rFonts w:hint="eastAsia" w:ascii="宋体" w:hAnsi="宋体" w:eastAsia="宋体"/>
          <w:color w:val="000000"/>
          <w:sz w:val="21"/>
          <w:szCs w:val="21"/>
        </w:rPr>
        <w:t>所在地人民法院起诉。</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第十二条  廉政规定</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ascii="宋体" w:hAnsi="宋体" w:eastAsia="宋体"/>
          <w:color w:val="000000"/>
          <w:sz w:val="21"/>
          <w:szCs w:val="21"/>
        </w:rPr>
      </w:pPr>
      <w:r>
        <w:rPr>
          <w:rFonts w:hint="eastAsia" w:ascii="宋体" w:hAnsi="宋体" w:eastAsia="宋体"/>
          <w:color w:val="000000"/>
          <w:sz w:val="21"/>
          <w:szCs w:val="21"/>
        </w:rPr>
        <w:t>12.1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2" w:firstLineChars="200"/>
        <w:jc w:val="left"/>
        <w:textAlignment w:val="auto"/>
        <w:rPr>
          <w:rFonts w:hint="eastAsia" w:ascii="宋体" w:hAnsi="宋体" w:eastAsia="宋体"/>
          <w:b/>
          <w:color w:val="000000"/>
          <w:sz w:val="21"/>
          <w:szCs w:val="21"/>
        </w:rPr>
      </w:pPr>
      <w:r>
        <w:rPr>
          <w:rFonts w:hint="eastAsia" w:ascii="宋体" w:hAnsi="宋体" w:eastAsia="宋体"/>
          <w:b/>
          <w:color w:val="000000"/>
          <w:sz w:val="21"/>
          <w:szCs w:val="21"/>
        </w:rPr>
        <w:t>第十三条  附则</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ascii="宋体" w:hAnsi="宋体" w:eastAsia="宋体"/>
          <w:color w:val="000000"/>
          <w:sz w:val="21"/>
          <w:szCs w:val="21"/>
        </w:rPr>
        <w:t>13</w:t>
      </w:r>
      <w:r>
        <w:rPr>
          <w:rFonts w:hint="eastAsia" w:ascii="宋体" w:hAnsi="宋体" w:eastAsia="宋体"/>
          <w:color w:val="000000"/>
          <w:sz w:val="21"/>
          <w:szCs w:val="21"/>
        </w:rPr>
        <w:t>.1.</w:t>
      </w:r>
      <w:r>
        <w:rPr>
          <w:rFonts w:hint="eastAsia"/>
        </w:rPr>
        <w:t xml:space="preserve"> </w:t>
      </w:r>
      <w:r>
        <w:rPr>
          <w:rFonts w:hint="eastAsia" w:ascii="宋体" w:hAnsi="宋体" w:eastAsia="宋体"/>
          <w:color w:val="000000"/>
          <w:sz w:val="21"/>
          <w:szCs w:val="21"/>
        </w:rPr>
        <w:t>本合同一式</w:t>
      </w:r>
      <w:r>
        <w:rPr>
          <w:rFonts w:hint="eastAsia" w:ascii="宋体" w:hAnsi="宋体" w:eastAsia="宋体"/>
          <w:color w:val="000000"/>
          <w:sz w:val="21"/>
          <w:szCs w:val="21"/>
          <w:u w:val="single"/>
          <w:lang w:val="en-US" w:eastAsia="zh-CN"/>
        </w:rPr>
        <w:t>陆</w:t>
      </w:r>
      <w:r>
        <w:rPr>
          <w:rFonts w:hint="eastAsia" w:ascii="宋体" w:hAnsi="宋体" w:eastAsia="宋体"/>
          <w:color w:val="000000"/>
          <w:sz w:val="21"/>
          <w:szCs w:val="21"/>
        </w:rPr>
        <w:t>份，自甲、乙双方授权代表签名并加盖单位印章（注：甲方加盖单位印章为甲方单位经济合同专用章）之日起生效，甲方持有</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伍</w:t>
      </w:r>
      <w:r>
        <w:rPr>
          <w:rFonts w:hint="eastAsia" w:ascii="宋体" w:hAnsi="宋体" w:eastAsia="宋体"/>
          <w:color w:val="000000"/>
          <w:sz w:val="21"/>
          <w:szCs w:val="21"/>
        </w:rPr>
        <w:t>份，乙方持有</w:t>
      </w:r>
      <w:r>
        <w:rPr>
          <w:rFonts w:hint="eastAsia" w:ascii="宋体" w:hAnsi="宋体" w:eastAsia="宋体"/>
          <w:color w:val="000000"/>
          <w:sz w:val="21"/>
          <w:szCs w:val="21"/>
          <w:u w:val="single"/>
          <w:lang w:val="en-US" w:eastAsia="zh-CN"/>
        </w:rPr>
        <w:t>壹</w:t>
      </w:r>
      <w:r>
        <w:rPr>
          <w:rFonts w:hint="eastAsia" w:ascii="宋体" w:hAnsi="宋体" w:eastAsia="宋体"/>
          <w:color w:val="000000"/>
          <w:sz w:val="21"/>
          <w:szCs w:val="21"/>
        </w:rPr>
        <w:t>份。</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rPr>
      </w:pPr>
      <w:r>
        <w:rPr>
          <w:rFonts w:ascii="宋体" w:hAnsi="宋体" w:eastAsia="宋体"/>
          <w:color w:val="000000"/>
          <w:sz w:val="21"/>
          <w:szCs w:val="21"/>
        </w:rPr>
        <w:t>13</w:t>
      </w:r>
      <w:r>
        <w:rPr>
          <w:rFonts w:hint="eastAsia" w:ascii="宋体" w:hAnsi="宋体" w:eastAsia="宋体"/>
          <w:color w:val="000000"/>
          <w:sz w:val="21"/>
          <w:szCs w:val="21"/>
        </w:rPr>
        <w:t>.2.附件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（1）</w:t>
      </w:r>
      <w:r>
        <w:rPr>
          <w:rFonts w:hint="eastAsia" w:ascii="宋体" w:hAnsi="宋体" w:eastAsia="宋体"/>
          <w:color w:val="000000"/>
          <w:sz w:val="21"/>
          <w:szCs w:val="21"/>
          <w:lang w:eastAsia="zh-CN"/>
        </w:rPr>
        <w:t>采购</w:t>
      </w:r>
      <w:r>
        <w:rPr>
          <w:rFonts w:hint="eastAsia" w:ascii="宋体" w:hAnsi="宋体" w:eastAsia="宋体"/>
          <w:color w:val="000000"/>
          <w:sz w:val="21"/>
          <w:szCs w:val="21"/>
        </w:rPr>
        <w:t>文件</w:t>
      </w:r>
      <w:r>
        <w:rPr>
          <w:rFonts w:hint="eastAsia" w:ascii="宋体" w:hAnsi="宋体" w:eastAsia="宋体"/>
          <w:color w:val="000000"/>
          <w:sz w:val="21"/>
          <w:szCs w:val="21"/>
          <w:lang w:eastAsia="zh-CN"/>
        </w:rPr>
        <w:t>及响应文件。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r>
        <w:rPr>
          <w:rFonts w:hint="eastAsia" w:ascii="宋体" w:hAnsi="宋体" w:eastAsia="宋体"/>
          <w:color w:val="000000"/>
          <w:sz w:val="21"/>
          <w:szCs w:val="21"/>
        </w:rPr>
        <w:t>（2）其他</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无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none"/>
        </w:rPr>
        <w:t xml:space="preserve"> </w:t>
      </w:r>
      <w:r>
        <w:rPr>
          <w:rFonts w:hint="eastAsia" w:ascii="宋体" w:hAnsi="宋体" w:eastAsia="宋体"/>
          <w:color w:val="000000"/>
          <w:sz w:val="21"/>
          <w:szCs w:val="21"/>
          <w:u w:val="none"/>
          <w:lang w:eastAsia="zh-CN"/>
        </w:rPr>
        <w:t>。</w:t>
      </w:r>
      <w:r>
        <w:rPr>
          <w:rFonts w:hint="eastAsia" w:ascii="宋体" w:hAnsi="宋体" w:eastAsia="宋体"/>
          <w:color w:val="000000"/>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hint="eastAsia" w:ascii="宋体" w:hAnsi="宋体" w:eastAsia="宋体"/>
          <w:color w:val="000000"/>
          <w:sz w:val="21"/>
          <w:szCs w:val="21"/>
        </w:rPr>
      </w:pPr>
      <w:r>
        <w:rPr>
          <w:rFonts w:hint="eastAsia" w:ascii="宋体" w:hAnsi="宋体" w:eastAsia="宋体"/>
          <w:color w:val="000000"/>
          <w:sz w:val="21"/>
          <w:szCs w:val="21"/>
          <w:u w:val="none"/>
        </w:rPr>
        <w:t xml:space="preserve"> </w:t>
      </w:r>
      <w:r>
        <w:rPr>
          <w:rFonts w:hint="eastAsia" w:ascii="宋体" w:hAnsi="宋体" w:eastAsia="宋体"/>
          <w:b/>
          <w:bCs/>
          <w:color w:val="000000"/>
          <w:sz w:val="21"/>
          <w:szCs w:val="21"/>
        </w:rPr>
        <w:t>甲方</w:t>
      </w:r>
      <w:r>
        <w:rPr>
          <w:rFonts w:hint="eastAsia" w:ascii="宋体" w:hAnsi="宋体" w:eastAsia="宋体"/>
          <w:color w:val="000000"/>
          <w:sz w:val="21"/>
          <w:szCs w:val="21"/>
        </w:rPr>
        <w:t xml:space="preserve">(签章)：　　　　　　　　　　    </w:t>
      </w:r>
      <w:r>
        <w:rPr>
          <w:rFonts w:ascii="宋体" w:hAnsi="宋体" w:eastAsia="宋体"/>
          <w:color w:val="000000"/>
          <w:sz w:val="21"/>
          <w:szCs w:val="21"/>
        </w:rPr>
        <w:t xml:space="preserve">    </w:t>
      </w: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 xml:space="preserve"> </w:t>
      </w:r>
      <w:r>
        <w:rPr>
          <w:rFonts w:hint="eastAsia" w:ascii="宋体" w:hAnsi="宋体" w:eastAsia="宋体"/>
          <w:b/>
          <w:bCs/>
          <w:color w:val="000000"/>
          <w:sz w:val="21"/>
          <w:szCs w:val="21"/>
        </w:rPr>
        <w:t>乙方</w:t>
      </w:r>
      <w:r>
        <w:rPr>
          <w:rFonts w:hint="eastAsia" w:ascii="宋体" w:hAnsi="宋体" w:eastAsia="宋体"/>
          <w:color w:val="000000"/>
          <w:sz w:val="21"/>
          <w:szCs w:val="21"/>
        </w:rPr>
        <w:t xml:space="preserve">(签章)： </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ascii="宋体" w:hAnsi="宋体" w:eastAsia="宋体"/>
          <w:color w:val="000000"/>
          <w:sz w:val="21"/>
          <w:szCs w:val="21"/>
        </w:rPr>
      </w:pPr>
      <w:r>
        <w:rPr>
          <w:rFonts w:hint="eastAsia" w:ascii="宋体" w:hAnsi="宋体" w:eastAsia="宋体"/>
          <w:color w:val="000000"/>
          <w:sz w:val="21"/>
          <w:szCs w:val="21"/>
        </w:rPr>
        <w:t>法定代表人或授权代表签章：</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法定代表人或授权代表签章：</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联系电话：</w:t>
      </w:r>
      <w:r>
        <w:rPr>
          <w:rFonts w:hint="eastAsia" w:ascii="宋体" w:hAnsi="宋体" w:eastAsia="宋体"/>
          <w:color w:val="000000"/>
          <w:sz w:val="21"/>
          <w:szCs w:val="21"/>
          <w:lang w:val="en-US" w:eastAsia="zh-CN"/>
        </w:rPr>
        <w:t>0872—2125</w:t>
      </w:r>
      <w:r>
        <w:rPr>
          <w:rFonts w:hint="eastAsia" w:ascii="宋体" w:hAnsi="宋体" w:eastAsia="宋体"/>
          <w:color w:val="auto"/>
          <w:sz w:val="21"/>
          <w:szCs w:val="21"/>
          <w:lang w:eastAsia="zh-CN"/>
        </w:rPr>
        <w:t>9</w:t>
      </w:r>
      <w:r>
        <w:rPr>
          <w:rFonts w:hint="eastAsia" w:ascii="宋体" w:hAnsi="宋体" w:eastAsia="宋体"/>
          <w:color w:val="auto"/>
          <w:sz w:val="21"/>
          <w:szCs w:val="21"/>
          <w:lang w:val="en-US" w:eastAsia="zh-CN"/>
        </w:rPr>
        <w:t>1</w:t>
      </w:r>
      <w:r>
        <w:rPr>
          <w:rFonts w:hint="eastAsia" w:ascii="宋体" w:hAnsi="宋体" w:eastAsia="宋体"/>
          <w:color w:val="000000"/>
          <w:sz w:val="21"/>
          <w:szCs w:val="21"/>
          <w:lang w:val="en-US" w:eastAsia="zh-CN"/>
        </w:rPr>
        <w:t xml:space="preserve">6                         </w:t>
      </w:r>
      <w:r>
        <w:rPr>
          <w:rFonts w:hint="eastAsia" w:ascii="宋体" w:hAnsi="宋体" w:eastAsia="宋体"/>
          <w:color w:val="000000"/>
          <w:sz w:val="21"/>
          <w:szCs w:val="21"/>
          <w:lang w:eastAsia="zh-CN"/>
        </w:rPr>
        <w:t>联系电话：</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hint="eastAsia" w:ascii="宋体" w:hAnsi="宋体" w:eastAsia="宋体"/>
          <w:color w:val="000000"/>
          <w:sz w:val="21"/>
          <w:szCs w:val="21"/>
        </w:rPr>
      </w:pPr>
      <w:r>
        <w:rPr>
          <w:rFonts w:hint="eastAsia" w:ascii="宋体" w:hAnsi="宋体" w:eastAsia="宋体"/>
          <w:color w:val="000000"/>
          <w:sz w:val="21"/>
          <w:szCs w:val="21"/>
          <w:lang w:eastAsia="zh-CN"/>
        </w:rPr>
        <w:t>地</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址：</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地</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址：</w:t>
      </w:r>
      <w:r>
        <w:rPr>
          <w:rFonts w:hint="eastAsia" w:ascii="宋体" w:hAnsi="宋体" w:eastAsia="宋体"/>
          <w:color w:val="00000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ascii="宋体" w:hAnsi="宋体" w:eastAsia="宋体"/>
          <w:color w:val="000000"/>
          <w:sz w:val="21"/>
          <w:szCs w:val="21"/>
        </w:rPr>
      </w:pPr>
      <w:r>
        <w:rPr>
          <w:rFonts w:hint="eastAsia" w:ascii="宋体" w:hAnsi="宋体" w:eastAsia="宋体"/>
          <w:color w:val="000000"/>
          <w:sz w:val="21"/>
          <w:szCs w:val="21"/>
        </w:rPr>
        <w:t>签定日期：</w:t>
      </w:r>
      <w:r>
        <w:rPr>
          <w:rFonts w:hint="eastAsia" w:ascii="宋体" w:hAnsi="宋体" w:eastAsia="宋体"/>
          <w:color w:val="000000"/>
          <w:sz w:val="21"/>
          <w:szCs w:val="21"/>
          <w:lang w:val="en-US" w:eastAsia="zh-CN"/>
        </w:rPr>
        <w:t xml:space="preserve">   年  月   日</w:t>
      </w:r>
      <w:r>
        <w:rPr>
          <w:rFonts w:hint="eastAsia" w:ascii="宋体" w:hAnsi="宋体" w:eastAsia="宋体"/>
          <w:color w:val="000000"/>
          <w:sz w:val="21"/>
          <w:szCs w:val="21"/>
        </w:rPr>
        <w:t>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签定日期：</w:t>
      </w:r>
      <w:r>
        <w:rPr>
          <w:rFonts w:hint="eastAsia" w:ascii="宋体" w:hAnsi="宋体" w:eastAsia="宋体"/>
          <w:color w:val="000000"/>
          <w:sz w:val="21"/>
          <w:szCs w:val="21"/>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val="0"/>
        <w:snapToGrid/>
        <w:spacing w:line="460" w:lineRule="exact"/>
        <w:ind w:left="0" w:hanging="6090" w:hangingChars="2900"/>
        <w:jc w:val="left"/>
        <w:textAlignment w:val="auto"/>
        <w:rPr>
          <w:rFonts w:hint="eastAsia" w:ascii="宋体" w:hAnsi="宋体" w:eastAsia="宋体"/>
          <w:sz w:val="21"/>
          <w:szCs w:val="21"/>
          <w:lang w:eastAsia="zh-CN"/>
        </w:rPr>
      </w:pPr>
      <w:r>
        <w:rPr>
          <w:rFonts w:hint="eastAsia" w:ascii="宋体" w:hAnsi="宋体" w:eastAsia="宋体"/>
          <w:color w:val="000000"/>
          <w:sz w:val="21"/>
          <w:szCs w:val="21"/>
          <w:lang w:val="en-US" w:eastAsia="zh-CN"/>
        </w:rPr>
        <w:t>开户银行：交通银行大理分行</w:t>
      </w:r>
      <w:r>
        <w:rPr>
          <w:rFonts w:hint="eastAsia" w:ascii="宋体" w:hAnsi="宋体" w:eastAsia="宋体"/>
          <w:color w:val="000000"/>
          <w:sz w:val="21"/>
          <w:szCs w:val="21"/>
        </w:rPr>
        <w:t xml:space="preserve">              </w:t>
      </w:r>
      <w:r>
        <w:rPr>
          <w:rFonts w:hint="eastAsia" w:ascii="宋体" w:hAnsi="宋体" w:eastAsia="宋体"/>
          <w:color w:val="000000"/>
          <w:sz w:val="21"/>
          <w:szCs w:val="21"/>
          <w:lang w:val="en-US" w:eastAsia="zh-CN"/>
        </w:rPr>
        <w:t xml:space="preserve">     </w:t>
      </w:r>
      <w:r>
        <w:rPr>
          <w:rFonts w:hint="eastAsia" w:ascii="宋体" w:hAnsi="宋体" w:eastAsia="宋体"/>
          <w:sz w:val="21"/>
          <w:szCs w:val="21"/>
        </w:rPr>
        <w:t>开户银行：</w:t>
      </w:r>
    </w:p>
    <w:p>
      <w:pPr>
        <w:keepNext w:val="0"/>
        <w:keepLines w:val="0"/>
        <w:pageBreakBefore w:val="0"/>
        <w:widowControl w:val="0"/>
        <w:kinsoku/>
        <w:wordWrap/>
        <w:overflowPunct/>
        <w:topLinePunct w:val="0"/>
        <w:autoSpaceDE w:val="0"/>
        <w:autoSpaceDN w:val="0"/>
        <w:bidi w:val="0"/>
        <w:adjustRightInd w:val="0"/>
        <w:snapToGrid/>
        <w:spacing w:line="460" w:lineRule="exact"/>
        <w:ind w:left="0"/>
        <w:jc w:val="left"/>
        <w:textAlignment w:val="auto"/>
        <w:rPr>
          <w:rFonts w:hint="default"/>
          <w:lang w:val="en-US"/>
        </w:rPr>
      </w:pPr>
      <w:r>
        <w:rPr>
          <w:rFonts w:hint="eastAsia" w:ascii="宋体" w:hAnsi="宋体" w:eastAsia="宋体"/>
          <w:sz w:val="21"/>
          <w:szCs w:val="21"/>
          <w:lang w:val="en-US" w:eastAsia="zh-CN"/>
        </w:rPr>
        <w:t>账    号：539539350018010028866</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账    号：</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r>
        <w:rPr>
          <w:rFonts w:hint="eastAsia" w:ascii="宋体" w:hAnsi="宋体" w:eastAsia="宋体"/>
          <w:color w:val="000000"/>
          <w:sz w:val="21"/>
          <w:szCs w:val="21"/>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20" w:firstLineChars="200"/>
        <w:jc w:val="left"/>
        <w:textAlignment w:val="auto"/>
        <w:rPr>
          <w:rFonts w:hint="eastAsia" w:ascii="宋体" w:hAnsi="宋体" w:eastAsia="宋体"/>
          <w:color w:val="000000"/>
          <w:sz w:val="21"/>
          <w:szCs w:val="21"/>
          <w:u w:val="none"/>
        </w:rPr>
      </w:pPr>
    </w:p>
    <w:p>
      <w:pPr>
        <w:pStyle w:val="2"/>
        <w:bidi w:val="0"/>
        <w:rPr>
          <w:rFonts w:hint="default" w:ascii="Times New Roman" w:hAnsi="Times New Roman" w:eastAsia="方正小标宋_GBK" w:cs="Times New Roman"/>
          <w:sz w:val="44"/>
          <w:szCs w:val="44"/>
          <w:lang w:val="en-US" w:eastAsia="zh-CN"/>
        </w:rPr>
      </w:pPr>
      <w:bookmarkStart w:id="152" w:name="_Toc2582_WPSOffice_Level1"/>
      <w:r>
        <w:rPr>
          <w:rFonts w:hint="default" w:ascii="Times New Roman" w:hAnsi="Times New Roman" w:eastAsia="方正小标宋_GBK" w:cs="Times New Roman"/>
          <w:sz w:val="44"/>
          <w:szCs w:val="44"/>
          <w:lang w:val="en-US" w:eastAsia="zh-CN"/>
        </w:rPr>
        <w:t>第四章 询价响应文件格式</w:t>
      </w:r>
      <w:bookmarkEnd w:id="152"/>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lang w:val="en-US" w:eastAsia="zh-CN"/>
        </w:rPr>
      </w:pPr>
    </w:p>
    <w:p>
      <w:pPr>
        <w:pStyle w:val="6"/>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153" w:name="_Toc342_WPSOffice_Level2"/>
      <w:bookmarkStart w:id="154" w:name="_Toc9329_WPSOffice_Level2"/>
      <w:bookmarkStart w:id="155" w:name="_Toc24307"/>
      <w:r>
        <w:rPr>
          <w:rFonts w:hint="default" w:ascii="Times New Roman" w:hAnsi="Times New Roman" w:cs="Times New Roman"/>
        </w:rPr>
        <w:t>格式：封面</w:t>
      </w:r>
      <w:bookmarkEnd w:id="153"/>
      <w:bookmarkEnd w:id="154"/>
      <w:bookmarkEnd w:id="155"/>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大理州第二人民医院职工倒班房及行政楼消防栓供水管网改造采购项目</w:t>
      </w:r>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56" w:name="_Toc2693_WPSOffice_Level2"/>
      <w:bookmarkStart w:id="157" w:name="_Toc11031_WPSOffice_Level2"/>
      <w:bookmarkStart w:id="158" w:name="_Toc18221_WPSOffice_Level2"/>
      <w:bookmarkStart w:id="159" w:name="_Toc25434_WPSOffice_Level2"/>
      <w:bookmarkStart w:id="160" w:name="_Toc30614_WPSOffice_Level2"/>
      <w:bookmarkStart w:id="161" w:name="_Toc24124_WPSOffice_Level2"/>
      <w:bookmarkStart w:id="162" w:name="_Toc22688_WPSOffice_Level2"/>
      <w:bookmarkStart w:id="163" w:name="_Toc26690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56"/>
      <w:bookmarkEnd w:id="157"/>
      <w:bookmarkEnd w:id="158"/>
      <w:bookmarkEnd w:id="159"/>
      <w:bookmarkEnd w:id="160"/>
      <w:bookmarkEnd w:id="161"/>
      <w:bookmarkEnd w:id="162"/>
      <w:bookmarkEnd w:id="163"/>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64" w:name="_Toc7066_WPSOffice_Level2"/>
      <w:bookmarkStart w:id="165" w:name="_Toc17359_WPSOffice_Level2"/>
      <w:bookmarkStart w:id="166" w:name="_Toc15055_WPSOffice_Level2"/>
      <w:bookmarkStart w:id="167" w:name="_Toc9606_WPSOffice_Level2"/>
      <w:bookmarkStart w:id="168" w:name="_Toc32481_WPSOffice_Level2"/>
      <w:bookmarkStart w:id="169" w:name="_Toc26052_WPSOffice_Level2"/>
      <w:bookmarkStart w:id="170" w:name="_Toc32042_WPSOffice_Level2"/>
      <w:bookmarkStart w:id="171" w:name="_Toc3509_WPSOffice_Level2"/>
      <w:bookmarkStart w:id="172" w:name="_Toc3686_WPSOffice_Level2"/>
      <w:r>
        <w:rPr>
          <w:rFonts w:hint="default" w:ascii="Times New Roman" w:hAnsi="Times New Roman" w:cs="Times New Roman"/>
          <w:lang w:eastAsia="zh-CN"/>
        </w:rPr>
        <w:t>项目编号</w:t>
      </w:r>
      <w:r>
        <w:rPr>
          <w:rFonts w:hint="default" w:ascii="Times New Roman" w:hAnsi="Times New Roman" w:cs="Times New Roman"/>
        </w:rPr>
        <w:t>：</w:t>
      </w:r>
      <w:bookmarkEnd w:id="164"/>
      <w:bookmarkEnd w:id="165"/>
      <w:bookmarkEnd w:id="166"/>
      <w:bookmarkEnd w:id="167"/>
      <w:bookmarkEnd w:id="168"/>
      <w:bookmarkEnd w:id="169"/>
      <w:bookmarkEnd w:id="170"/>
      <w:bookmarkEnd w:id="171"/>
      <w:bookmarkEnd w:id="172"/>
      <w:r>
        <w:rPr>
          <w:rFonts w:hint="eastAsia" w:ascii="Times New Roman" w:hAnsi="Times New Roman" w:cs="Times New Roman"/>
          <w:lang w:val="en-US" w:eastAsia="zh-CN"/>
        </w:rPr>
        <w:t>DLZEYZCB-2024-06</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3" w:name="_Toc4294_WPSOffice_Level2"/>
      <w:bookmarkStart w:id="174"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73"/>
      <w:bookmarkEnd w:id="174"/>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5" w:name="_Toc11305_WPSOffice_Level2"/>
      <w:bookmarkStart w:id="176" w:name="_Toc14816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75"/>
      <w:bookmarkEnd w:id="17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7" w:name="_Toc29124_WPSOffice_Level2"/>
      <w:bookmarkStart w:id="178"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177"/>
      <w:bookmarkEnd w:id="178"/>
    </w:p>
    <w:p>
      <w:pPr>
        <w:pStyle w:val="7"/>
        <w:bidi w:val="0"/>
        <w:rPr>
          <w:rFonts w:hint="default" w:ascii="Times New Roman" w:hAnsi="Times New Roman" w:cs="Times New Roman"/>
          <w:lang w:val="en-US" w:eastAsia="zh-CN"/>
        </w:rPr>
      </w:pPr>
      <w:bookmarkStart w:id="179" w:name="_Toc15062"/>
    </w:p>
    <w:p>
      <w:pPr>
        <w:pStyle w:val="7"/>
        <w:bidi w:val="0"/>
        <w:rPr>
          <w:rFonts w:hint="default" w:ascii="Times New Roman" w:hAnsi="Times New Roman" w:cs="Times New Roman"/>
          <w:lang w:val="en-US" w:eastAsia="zh-CN"/>
        </w:rPr>
      </w:pPr>
    </w:p>
    <w:p>
      <w:pPr>
        <w:pStyle w:val="7"/>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180" w:name="_Toc11899_WPSOffice_Level2"/>
      <w:r>
        <w:rPr>
          <w:rFonts w:hint="default" w:ascii="Times New Roman" w:hAnsi="Times New Roman" w:cs="Times New Roman"/>
          <w:lang w:val="en-US" w:eastAsia="zh-CN"/>
        </w:rPr>
        <w:t>格式1：开标一览表</w:t>
      </w:r>
      <w:bookmarkEnd w:id="180"/>
    </w:p>
    <w:bookmarkEnd w:id="179"/>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81" w:name="_Toc476856076"/>
      <w:bookmarkStart w:id="182" w:name="_Toc213141093"/>
      <w:bookmarkStart w:id="183" w:name="_Toc393354840"/>
      <w:bookmarkStart w:id="184" w:name="_Toc475291693"/>
      <w:r>
        <w:rPr>
          <w:rFonts w:hint="default" w:ascii="Times New Roman" w:hAnsi="Times New Roman" w:eastAsia="方正仿宋_GBK" w:cs="Times New Roman"/>
          <w:b/>
          <w:kern w:val="0"/>
          <w:sz w:val="32"/>
          <w:szCs w:val="24"/>
          <w:lang w:val="en-US" w:eastAsia="zh-CN" w:bidi="ar-SA"/>
        </w:rPr>
        <w:t>开标一览表</w:t>
      </w:r>
      <w:bookmarkEnd w:id="181"/>
      <w:bookmarkEnd w:id="182"/>
      <w:bookmarkEnd w:id="183"/>
      <w:bookmarkEnd w:id="184"/>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大理州第二人民医院职工倒班房及行政楼消防栓供水管网改造采购项目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DLZEYZCB-2024-06</w:t>
      </w:r>
    </w:p>
    <w:tbl>
      <w:tblPr>
        <w:tblStyle w:val="14"/>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lang w:val="en-US" w:eastAsia="zh-CN"/>
              </w:rPr>
              <w:t>供应商</w:t>
            </w:r>
            <w:r>
              <w:rPr>
                <w:rFonts w:hint="eastAsia" w:ascii="宋体" w:hAnsi="宋体" w:cs="宋体"/>
                <w:color w:val="auto"/>
                <w:szCs w:val="21"/>
              </w:rPr>
              <w:t>名称</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2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rPr>
            </w:pPr>
            <w:r>
              <w:rPr>
                <w:rFonts w:hint="eastAsia" w:hAnsi="Times New Roman"/>
                <w:color w:val="auto"/>
                <w:szCs w:val="21"/>
                <w:lang w:val="en-US" w:eastAsia="zh-CN"/>
              </w:rPr>
              <w:t>总</w:t>
            </w:r>
            <w:r>
              <w:rPr>
                <w:rFonts w:hAnsi="Times New Roman"/>
                <w:color w:val="auto"/>
                <w:szCs w:val="21"/>
              </w:rPr>
              <w:t>报价</w:t>
            </w:r>
            <w:r>
              <w:rPr>
                <w:rFonts w:hint="eastAsia" w:hAnsi="Times New Roman"/>
                <w:color w:val="auto"/>
                <w:szCs w:val="21"/>
              </w:rPr>
              <w:t>（元）</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default" w:ascii="宋体" w:hAnsi="宋体" w:eastAsia="宋体" w:cs="宋体"/>
                <w:u w:val="single"/>
                <w:lang w:val="en-US" w:eastAsia="zh-CN"/>
              </w:rPr>
            </w:pPr>
            <w:r>
              <w:rPr>
                <w:rFonts w:hint="eastAsia" w:ascii="宋体" w:hAnsi="宋体" w:eastAsia="宋体" w:cs="宋体"/>
                <w:lang w:val="en-US" w:eastAsia="zh-CN"/>
              </w:rPr>
              <w:t>大写：</w:t>
            </w:r>
            <w:r>
              <w:rPr>
                <w:rFonts w:hint="eastAsia" w:ascii="宋体" w:hAnsi="宋体" w:eastAsia="宋体" w:cs="宋体"/>
                <w:u w:val="single"/>
                <w:lang w:val="en-US" w:eastAsia="zh-CN"/>
              </w:rPr>
              <w:t xml:space="preserve">                  </w:t>
            </w:r>
          </w:p>
          <w:p>
            <w:pPr>
              <w:spacing w:line="360" w:lineRule="auto"/>
              <w:rPr>
                <w:rFonts w:hint="eastAsia" w:ascii="宋体" w:hAnsi="宋体" w:cs="宋体"/>
                <w:color w:val="auto"/>
                <w:szCs w:val="21"/>
              </w:rPr>
            </w:pPr>
            <w:r>
              <w:rPr>
                <w:rFonts w:hint="eastAsia" w:ascii="宋体" w:hAnsi="宋体" w:eastAsia="宋体" w:cs="宋体"/>
                <w:lang w:val="en-US" w:eastAsia="zh-CN"/>
              </w:rPr>
              <w:t>小写：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lang w:val="en-US" w:eastAsia="zh-CN"/>
              </w:rPr>
            </w:pPr>
            <w:r>
              <w:rPr>
                <w:rFonts w:hint="eastAsia" w:ascii="仿宋_GB2312"/>
                <w:bCs/>
                <w:szCs w:val="21"/>
                <w:lang w:val="en-US" w:eastAsia="zh-CN"/>
              </w:rPr>
              <w:t>工期</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项目建设地点</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验收要求及标准</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92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u w:val="single"/>
              </w:rPr>
            </w:pPr>
            <w:r>
              <w:rPr>
                <w:rFonts w:hint="eastAsia" w:ascii="宋体" w:hAnsi="宋体" w:cs="宋体"/>
                <w:color w:val="auto"/>
                <w:szCs w:val="21"/>
              </w:rPr>
              <w:t>备 注</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p>
    <w:p>
      <w:pPr>
        <w:pStyle w:val="6"/>
        <w:rPr>
          <w:rFonts w:hint="default" w:ascii="Times New Roman" w:hAnsi="Times New Roman" w:eastAsia="方正仿宋_GBK" w:cs="Times New Roman"/>
          <w:b/>
          <w:color w:val="000000" w:themeColor="text1"/>
          <w:sz w:val="21"/>
          <w:szCs w:val="21"/>
          <w14:textFill>
            <w14:solidFill>
              <w14:schemeClr w14:val="tx1"/>
            </w14:solidFill>
          </w14:textFill>
        </w:rPr>
      </w:pPr>
    </w:p>
    <w:p>
      <w:pPr>
        <w:rPr>
          <w:rFonts w:hint="default" w:ascii="Times New Roman" w:hAnsi="Times New Roman" w:eastAsia="方正仿宋_GBK" w:cs="Times New Roman"/>
          <w:b/>
          <w:color w:val="000000" w:themeColor="text1"/>
          <w:sz w:val="21"/>
          <w:szCs w:val="21"/>
          <w14:textFill>
            <w14:solidFill>
              <w14:schemeClr w14:val="tx1"/>
            </w14:solidFill>
          </w14:textFill>
        </w:rPr>
      </w:pPr>
    </w:p>
    <w:p>
      <w:pPr>
        <w:pStyle w:val="6"/>
        <w:rPr>
          <w:rFonts w:hint="default"/>
        </w:rPr>
      </w:pPr>
    </w:p>
    <w:p>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w:t>
      </w:r>
      <w:bookmarkStart w:id="185" w:name="_Toc15324"/>
    </w:p>
    <w:p>
      <w:pPr>
        <w:pStyle w:val="3"/>
        <w:bidi w:val="0"/>
        <w:rPr>
          <w:rFonts w:hint="default" w:ascii="Times New Roman" w:hAnsi="Times New Roman" w:cs="Times New Roman"/>
        </w:rPr>
      </w:pPr>
      <w:bookmarkStart w:id="186" w:name="_Toc12794_WPSOffice_Level2"/>
      <w:r>
        <w:rPr>
          <w:rFonts w:hint="default" w:ascii="Times New Roman" w:hAnsi="Times New Roman" w:cs="Times New Roman"/>
        </w:rPr>
        <w:t>格式2：投 标 函</w:t>
      </w:r>
      <w:bookmarkEnd w:id="185"/>
      <w:bookmarkEnd w:id="18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187" w:name="_Toc475291694"/>
      <w:bookmarkStart w:id="188" w:name="_Toc393354841"/>
      <w:bookmarkStart w:id="189" w:name="_Toc476856077"/>
      <w:r>
        <w:rPr>
          <w:rFonts w:hint="default" w:ascii="Times New Roman" w:hAnsi="Times New Roman" w:eastAsia="方正仿宋_GBK" w:cs="Times New Roman"/>
          <w:b/>
          <w:bCs w:val="0"/>
          <w:kern w:val="0"/>
          <w:sz w:val="32"/>
          <w:szCs w:val="24"/>
          <w:lang w:val="en-US" w:eastAsia="zh-CN" w:bidi="ar-SA"/>
        </w:rPr>
        <w:t>投 标 函</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大理州第二人民医院职工倒班房及行政楼消防栓供水管网改造采购项目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DLZEYZCB-2024-06</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施工期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u w:val="none"/>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完成</w:t>
      </w:r>
      <w:r>
        <w:rPr>
          <w:rFonts w:hint="eastAsia" w:ascii="Times New Roman" w:hAnsi="Times New Roman" w:cs="Times New Roman"/>
          <w:color w:val="000000" w:themeColor="text1"/>
          <w:sz w:val="32"/>
          <w:szCs w:val="32"/>
          <w:lang w:val="en-US" w:eastAsia="zh-CN"/>
          <w14:textFill>
            <w14:solidFill>
              <w14:schemeClr w14:val="tx1"/>
            </w14:solidFill>
          </w14:textFill>
        </w:rPr>
        <w:t>施工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6"/>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3"/>
        <w:bidi w:val="0"/>
        <w:rPr>
          <w:rFonts w:hint="default" w:ascii="Times New Roman" w:hAnsi="Times New Roman" w:cs="Times New Roman"/>
        </w:rPr>
      </w:pPr>
      <w:bookmarkStart w:id="190" w:name="_Toc2131_WPSOffice_Level2"/>
      <w:bookmarkStart w:id="191" w:name="_Toc4973"/>
      <w:r>
        <w:rPr>
          <w:rFonts w:hint="default" w:ascii="Times New Roman" w:hAnsi="Times New Roman" w:cs="Times New Roman"/>
        </w:rPr>
        <w:t>格式3：法定代表人身份证明书</w:t>
      </w:r>
      <w:bookmarkEnd w:id="190"/>
      <w:bookmarkEnd w:id="191"/>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192" w:name="_Toc475291704"/>
      <w:bookmarkStart w:id="193" w:name="_Toc476856087"/>
      <w:bookmarkStart w:id="194" w:name="_Toc393354852"/>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192"/>
      <w:bookmarkEnd w:id="193"/>
      <w:bookmarkEnd w:id="194"/>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3"/>
        <w:bidi w:val="0"/>
        <w:rPr>
          <w:rFonts w:hint="default" w:ascii="Times New Roman" w:hAnsi="Times New Roman" w:cs="Times New Roman"/>
        </w:rPr>
      </w:pPr>
      <w:bookmarkStart w:id="195" w:name="_Toc28408_WPSOffice_Level2"/>
      <w:bookmarkStart w:id="196" w:name="_Toc29372"/>
      <w:r>
        <w:rPr>
          <w:rFonts w:hint="default" w:ascii="Times New Roman" w:hAnsi="Times New Roman" w:cs="Times New Roman"/>
        </w:rPr>
        <w:t>格式4：法定代表人授权委托书</w:t>
      </w:r>
      <w:bookmarkEnd w:id="195"/>
      <w:bookmarkEnd w:id="19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197" w:name="_Toc476856088"/>
      <w:bookmarkStart w:id="198" w:name="_Toc393354853"/>
      <w:bookmarkStart w:id="199" w:name="_Toc475291705"/>
      <w:bookmarkStart w:id="200" w:name="_Toc21314110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大理州第二人民医院职工倒班房及行政楼消防栓供水管网改造采购项目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DLZEYZCB-2024-06</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4"/>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01" w:name="_Toc251"/>
    </w:p>
    <w:p>
      <w:pPr>
        <w:pStyle w:val="3"/>
        <w:bidi w:val="0"/>
        <w:rPr>
          <w:rFonts w:hint="default" w:ascii="Times New Roman" w:hAnsi="Times New Roman" w:cs="Times New Roman"/>
        </w:rPr>
      </w:pPr>
      <w:bookmarkStart w:id="202" w:name="_Toc6505_WPSOffice_Level2"/>
      <w:r>
        <w:rPr>
          <w:rFonts w:hint="default" w:ascii="Times New Roman" w:hAnsi="Times New Roman" w:cs="Times New Roman"/>
        </w:rPr>
        <w:t>格式5：合同履约承诺书</w:t>
      </w:r>
      <w:bookmarkEnd w:id="201"/>
      <w:bookmarkEnd w:id="202"/>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3"/>
        <w:bidi w:val="0"/>
        <w:rPr>
          <w:rFonts w:hint="default" w:ascii="Times New Roman" w:hAnsi="Times New Roman" w:cs="Times New Roman"/>
        </w:rPr>
      </w:pPr>
      <w:bookmarkStart w:id="203" w:name="_Toc30509"/>
      <w:bookmarkStart w:id="204" w:name="_Toc27815_WPSOffice_Level2"/>
      <w:r>
        <w:rPr>
          <w:rFonts w:hint="default" w:ascii="Times New Roman" w:hAnsi="Times New Roman" w:cs="Times New Roman"/>
        </w:rPr>
        <w:t>格式6：质量保证措施承诺书</w:t>
      </w:r>
      <w:bookmarkEnd w:id="203"/>
      <w:bookmarkEnd w:id="20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大理州第二人民医院职工倒班房及行政楼消防栓供水管网改造采购项目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DLZEYZCB-2024-06</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5" w:name="_Toc29227_WPSOffice_Level2"/>
      <w:bookmarkStart w:id="206" w:name="_Toc6348_WPSOffice_Level2"/>
      <w:bookmarkStart w:id="207" w:name="_Toc6630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08" w:name="_Toc3594_WPSOffice_Level2"/>
      <w:bookmarkStart w:id="209" w:name="_Toc16152_WPSOffice_Level2"/>
      <w:bookmarkStart w:id="210" w:name="_Toc19964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b w:val="0"/>
          <w:bCs w:val="0"/>
          <w:color w:val="FF0000"/>
          <w:sz w:val="32"/>
          <w:szCs w:val="32"/>
        </w:rPr>
        <w:t>本保证书自开标之日起90日历天内有效</w:t>
      </w:r>
      <w:r>
        <w:rPr>
          <w:rFonts w:hint="default" w:ascii="Times New Roman" w:hAnsi="Times New Roman" w:eastAsia="方正仿宋_GBK" w:cs="Times New Roman"/>
          <w:b w:val="0"/>
          <w:bCs w:val="0"/>
          <w:color w:val="FF0000"/>
          <w:sz w:val="32"/>
          <w:szCs w:val="32"/>
          <w:lang w:eastAsia="zh-CN"/>
        </w:rPr>
        <w:t>，</w:t>
      </w:r>
      <w:r>
        <w:rPr>
          <w:rFonts w:hint="default" w:ascii="Times New Roman" w:hAnsi="Times New Roman" w:eastAsia="方正仿宋_GBK" w:cs="Times New Roman"/>
          <w:b w:val="0"/>
          <w:bCs w:val="0"/>
          <w:color w:val="FF0000"/>
          <w:sz w:val="32"/>
          <w:szCs w:val="32"/>
          <w:lang w:val="en-US" w:eastAsia="zh-CN"/>
        </w:rPr>
        <w:t>如我方成交则至货物质保期满为止有效。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11" w:name="_Toc21307_WPSOffice_Level2"/>
      <w:r>
        <w:rPr>
          <w:rFonts w:hint="default" w:ascii="Times New Roman" w:hAnsi="Times New Roman" w:cs="Times New Roman"/>
          <w:lang w:val="en-US" w:eastAsia="zh-CN"/>
        </w:rPr>
        <w:t>格式</w:t>
      </w:r>
      <w:r>
        <w:rPr>
          <w:rFonts w:hint="eastAsia" w:ascii="Times New Roman" w:hAnsi="Times New Roman" w:cs="Times New Roman"/>
          <w:lang w:val="en-US" w:eastAsia="zh-CN"/>
        </w:rPr>
        <w:t>7</w:t>
      </w:r>
      <w:r>
        <w:rPr>
          <w:rFonts w:hint="default" w:ascii="Times New Roman" w:hAnsi="Times New Roman" w:cs="Times New Roman"/>
          <w:lang w:val="en-US" w:eastAsia="zh-CN"/>
        </w:rPr>
        <w:t>：</w:t>
      </w:r>
      <w:r>
        <w:rPr>
          <w:rFonts w:hint="eastAsia" w:ascii="Times New Roman" w:hAnsi="Times New Roman" w:cs="Times New Roman"/>
          <w:lang w:val="en-US" w:eastAsia="zh-CN"/>
        </w:rPr>
        <w:t>工程施工</w:t>
      </w:r>
      <w:r>
        <w:rPr>
          <w:rFonts w:hint="default" w:ascii="Times New Roman" w:hAnsi="Times New Roman" w:cs="Times New Roman"/>
          <w:lang w:val="en-US" w:eastAsia="zh-CN"/>
        </w:rPr>
        <w:t>方案</w:t>
      </w:r>
      <w:bookmarkEnd w:id="211"/>
    </w:p>
    <w:p>
      <w:pPr>
        <w:pStyle w:val="6"/>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212" w:name="_Toc30375_WPSOffice_Level2"/>
      <w:bookmarkStart w:id="213" w:name="_Toc20599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（供应商根据采购文件第五章采购需求中的服务要求填写，格式自拟）</w:t>
      </w:r>
      <w:bookmarkEnd w:id="212"/>
      <w:bookmarkEnd w:id="213"/>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14" w:name="_Toc28317_WPSOffice_Level2"/>
      <w:bookmarkStart w:id="215" w:name="_Toc14668"/>
      <w:bookmarkStart w:id="216" w:name="_Toc525845913"/>
      <w:bookmarkStart w:id="217" w:name="_Toc524645879"/>
      <w:bookmarkStart w:id="218" w:name="_Toc523263224"/>
      <w:bookmarkStart w:id="219" w:name="_Toc298160282"/>
      <w:bookmarkStart w:id="220" w:name="_Toc210298965"/>
      <w:r>
        <w:rPr>
          <w:rFonts w:hint="default" w:ascii="Times New Roman" w:hAnsi="Times New Roman" w:cs="Times New Roman"/>
          <w:lang w:val="en-US" w:eastAsia="zh-CN"/>
        </w:rPr>
        <w:t>格式</w:t>
      </w:r>
      <w:r>
        <w:rPr>
          <w:rFonts w:hint="eastAsia" w:ascii="Times New Roman" w:hAnsi="Times New Roman" w:cs="Times New Roman"/>
          <w:lang w:val="en-US" w:eastAsia="zh-CN"/>
        </w:rPr>
        <w:t>8</w:t>
      </w:r>
      <w:r>
        <w:rPr>
          <w:rFonts w:hint="default" w:ascii="Times New Roman" w:hAnsi="Times New Roman" w:cs="Times New Roman"/>
          <w:lang w:val="en-US" w:eastAsia="zh-CN"/>
        </w:rPr>
        <w:t>：无不良记录承诺书</w:t>
      </w:r>
      <w:bookmarkEnd w:id="214"/>
    </w:p>
    <w:bookmarkEnd w:id="215"/>
    <w:bookmarkEnd w:id="216"/>
    <w:bookmarkEnd w:id="217"/>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18"/>
    </w:p>
    <w:bookmarkEnd w:id="219"/>
    <w:bookmarkEnd w:id="220"/>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大理州第二人民医院职工倒班房及行政楼消防栓供水管网改造采购项目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221" w:name="_Toc27886"/>
    </w:p>
    <w:p>
      <w:pPr>
        <w:pStyle w:val="3"/>
        <w:bidi w:val="0"/>
        <w:rPr>
          <w:rFonts w:hint="default" w:ascii="Times New Roman" w:hAnsi="Times New Roman" w:cs="Times New Roman"/>
        </w:rPr>
      </w:pPr>
      <w:bookmarkStart w:id="222" w:name="_Toc6260_WPSOffice_Level2"/>
      <w:r>
        <w:rPr>
          <w:rFonts w:hint="default" w:ascii="Times New Roman" w:hAnsi="Times New Roman" w:cs="Times New Roman"/>
        </w:rPr>
        <w:t>格式</w:t>
      </w:r>
      <w:r>
        <w:rPr>
          <w:rFonts w:hint="eastAsia" w:ascii="Times New Roman" w:hAnsi="Times New Roman" w:cs="Times New Roman"/>
          <w:lang w:val="en-US" w:eastAsia="zh-CN"/>
        </w:rPr>
        <w:t>9</w:t>
      </w:r>
      <w:r>
        <w:rPr>
          <w:rFonts w:hint="default" w:ascii="Times New Roman" w:hAnsi="Times New Roman" w:cs="Times New Roman"/>
        </w:rPr>
        <w:t>：供应商信息表</w:t>
      </w:r>
      <w:bookmarkEnd w:id="221"/>
      <w:bookmarkEnd w:id="222"/>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4"/>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3"/>
        <w:bidi w:val="0"/>
        <w:rPr>
          <w:rFonts w:hint="default" w:ascii="Times New Roman" w:hAnsi="Times New Roman" w:cs="Times New Roman"/>
        </w:rPr>
      </w:pPr>
      <w:bookmarkStart w:id="223" w:name="_Toc2778"/>
    </w:p>
    <w:p>
      <w:pPr>
        <w:pStyle w:val="3"/>
        <w:bidi w:val="0"/>
        <w:rPr>
          <w:rFonts w:hint="default" w:ascii="Times New Roman" w:hAnsi="Times New Roman" w:cs="Times New Roman"/>
        </w:rPr>
      </w:pPr>
      <w:bookmarkStart w:id="224" w:name="_Toc22631_WPSOffice_Level2"/>
      <w:r>
        <w:rPr>
          <w:rFonts w:hint="default" w:ascii="Times New Roman" w:hAnsi="Times New Roman" w:cs="Times New Roman"/>
        </w:rPr>
        <w:t>格式1</w:t>
      </w:r>
      <w:r>
        <w:rPr>
          <w:rFonts w:hint="eastAsia" w:ascii="Times New Roman" w:hAnsi="Times New Roman" w:cs="Times New Roman"/>
          <w:lang w:val="en-US" w:eastAsia="zh-CN"/>
        </w:rPr>
        <w:t>0</w:t>
      </w:r>
      <w:r>
        <w:rPr>
          <w:rFonts w:hint="default" w:ascii="Times New Roman" w:hAnsi="Times New Roman" w:cs="Times New Roman"/>
        </w:rPr>
        <w:t>：企业相关资料</w:t>
      </w:r>
      <w:bookmarkEnd w:id="223"/>
      <w:bookmarkEnd w:id="224"/>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25" w:name="_Toc12932_WPSOffice_Level2"/>
      <w:bookmarkStart w:id="226" w:name="_Toc3033_WPSOffice_Level2"/>
      <w:bookmarkStart w:id="227" w:name="_Toc11700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25"/>
      <w:bookmarkEnd w:id="226"/>
      <w:bookmarkEnd w:id="227"/>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28" w:name="_Toc21652_WPSOffice_Level2"/>
      <w:bookmarkStart w:id="229" w:name="_Toc23114_WPSOffice_Level2"/>
      <w:bookmarkStart w:id="230"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28"/>
      <w:bookmarkEnd w:id="229"/>
      <w:bookmarkEnd w:id="230"/>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1" w:name="_Toc23135_WPSOffice_Level2"/>
      <w:bookmarkStart w:id="232" w:name="_Toc16409_WPSOffice_Level2"/>
      <w:bookmarkStart w:id="233"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31"/>
      <w:bookmarkEnd w:id="232"/>
      <w:bookmarkEnd w:id="233"/>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6"/>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bidi w:val="0"/>
        <w:rPr>
          <w:rFonts w:hint="default" w:ascii="Times New Roman" w:hAnsi="Times New Roman" w:cs="Times New Roman"/>
          <w:lang w:val="en-US" w:eastAsia="zh-CN"/>
        </w:rPr>
      </w:pPr>
      <w:bookmarkStart w:id="234" w:name="_Toc4249_WPSOffice_Level2"/>
      <w:r>
        <w:rPr>
          <w:rFonts w:hint="default" w:ascii="Times New Roman" w:hAnsi="Times New Roman" w:cs="Times New Roman"/>
        </w:rPr>
        <w:t>格式1</w:t>
      </w:r>
      <w:r>
        <w:rPr>
          <w:rFonts w:hint="eastAsia"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3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注：投标人材料提供不齐全或提供材料不符合要求的视为无效处理</w:t>
      </w:r>
      <w:r>
        <w:rPr>
          <w:rFonts w:hint="default" w:ascii="Times New Roman" w:hAnsi="Times New Roman" w:cs="Times New Roman"/>
          <w:lang w:val="en-US" w:eastAsia="zh-CN"/>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格式11-1:</w:t>
      </w:r>
      <w:r>
        <w:rPr>
          <w:rFonts w:hint="default" w:ascii="Times New Roman" w:hAnsi="Times New Roman" w:eastAsia="方正仿宋_GBK" w:cs="Times New Roman"/>
          <w:b w:val="0"/>
          <w:bCs w:val="0"/>
          <w:color w:val="auto"/>
          <w:kern w:val="2"/>
          <w:sz w:val="32"/>
          <w:szCs w:val="32"/>
          <w:u w:val="none" w:color="auto"/>
          <w:lang w:val="en-US" w:eastAsia="zh-CN" w:bidi="ar-SA"/>
        </w:rPr>
        <w:t>投标人具有独立承担民事责任的能力（</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w:t>
      </w:r>
      <w:r>
        <w:rPr>
          <w:rFonts w:hint="eastAsia"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营业执照经营范围</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包含消防工程、管道工程</w:t>
      </w:r>
      <w:r>
        <w:rPr>
          <w:rFonts w:hint="eastAsia" w:ascii="Times New Roman" w:hAnsi="Times New Roman" w:cs="Times New Roman"/>
          <w:b w:val="0"/>
          <w:bCs w:val="0"/>
          <w:color w:val="auto"/>
          <w:kern w:val="2"/>
          <w:sz w:val="32"/>
          <w:szCs w:val="32"/>
          <w:u w:val="none" w:color="auto"/>
          <w:lang w:val="en-US" w:eastAsia="zh-CN" w:bidi="ar-SA"/>
        </w:rPr>
        <w:t>资质</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格式11-2:</w:t>
      </w:r>
      <w:r>
        <w:rPr>
          <w:rFonts w:hint="default" w:ascii="Times New Roman" w:hAnsi="Times New Roman" w:eastAsia="方正仿宋_GBK" w:cs="Times New Roman"/>
          <w:b w:val="0"/>
          <w:bCs w:val="0"/>
          <w:color w:val="auto"/>
          <w:kern w:val="2"/>
          <w:sz w:val="32"/>
          <w:szCs w:val="32"/>
          <w:u w:val="none" w:color="auto"/>
          <w:lang w:val="en-US" w:eastAsia="zh-CN" w:bidi="ar-SA"/>
        </w:rPr>
        <w:t>第三方财务审计报告或财务报表或银行出具的资信证明书（</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提供资料：提供2022年或2023年度经第三方审计的审计报告或相关财务情况说明；成立不满1年的，提供自成立至今财务报表或财务情况说明。投标人可根据自身情况提供上述任意一种证明材料）</w:t>
      </w:r>
      <w:r>
        <w:rPr>
          <w:rFonts w:hint="default" w:ascii="Times New Roman" w:hAnsi="Times New Roman" w:cs="Times New Roman"/>
          <w:b w:val="0"/>
          <w:bCs w:val="0"/>
          <w:color w:val="auto"/>
          <w:kern w:val="2"/>
          <w:sz w:val="32"/>
          <w:szCs w:val="32"/>
          <w:u w:val="none" w:color="auto"/>
          <w:lang w:val="en-US" w:eastAsia="zh-CN" w:bidi="ar-SA"/>
        </w:rPr>
        <w:t>；</w:t>
      </w:r>
    </w:p>
    <w:p>
      <w:pPr>
        <w:pStyle w:val="6"/>
        <w:rPr>
          <w:rFonts w:hint="eastAsia"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格式11-3:</w:t>
      </w:r>
      <w:r>
        <w:rPr>
          <w:rFonts w:hint="default" w:ascii="Times New Roman" w:hAnsi="Times New Roman" w:eastAsia="方正仿宋_GBK" w:cs="Times New Roman"/>
          <w:b w:val="0"/>
          <w:bCs w:val="0"/>
          <w:color w:val="auto"/>
          <w:kern w:val="2"/>
          <w:sz w:val="32"/>
          <w:szCs w:val="32"/>
          <w:u w:val="none" w:color="auto"/>
          <w:lang w:val="en-US" w:eastAsia="zh-CN" w:bidi="ar-SA"/>
        </w:rPr>
        <w:t>本次招标履行合同所必须的设备和专业技术能力（需提供资料：提供书面声明或证明材料）</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eastAsia"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格式11-4:</w:t>
      </w:r>
      <w:r>
        <w:rPr>
          <w:rFonts w:hint="default" w:ascii="Times New Roman" w:hAnsi="Times New Roman" w:eastAsia="方正仿宋_GBK" w:cs="Times New Roman"/>
          <w:b w:val="0"/>
          <w:bCs w:val="0"/>
          <w:color w:val="auto"/>
          <w:kern w:val="2"/>
          <w:sz w:val="32"/>
          <w:szCs w:val="32"/>
          <w:u w:val="none" w:color="auto"/>
          <w:lang w:val="en-US" w:eastAsia="zh-CN" w:bidi="ar-SA"/>
        </w:rPr>
        <w:t>提供依法缴纳税收证明材料</w:t>
      </w:r>
      <w:r>
        <w:rPr>
          <w:rFonts w:hint="eastAsia" w:ascii="Times New Roman" w:hAnsi="Times New Roman" w:eastAsia="方正仿宋_GBK" w:cs="Times New Roman"/>
          <w:b w:val="0"/>
          <w:bCs w:val="0"/>
          <w:color w:val="auto"/>
          <w:kern w:val="2"/>
          <w:sz w:val="32"/>
          <w:szCs w:val="32"/>
          <w:u w:val="none" w:color="auto"/>
          <w:lang w:val="en-US" w:eastAsia="zh-CN" w:bidi="ar-SA"/>
        </w:rPr>
        <w:t>。（须提供材料：提供</w:t>
      </w:r>
      <w:r>
        <w:rPr>
          <w:rFonts w:hint="default" w:ascii="Times New Roman" w:hAnsi="Times New Roman" w:eastAsia="方正仿宋_GBK" w:cs="Times New Roman"/>
          <w:b w:val="0"/>
          <w:bCs w:val="0"/>
          <w:color w:val="auto"/>
          <w:kern w:val="2"/>
          <w:sz w:val="32"/>
          <w:szCs w:val="32"/>
          <w:u w:val="none" w:color="auto"/>
          <w:lang w:val="en-US" w:eastAsia="zh-CN" w:bidi="ar-SA"/>
        </w:rPr>
        <w:t>2023年08月至本项目投标文件提交截止时间前任意1个月的税务局税收通用缴款书或银行电子缴税（费）凭证或税务局出具纳税情况的相关证明，依法免税的，应提供依法免税的相关证明文件；新成立的企业（未满3个月）无需提供证明材料 ）</w:t>
      </w:r>
      <w:r>
        <w:rPr>
          <w:rFonts w:hint="eastAsia" w:ascii="Times New Roman" w:hAnsi="Times New Roman" w:cs="Times New Roman"/>
          <w:b w:val="0"/>
          <w:bCs w:val="0"/>
          <w:color w:val="auto"/>
          <w:kern w:val="2"/>
          <w:sz w:val="32"/>
          <w:szCs w:val="32"/>
          <w:u w:val="none" w:color="auto"/>
          <w:lang w:val="en-US" w:eastAsia="zh-CN" w:bidi="ar-SA"/>
        </w:rPr>
        <w:t>；</w:t>
      </w:r>
    </w:p>
    <w:p>
      <w:pPr>
        <w:pStyle w:val="6"/>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格式11-5:</w:t>
      </w:r>
      <w:r>
        <w:rPr>
          <w:rFonts w:hint="default" w:ascii="Times New Roman" w:hAnsi="Times New Roman" w:eastAsia="方正仿宋_GBK" w:cs="Times New Roman"/>
          <w:b w:val="0"/>
          <w:bCs w:val="0"/>
          <w:color w:val="auto"/>
          <w:kern w:val="2"/>
          <w:sz w:val="32"/>
          <w:szCs w:val="32"/>
          <w:u w:val="none" w:color="auto"/>
          <w:lang w:val="en-US" w:eastAsia="zh-CN" w:bidi="ar-SA"/>
        </w:rPr>
        <w:t>提供依法缴纳</w:t>
      </w:r>
      <w:r>
        <w:rPr>
          <w:rFonts w:hint="eastAsia" w:ascii="Times New Roman" w:hAnsi="Times New Roman" w:cs="Times New Roman"/>
          <w:b w:val="0"/>
          <w:bCs w:val="0"/>
          <w:color w:val="auto"/>
          <w:kern w:val="2"/>
          <w:sz w:val="32"/>
          <w:szCs w:val="32"/>
          <w:u w:val="none" w:color="auto"/>
          <w:lang w:val="en-US" w:eastAsia="zh-CN" w:bidi="ar-SA"/>
        </w:rPr>
        <w:t>社保</w:t>
      </w:r>
      <w:r>
        <w:rPr>
          <w:rFonts w:hint="default" w:ascii="Times New Roman" w:hAnsi="Times New Roman" w:eastAsia="方正仿宋_GBK" w:cs="Times New Roman"/>
          <w:b w:val="0"/>
          <w:bCs w:val="0"/>
          <w:color w:val="auto"/>
          <w:kern w:val="2"/>
          <w:sz w:val="32"/>
          <w:szCs w:val="32"/>
          <w:u w:val="none" w:color="auto"/>
          <w:lang w:val="en-US" w:eastAsia="zh-CN" w:bidi="ar-SA"/>
        </w:rPr>
        <w:t>证明材料</w:t>
      </w:r>
      <w:r>
        <w:rPr>
          <w:rFonts w:hint="eastAsia" w:ascii="Times New Roman" w:hAnsi="Times New Roman" w:eastAsia="方正仿宋_GBK" w:cs="Times New Roman"/>
          <w:b w:val="0"/>
          <w:bCs w:val="0"/>
          <w:color w:val="auto"/>
          <w:kern w:val="2"/>
          <w:sz w:val="32"/>
          <w:szCs w:val="32"/>
          <w:u w:val="none" w:color="auto"/>
          <w:lang w:val="en-US" w:eastAsia="zh-CN" w:bidi="ar-SA"/>
        </w:rPr>
        <w:t>。（须提供材料：</w:t>
      </w:r>
      <w:r>
        <w:rPr>
          <w:rFonts w:hint="default" w:ascii="Times New Roman" w:hAnsi="Times New Roman" w:eastAsia="方正仿宋_GBK" w:cs="Times New Roman"/>
          <w:b w:val="0"/>
          <w:bCs w:val="0"/>
          <w:color w:val="auto"/>
          <w:kern w:val="2"/>
          <w:sz w:val="32"/>
          <w:szCs w:val="32"/>
          <w:u w:val="none" w:color="auto"/>
          <w:lang w:val="en-US" w:eastAsia="zh-CN" w:bidi="ar-SA"/>
        </w:rPr>
        <w:t>投标人须提供缴费所属时间在2023年08月至本项目投标文件提交截止时间前任意1个月的社会保险费缴款书或银行电子缴税（费）凭证或社保管理部门出具的有效的缴款证明，依法免缴的，应提供依法免缴的相关证明文件；新成立的企业（未满3个月）无需提供证明材料 ）</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格式11-6:</w:t>
      </w:r>
      <w:r>
        <w:rPr>
          <w:rFonts w:hint="default" w:ascii="Times New Roman" w:hAnsi="Times New Roman" w:eastAsia="方正仿宋_GBK" w:cs="Times New Roman"/>
          <w:b w:val="0"/>
          <w:bCs w:val="0"/>
          <w:color w:val="auto"/>
          <w:kern w:val="2"/>
          <w:sz w:val="32"/>
          <w:szCs w:val="32"/>
          <w:u w:val="none" w:color="auto"/>
          <w:lang w:val="en-US" w:eastAsia="zh-CN" w:bidi="ar-SA"/>
        </w:rPr>
        <w:t>参加政府采购活动前三年内在经营活动中没有重大违法记录（重大违法记录，是指供应商因违法经营受到刑事处罚或者责令停产停业、吊销许可证或者执照、较大数额罚款等行政处罚。）</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提供内容： 提供书面承诺即可</w:t>
      </w:r>
      <w:r>
        <w:rPr>
          <w:rFonts w:hint="eastAsia" w:ascii="Times New Roman" w:hAnsi="Times New Roman" w:cs="Times New Roman"/>
          <w:b w:val="0"/>
          <w:bCs w:val="0"/>
          <w:color w:val="auto"/>
          <w:kern w:val="2"/>
          <w:sz w:val="32"/>
          <w:szCs w:val="32"/>
          <w:u w:val="none" w:color="auto"/>
          <w:lang w:val="en-US" w:eastAsia="zh-CN" w:bidi="ar-SA"/>
        </w:rPr>
        <w:t>；</w:t>
      </w:r>
    </w:p>
    <w:p>
      <w:pPr>
        <w:pStyle w:val="13"/>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格式11-7:</w:t>
      </w:r>
      <w:r>
        <w:rPr>
          <w:rFonts w:hint="eastAsia" w:ascii="Times New Roman" w:hAnsi="Times New Roman" w:eastAsia="方正仿宋_GBK" w:cs="Times New Roman"/>
          <w:b w:val="0"/>
          <w:bCs w:val="0"/>
          <w:color w:val="auto"/>
          <w:kern w:val="2"/>
          <w:sz w:val="32"/>
          <w:szCs w:val="32"/>
          <w:u w:val="none" w:color="auto"/>
          <w:lang w:val="en-US" w:eastAsia="zh-CN" w:bidi="ar-SA"/>
        </w:rPr>
        <w:t>法</w:t>
      </w:r>
      <w:r>
        <w:rPr>
          <w:rFonts w:hint="default" w:ascii="Times New Roman" w:hAnsi="Times New Roman" w:eastAsia="方正仿宋_GBK" w:cs="Times New Roman"/>
          <w:b w:val="0"/>
          <w:bCs w:val="0"/>
          <w:color w:val="auto"/>
          <w:kern w:val="2"/>
          <w:sz w:val="32"/>
          <w:szCs w:val="32"/>
          <w:u w:val="none" w:color="auto"/>
          <w:lang w:val="en-US" w:eastAsia="zh-CN" w:bidi="ar-SA"/>
        </w:rPr>
        <w:t>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pStyle w:val="6"/>
        <w:rPr>
          <w:rFonts w:hint="default"/>
        </w:rPr>
      </w:pPr>
      <w:r>
        <w:rPr>
          <w:rFonts w:hint="eastAsia" w:ascii="Times New Roman" w:hAnsi="Times New Roman" w:cs="Times New Roman"/>
          <w:b w:val="0"/>
          <w:bCs w:val="0"/>
          <w:color w:val="auto"/>
          <w:kern w:val="2"/>
          <w:sz w:val="32"/>
          <w:szCs w:val="32"/>
          <w:u w:val="none" w:color="auto"/>
          <w:lang w:val="en-US" w:eastAsia="zh-CN" w:bidi="ar-SA"/>
        </w:rPr>
        <w:t>格式11-8:</w:t>
      </w: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单位负责人为同一人或者存在控股、管理关系的不同单位，不得同时参加同一合同项下的采购活动。提供“证明材料或书面声明函（格式自拟）；</w:t>
      </w: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2"/>
        <w:bidi w:val="0"/>
        <w:rPr>
          <w:rFonts w:hint="default" w:ascii="Times New Roman" w:hAnsi="Times New Roman" w:eastAsia="方正小标宋_GBK" w:cs="Times New Roman"/>
          <w:sz w:val="44"/>
          <w:szCs w:val="44"/>
          <w:lang w:val="en-US" w:eastAsia="zh-CN"/>
        </w:rPr>
      </w:pPr>
      <w:bookmarkStart w:id="235" w:name="_Toc23730_WPSOffice_Level1"/>
      <w:r>
        <w:rPr>
          <w:rFonts w:hint="default" w:ascii="Times New Roman" w:hAnsi="Times New Roman" w:eastAsia="方正小标宋_GBK" w:cs="Times New Roman"/>
          <w:sz w:val="44"/>
          <w:szCs w:val="44"/>
          <w:lang w:val="en-US" w:eastAsia="zh-CN"/>
        </w:rPr>
        <w:t>第五章 采购需求</w:t>
      </w:r>
      <w:bookmarkEnd w:id="235"/>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236" w:name="_Toc7716_WPSOffice_Level2"/>
      <w:bookmarkStart w:id="237" w:name="_Toc30523_WPSOffice_Level2"/>
      <w:r>
        <w:rPr>
          <w:rFonts w:hint="default" w:ascii="Times New Roman" w:hAnsi="Times New Roman" w:cs="Times New Roman"/>
          <w:lang w:val="en-US" w:eastAsia="zh-CN"/>
        </w:rPr>
        <w:t>一、采购内容及具体要求</w:t>
      </w:r>
      <w:bookmarkEnd w:id="236"/>
      <w:bookmarkEnd w:id="237"/>
    </w:p>
    <w:tbl>
      <w:tblPr>
        <w:tblStyle w:val="14"/>
        <w:tblW w:w="851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31"/>
        <w:gridCol w:w="953"/>
        <w:gridCol w:w="1032"/>
        <w:gridCol w:w="1032"/>
        <w:gridCol w:w="3548"/>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序号</w:t>
            </w:r>
          </w:p>
        </w:tc>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采购内容名称</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数量及计量单位</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预算单价（万元）</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预算金额（万元）</w:t>
            </w:r>
          </w:p>
        </w:tc>
        <w:tc>
          <w:tcPr>
            <w:tcW w:w="3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技术参数要求</w:t>
            </w:r>
          </w:p>
        </w:tc>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6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b w:val="0"/>
                <w:bCs w:val="0"/>
                <w:color w:val="auto"/>
                <w:kern w:val="2"/>
                <w:sz w:val="28"/>
                <w:szCs w:val="28"/>
                <w:u w:val="none"/>
                <w:lang w:val="en-US" w:eastAsia="zh-CN" w:bidi="ar-SA"/>
              </w:rPr>
              <w:t>1</w:t>
            </w:r>
          </w:p>
        </w:tc>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楷体_GBK" w:cs="Times New Roman"/>
                <w:sz w:val="24"/>
                <w:szCs w:val="24"/>
                <w:lang w:val="en-US" w:eastAsia="zh-CN" w:bidi="ar-SA"/>
              </w:rPr>
              <w:t>消防栓供水管网改造</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1项</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8.00</w:t>
            </w:r>
          </w:p>
        </w:tc>
        <w:tc>
          <w:tcPr>
            <w:tcW w:w="1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8.00</w:t>
            </w:r>
          </w:p>
        </w:tc>
        <w:tc>
          <w:tcPr>
            <w:tcW w:w="3548" w:type="dxa"/>
            <w:vAlign w:val="center"/>
          </w:tcPr>
          <w:p>
            <w:pPr>
              <w:pStyle w:val="12"/>
              <w:keepNext w:val="0"/>
              <w:keepLines w:val="0"/>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1.水泥路面切割（宽0.5m*深0.5m）：利用切割机对所需开挖路面进行切割，要求平整，施工结束清理干净施工地卫生。</w:t>
            </w:r>
          </w:p>
          <w:p>
            <w:pPr>
              <w:pStyle w:val="12"/>
              <w:keepNext w:val="0"/>
              <w:keepLines w:val="0"/>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2.水泥路面开挖（长22.47m*宽0.5m*深0.5m）:完成预埋管道的开挖、垃圾清运，共计约5.7立方米。</w:t>
            </w:r>
          </w:p>
          <w:p>
            <w:pPr>
              <w:pStyle w:val="12"/>
              <w:keepNext w:val="0"/>
              <w:keepLines w:val="0"/>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3.水泥路面恢复（长22.47m*宽0.5m*深</w:t>
            </w:r>
          </w:p>
          <w:p>
            <w:pPr>
              <w:pStyle w:val="12"/>
              <w:keepNext w:val="0"/>
              <w:keepLines w:val="0"/>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0.5m）：利用碎石进行垫底，要求厚度不超过25厘米，然后利用c25混泥土进行浇灌，要求厚度不低于25厘米，表面平整。</w:t>
            </w:r>
          </w:p>
          <w:p>
            <w:pPr>
              <w:pStyle w:val="12"/>
              <w:keepNext w:val="0"/>
              <w:keepLines/>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消防管网更换（含防锈处理）：主供水管内径100毫米，厚度4.0毫米，双面镀锌热管。埋地部分要求防腐处理（采用三油两布工艺“先刷沥青漆、玻纤布包裹、第二次刷沥青漆、第二次包裹玻纤布、再次刷沥青漆”）。对除埋地部分的所有管网进行油漆防锈处理。</w:t>
            </w:r>
          </w:p>
          <w:p>
            <w:pPr>
              <w:pStyle w:val="12"/>
              <w:keepNext w:val="0"/>
              <w:keepLines/>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5.闸阀：共计16个，要求满足国标以上标准，耐压力1.6mp以上。</w:t>
            </w:r>
          </w:p>
          <w:p>
            <w:pPr>
              <w:pStyle w:val="12"/>
              <w:keepNext w:val="0"/>
              <w:keepLines/>
              <w:pageBreakBefore w:val="0"/>
              <w:widowControl w:val="0"/>
              <w:kinsoku/>
              <w:wordWrap/>
              <w:overflowPunct/>
              <w:topLinePunct w:val="0"/>
              <w:autoSpaceDE/>
              <w:autoSpaceDN/>
              <w:bidi w:val="0"/>
              <w:adjustRightInd/>
              <w:snapToGrid w:val="0"/>
              <w:spacing w:after="0" w:line="32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6.辅材：包含但不限于各类接头、卡子、钢材、焊条等项目所需辅材；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28"/>
                <w:szCs w:val="28"/>
                <w:u w:val="none"/>
                <w:lang w:val="en-US" w:eastAsia="zh-CN" w:bidi="ar-SA"/>
              </w:rPr>
            </w:pPr>
            <w:r>
              <w:rPr>
                <w:rFonts w:hint="default" w:ascii="Times New Roman" w:hAnsi="Times New Roman" w:eastAsia="方正仿宋_GBK" w:cs="Times New Roman"/>
                <w:sz w:val="24"/>
                <w:szCs w:val="20"/>
                <w:lang w:val="en-US" w:eastAsia="zh-CN" w:bidi="ar-SA"/>
              </w:rPr>
              <w:t>7.本项目属于包干价，请投标人现场进行勘探</w:t>
            </w:r>
            <w:r>
              <w:rPr>
                <w:rFonts w:hint="default" w:ascii="Times New Roman" w:hAnsi="Times New Roman" w:eastAsia="方正仿宋_GBK" w:cs="Times New Roman"/>
                <w:b w:val="0"/>
                <w:bCs w:val="0"/>
                <w:color w:val="auto"/>
                <w:kern w:val="2"/>
                <w:sz w:val="28"/>
                <w:szCs w:val="28"/>
                <w:u w:val="none"/>
                <w:lang w:val="en-US" w:eastAsia="zh-CN" w:bidi="ar-SA"/>
              </w:rPr>
              <w:t>。</w:t>
            </w:r>
          </w:p>
        </w:tc>
        <w:tc>
          <w:tcPr>
            <w:tcW w:w="576" w:type="dxa"/>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64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eastAsia="方正仿宋_GBK" w:cs="Times New Roman"/>
                <w:b w:val="0"/>
                <w:bCs w:val="0"/>
                <w:color w:val="auto"/>
                <w:kern w:val="2"/>
                <w:sz w:val="28"/>
                <w:szCs w:val="28"/>
                <w:u w:val="none"/>
                <w:lang w:val="en-US" w:eastAsia="zh-CN" w:bidi="ar-SA"/>
              </w:rPr>
              <w:t>合计</w:t>
            </w:r>
          </w:p>
        </w:tc>
        <w:tc>
          <w:tcPr>
            <w:tcW w:w="731"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p>
        </w:tc>
        <w:tc>
          <w:tcPr>
            <w:tcW w:w="9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p>
        </w:tc>
        <w:tc>
          <w:tcPr>
            <w:tcW w:w="103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p>
        </w:tc>
        <w:tc>
          <w:tcPr>
            <w:tcW w:w="103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b w:val="0"/>
                <w:bCs w:val="0"/>
                <w:color w:val="auto"/>
                <w:kern w:val="2"/>
                <w:sz w:val="28"/>
                <w:szCs w:val="28"/>
                <w:u w:val="none"/>
                <w:lang w:val="en-US" w:eastAsia="zh-CN" w:bidi="ar-SA"/>
              </w:rPr>
              <w:t>8.00</w:t>
            </w:r>
          </w:p>
        </w:tc>
        <w:tc>
          <w:tcPr>
            <w:tcW w:w="3548"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c>
          <w:tcPr>
            <w:tcW w:w="576"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r>
    </w:tbl>
    <w:p>
      <w:pPr>
        <w:pStyle w:val="3"/>
        <w:pageBreakBefore w:val="0"/>
        <w:widowControl w:val="0"/>
        <w:numPr>
          <w:ilvl w:val="0"/>
          <w:numId w:val="4"/>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38" w:name="_Toc20152_WPSOffice_Level2"/>
      <w:r>
        <w:rPr>
          <w:rFonts w:hint="default" w:ascii="Times New Roman" w:hAnsi="Times New Roman" w:cs="Times New Roman"/>
          <w:lang w:val="en-US" w:eastAsia="zh-CN"/>
        </w:rPr>
        <w:t>商务要求</w:t>
      </w:r>
      <w:bookmarkEnd w:id="238"/>
    </w:p>
    <w:p>
      <w:pPr>
        <w:pStyle w:val="2"/>
        <w:pageBreakBefore w:val="0"/>
        <w:widowControl w:val="0"/>
        <w:numPr>
          <w:ilvl w:val="0"/>
          <w:numId w:val="0"/>
        </w:numPr>
        <w:kinsoku/>
        <w:wordWrap/>
        <w:overflowPunct/>
        <w:topLinePunct w:val="0"/>
        <w:autoSpaceDE/>
        <w:autoSpaceDN/>
        <w:bidi w:val="0"/>
        <w:adjustRightInd/>
        <w:snapToGrid/>
        <w:spacing w:beforeLines="0" w:afterLines="0" w:line="460" w:lineRule="exact"/>
        <w:ind w:leftChars="0"/>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1.工程完成期限：自合同签订之日起 30 日历日内完成</w:t>
      </w:r>
      <w:r>
        <w:rPr>
          <w:rFonts w:hint="eastAsia" w:ascii="Times New Roman" w:hAnsi="Times New Roman" w:eastAsia="方正仿宋_GBK" w:cs="Times New Roman"/>
          <w:b w:val="0"/>
          <w:kern w:val="2"/>
          <w:sz w:val="32"/>
          <w:szCs w:val="32"/>
          <w:u w:val="none"/>
          <w:lang w:val="en-US" w:eastAsia="zh-CN" w:bidi="ar-SA"/>
        </w:rPr>
        <w:t>；</w:t>
      </w:r>
    </w:p>
    <w:p>
      <w:pPr>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2.工程地点</w:t>
      </w:r>
      <w:r>
        <w:rPr>
          <w:rFonts w:hint="eastAsia" w:ascii="Times New Roman" w:hAnsi="Times New Roman"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大理市满江街道红山路与太和路交汇处大理州第二人民医院；</w:t>
      </w:r>
    </w:p>
    <w:p>
      <w:pPr>
        <w:pStyle w:val="2"/>
        <w:keepNext/>
        <w:keepLines/>
        <w:pageBreakBefore w:val="0"/>
        <w:widowControl/>
        <w:kinsoku/>
        <w:wordWrap/>
        <w:overflowPunct/>
        <w:topLinePunct w:val="0"/>
        <w:autoSpaceDE/>
        <w:autoSpaceDN/>
        <w:bidi w:val="0"/>
        <w:adjustRightInd w:val="0"/>
        <w:snapToGrid w:val="0"/>
        <w:spacing w:beforeLines="0" w:afterLines="0"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3.工程质量要求：</w:t>
      </w:r>
      <w:r>
        <w:rPr>
          <w:rFonts w:hint="eastAsia" w:ascii="Times New Roman" w:hAnsi="Times New Roman" w:eastAsia="方正仿宋_GBK" w:cs="Times New Roman"/>
          <w:b w:val="0"/>
          <w:kern w:val="2"/>
          <w:sz w:val="32"/>
          <w:szCs w:val="32"/>
          <w:u w:val="none"/>
          <w:lang w:val="en-US" w:eastAsia="zh-CN" w:bidi="ar-SA"/>
        </w:rPr>
        <w:t>符合消防管网改造相关规定</w:t>
      </w:r>
      <w:r>
        <w:rPr>
          <w:rFonts w:hint="default" w:ascii="Times New Roman" w:hAnsi="Times New Roman" w:eastAsia="方正仿宋_GBK" w:cs="Times New Roman"/>
          <w:b w:val="0"/>
          <w:kern w:val="2"/>
          <w:sz w:val="32"/>
          <w:szCs w:val="32"/>
          <w:u w:val="none"/>
          <w:lang w:val="en-US" w:eastAsia="zh-CN" w:bidi="ar-SA"/>
        </w:rPr>
        <w:t>；</w:t>
      </w:r>
    </w:p>
    <w:p>
      <w:pPr>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4.工程清单及设计图纸：供应商提供图纸及工程量清单；</w:t>
      </w:r>
    </w:p>
    <w:p>
      <w:pPr>
        <w:pStyle w:val="2"/>
        <w:pageBreakBefore w:val="0"/>
        <w:widowControl w:val="0"/>
        <w:kinsoku/>
        <w:wordWrap/>
        <w:overflowPunct/>
        <w:topLinePunct w:val="0"/>
        <w:autoSpaceDE/>
        <w:autoSpaceDN/>
        <w:bidi w:val="0"/>
        <w:adjustRightInd/>
        <w:snapToGrid/>
        <w:spacing w:beforeLines="0" w:afterLines="0"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5.施工安全要求：动电动焊需要专业资质</w:t>
      </w:r>
      <w:r>
        <w:rPr>
          <w:rFonts w:hint="eastAsia" w:ascii="Times New Roman" w:hAnsi="Times New Roman" w:eastAsia="方正仿宋_GBK"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施工现场使用明火需报备；</w:t>
      </w:r>
    </w:p>
    <w:p>
      <w:pPr>
        <w:pStyle w:val="2"/>
        <w:pageBreakBefore w:val="0"/>
        <w:widowControl w:val="0"/>
        <w:kinsoku/>
        <w:wordWrap/>
        <w:overflowPunct/>
        <w:topLinePunct w:val="0"/>
        <w:autoSpaceDE/>
        <w:autoSpaceDN/>
        <w:bidi w:val="0"/>
        <w:adjustRightInd/>
        <w:snapToGrid/>
        <w:spacing w:beforeLines="0" w:afterLines="0"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6.验收要求及标准： 提供工程竣工资料及结算书，工程标准满足消防管道规范；</w:t>
      </w:r>
    </w:p>
    <w:p>
      <w:pPr>
        <w:keepNext w:val="0"/>
        <w:keepLines w:val="0"/>
        <w:pageBreakBefore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7.采购标的需执行的国家标准、行业标准： 按国家相关标准执行；</w:t>
      </w:r>
    </w:p>
    <w:p>
      <w:pPr>
        <w:pStyle w:val="2"/>
        <w:pageBreakBefore w:val="0"/>
        <w:widowControl w:val="0"/>
        <w:kinsoku/>
        <w:wordWrap/>
        <w:overflowPunct/>
        <w:topLinePunct w:val="0"/>
        <w:autoSpaceDE/>
        <w:autoSpaceDN/>
        <w:bidi w:val="0"/>
        <w:adjustRightInd/>
        <w:snapToGrid/>
        <w:spacing w:beforeLines="0" w:afterLines="0"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eastAsia" w:ascii="Times New Roman" w:hAnsi="Times New Roman" w:eastAsia="方正仿宋_GBK" w:cs="Times New Roman"/>
          <w:b w:val="0"/>
          <w:kern w:val="2"/>
          <w:sz w:val="32"/>
          <w:szCs w:val="32"/>
          <w:u w:val="none"/>
          <w:lang w:val="en-US" w:eastAsia="zh-CN" w:bidi="ar-SA"/>
        </w:rPr>
        <w:t>8</w:t>
      </w:r>
      <w:r>
        <w:rPr>
          <w:rFonts w:hint="default" w:ascii="Times New Roman" w:hAnsi="Times New Roman" w:eastAsia="方正仿宋_GBK" w:cs="Times New Roman"/>
          <w:b w:val="0"/>
          <w:kern w:val="2"/>
          <w:sz w:val="32"/>
          <w:szCs w:val="32"/>
          <w:u w:val="none"/>
          <w:lang w:val="en-US" w:eastAsia="zh-CN" w:bidi="ar-SA"/>
        </w:rPr>
        <w:t>.质保期: 1年（指验收合格之日起算）</w:t>
      </w:r>
      <w:r>
        <w:rPr>
          <w:rFonts w:hint="eastAsia" w:ascii="Times New Roman" w:hAnsi="Times New Roman" w:eastAsia="方正仿宋_GBK" w:cs="Times New Roman"/>
          <w:b w:val="0"/>
          <w:kern w:val="2"/>
          <w:sz w:val="32"/>
          <w:szCs w:val="32"/>
          <w:u w:val="none"/>
          <w:lang w:val="en-US" w:eastAsia="zh-CN" w:bidi="ar-SA"/>
        </w:rPr>
        <w:t>；</w:t>
      </w:r>
    </w:p>
    <w:p>
      <w:pPr>
        <w:pStyle w:val="6"/>
        <w:pageBreakBefore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eastAsia" w:ascii="Times New Roman" w:hAnsi="Times New Roman" w:cs="Times New Roman"/>
          <w:b w:val="0"/>
          <w:kern w:val="2"/>
          <w:sz w:val="32"/>
          <w:szCs w:val="32"/>
          <w:u w:val="none"/>
          <w:lang w:val="en-US" w:eastAsia="zh-CN" w:bidi="ar-SA"/>
        </w:rPr>
        <w:t>9</w:t>
      </w:r>
      <w:r>
        <w:rPr>
          <w:rFonts w:hint="default" w:ascii="Times New Roman" w:hAnsi="Times New Roman" w:eastAsia="方正仿宋_GBK" w:cs="Times New Roman"/>
          <w:b w:val="0"/>
          <w:kern w:val="2"/>
          <w:sz w:val="32"/>
          <w:szCs w:val="32"/>
          <w:u w:val="none"/>
          <w:lang w:val="en-US" w:eastAsia="zh-CN" w:bidi="ar-SA"/>
        </w:rPr>
        <w:t xml:space="preserve">.付款方式: 验收合格后，采购人收到中标方开具发票后15个工作日内一次性支付合同价款的95%。质保期1年满后，中标方无违约情况，采购人收到中标方开具发票后15个工作日内一次性支付合同价款的5% </w:t>
      </w:r>
      <w:r>
        <w:rPr>
          <w:rFonts w:hint="eastAsia" w:ascii="Times New Roman" w:hAnsi="Times New Roman" w:cs="Times New Roman"/>
          <w:b w:val="0"/>
          <w:kern w:val="2"/>
          <w:sz w:val="32"/>
          <w:szCs w:val="32"/>
          <w:u w:val="none"/>
          <w:lang w:val="en-US" w:eastAsia="zh-CN" w:bidi="ar-SA"/>
        </w:rPr>
        <w:t>；</w:t>
      </w:r>
    </w:p>
    <w:p>
      <w:pPr>
        <w:pStyle w:val="6"/>
        <w:pageBreakBefore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b w:val="0"/>
          <w:kern w:val="2"/>
          <w:sz w:val="32"/>
          <w:szCs w:val="32"/>
          <w:u w:val="none"/>
          <w:lang w:val="en-US" w:eastAsia="zh-CN" w:bidi="ar-SA"/>
        </w:rPr>
      </w:pPr>
      <w:r>
        <w:rPr>
          <w:rFonts w:hint="eastAsia" w:ascii="Times New Roman" w:hAnsi="Times New Roman" w:eastAsia="方正仿宋_GBK" w:cs="Times New Roman"/>
          <w:b w:val="0"/>
          <w:kern w:val="2"/>
          <w:sz w:val="32"/>
          <w:szCs w:val="32"/>
          <w:u w:val="none"/>
          <w:lang w:val="en-US" w:eastAsia="zh-CN" w:bidi="ar-SA"/>
        </w:rPr>
        <w:t>10.</w:t>
      </w:r>
      <w:r>
        <w:rPr>
          <w:rFonts w:hint="default" w:ascii="Times New Roman" w:hAnsi="Times New Roman" w:eastAsia="方正仿宋_GBK" w:cs="Times New Roman"/>
          <w:b w:val="0"/>
          <w:kern w:val="2"/>
          <w:sz w:val="32"/>
          <w:szCs w:val="32"/>
          <w:u w:val="none"/>
          <w:lang w:val="en-US" w:eastAsia="zh-CN" w:bidi="ar-SA"/>
        </w:rPr>
        <w:t>其他商务要求：未参与现场勘察的视为报名无效</w:t>
      </w:r>
      <w:r>
        <w:rPr>
          <w:rFonts w:hint="eastAsia" w:ascii="Times New Roman" w:hAnsi="Times New Roman" w:cs="Times New Roman"/>
          <w:b w:val="0"/>
          <w:kern w:val="2"/>
          <w:sz w:val="32"/>
          <w:szCs w:val="32"/>
          <w:u w:val="none"/>
          <w:lang w:val="en-US" w:eastAsia="zh-CN" w:bidi="ar-SA"/>
        </w:rPr>
        <w:t>。</w:t>
      </w:r>
    </w:p>
    <w:p>
      <w:pPr>
        <w:pStyle w:val="3"/>
        <w:pageBreakBefore w:val="0"/>
        <w:widowControl w:val="0"/>
        <w:numPr>
          <w:ilvl w:val="0"/>
          <w:numId w:val="4"/>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39" w:name="_Toc21685_WPSOffice_Level2"/>
      <w:r>
        <w:rPr>
          <w:rFonts w:hint="default" w:ascii="Times New Roman" w:hAnsi="Times New Roman" w:cs="Times New Roman"/>
          <w:lang w:val="en-US" w:eastAsia="zh-CN"/>
        </w:rPr>
        <w:t>售后服务要求</w:t>
      </w:r>
      <w:bookmarkEnd w:id="239"/>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b w:val="0"/>
          <w:bCs/>
          <w:color w:val="000000"/>
          <w:kern w:val="2"/>
          <w:sz w:val="32"/>
          <w:szCs w:val="32"/>
          <w:u w:val="none"/>
          <w:lang w:val="en-US" w:eastAsia="zh-CN" w:bidi="ar-SA"/>
        </w:rPr>
      </w:pPr>
      <w:r>
        <w:rPr>
          <w:rFonts w:hint="default" w:ascii="Times New Roman" w:hAnsi="Times New Roman" w:eastAsia="方正仿宋_GBK" w:cs="Times New Roman"/>
          <w:b w:val="0"/>
          <w:bCs/>
          <w:color w:val="000000"/>
          <w:kern w:val="2"/>
          <w:sz w:val="32"/>
          <w:szCs w:val="32"/>
          <w:u w:val="none"/>
          <w:lang w:val="en-US" w:eastAsia="zh-CN" w:bidi="ar-SA"/>
        </w:rPr>
        <w:t>1.工程保修售后要求： 在质保期内发生漏水问题由施工方承担；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default" w:ascii="Times New Roman" w:hAnsi="Times New Roman" w:eastAsia="方正仿宋_GBK" w:cs="Times New Roman"/>
          <w:b w:val="0"/>
          <w:bCs/>
          <w:color w:val="000000"/>
          <w:kern w:val="2"/>
          <w:sz w:val="32"/>
          <w:szCs w:val="32"/>
          <w:u w:val="none"/>
          <w:lang w:val="en-US" w:eastAsia="zh-CN" w:bidi="ar-SA"/>
        </w:rPr>
      </w:pPr>
      <w:r>
        <w:rPr>
          <w:rFonts w:hint="default" w:ascii="Times New Roman" w:hAnsi="Times New Roman" w:eastAsia="方正仿宋_GBK" w:cs="Times New Roman"/>
          <w:b w:val="0"/>
          <w:bCs/>
          <w:color w:val="000000"/>
          <w:kern w:val="2"/>
          <w:sz w:val="32"/>
          <w:szCs w:val="32"/>
          <w:u w:val="none"/>
          <w:lang w:val="en-US" w:eastAsia="zh-CN" w:bidi="ar-SA"/>
        </w:rPr>
        <w:t>2.售后服务响应要求： 接到采购人电话需2小时内到达现场进行维修检测；</w:t>
      </w:r>
    </w:p>
    <w:p>
      <w:pPr>
        <w:pStyle w:val="2"/>
        <w:pageBreakBefore w:val="0"/>
        <w:widowControl w:val="0"/>
        <w:kinsoku/>
        <w:wordWrap/>
        <w:overflowPunct/>
        <w:topLinePunct w:val="0"/>
        <w:autoSpaceDE/>
        <w:autoSpaceDN/>
        <w:bidi w:val="0"/>
        <w:adjustRightInd/>
        <w:snapToGrid/>
        <w:spacing w:beforeLines="0" w:afterLines="0" w:line="460" w:lineRule="exact"/>
        <w:jc w:val="both"/>
        <w:textAlignment w:val="auto"/>
        <w:rPr>
          <w:rFonts w:hint="default" w:ascii="Times New Roman" w:hAnsi="Times New Roman" w:eastAsia="方正仿宋_GBK" w:cs="Times New Roman"/>
          <w:b w:val="0"/>
          <w:bCs/>
          <w:color w:val="000000"/>
          <w:kern w:val="2"/>
          <w:sz w:val="32"/>
          <w:szCs w:val="32"/>
          <w:u w:val="none"/>
          <w:lang w:val="en-US" w:eastAsia="zh-CN" w:bidi="ar-SA"/>
        </w:rPr>
      </w:pPr>
      <w:r>
        <w:rPr>
          <w:rFonts w:hint="default" w:ascii="Times New Roman" w:hAnsi="Times New Roman" w:eastAsia="方正仿宋_GBK" w:cs="Times New Roman"/>
          <w:b w:val="0"/>
          <w:bCs/>
          <w:color w:val="000000"/>
          <w:kern w:val="2"/>
          <w:sz w:val="32"/>
          <w:szCs w:val="32"/>
          <w:u w:val="none"/>
          <w:lang w:val="en-US" w:eastAsia="zh-CN" w:bidi="ar-SA"/>
        </w:rPr>
        <w:t>3.其他售后服务要求： 其他售后服务以采购合同约定为准。</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2"/>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40" w:name="_Toc19177_WPSOffice_Level1"/>
      <w:r>
        <w:rPr>
          <w:rStyle w:val="22"/>
          <w:rFonts w:hint="default" w:ascii="Times New Roman" w:hAnsi="Times New Roman" w:eastAsia="方正小标宋_GBK" w:cs="Times New Roman"/>
          <w:sz w:val="44"/>
          <w:szCs w:val="44"/>
          <w:lang w:val="en-US" w:eastAsia="zh-CN"/>
        </w:rPr>
        <w:t>第六章 评审办法</w:t>
      </w:r>
      <w:bookmarkEnd w:id="240"/>
    </w:p>
    <w:p>
      <w:pPr>
        <w:pStyle w:val="3"/>
        <w:bidi w:val="0"/>
        <w:rPr>
          <w:rFonts w:hint="default" w:ascii="Times New Roman" w:hAnsi="Times New Roman" w:cs="Times New Roman"/>
          <w:color w:val="000000" w:themeColor="text1"/>
          <w:szCs w:val="21"/>
          <w14:textFill>
            <w14:solidFill>
              <w14:schemeClr w14:val="tx1"/>
            </w14:solidFill>
          </w14:textFill>
        </w:rPr>
      </w:pPr>
      <w:bookmarkStart w:id="241" w:name="_Toc15281"/>
      <w:bookmarkStart w:id="242" w:name="_Toc19286_WPSOffice_Level2"/>
      <w:r>
        <w:rPr>
          <w:rFonts w:hint="default" w:ascii="Times New Roman" w:hAnsi="Times New Roman" w:cs="Times New Roman"/>
          <w:lang w:val="en-US" w:eastAsia="zh-CN"/>
        </w:rPr>
        <w:t>一、</w:t>
      </w:r>
      <w:r>
        <w:rPr>
          <w:rFonts w:hint="default" w:ascii="Times New Roman" w:hAnsi="Times New Roman" w:cs="Times New Roman"/>
        </w:rPr>
        <w:t>资格审查</w:t>
      </w:r>
      <w:bookmarkEnd w:id="241"/>
      <w:bookmarkEnd w:id="242"/>
    </w:p>
    <w:tbl>
      <w:tblPr>
        <w:tblStyle w:val="14"/>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407" w:type="dxa"/>
            <w:noWrap/>
            <w:vAlign w:val="center"/>
          </w:tcPr>
          <w:p>
            <w:pPr>
              <w:pStyle w:val="6"/>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投标人具有独立承担民事责任的能力（</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w:t>
            </w:r>
            <w:r>
              <w:rPr>
                <w:rFonts w:hint="eastAsia"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营业执照经营范围</w:t>
            </w:r>
            <w:r>
              <w:rPr>
                <w:rFonts w:hint="eastAsia" w:ascii="Times New Roman" w:hAnsi="Times New Roman" w:cs="Times New Roman"/>
                <w:b w:val="0"/>
                <w:bCs w:val="0"/>
                <w:color w:val="auto"/>
                <w:kern w:val="2"/>
                <w:sz w:val="32"/>
                <w:szCs w:val="32"/>
                <w:u w:val="none" w:color="auto"/>
                <w:lang w:val="en-US" w:eastAsia="zh-CN" w:bidi="ar-SA"/>
              </w:rPr>
              <w:t>须</w:t>
            </w:r>
            <w:r>
              <w:rPr>
                <w:rFonts w:hint="default" w:ascii="Times New Roman" w:hAnsi="Times New Roman" w:eastAsia="方正仿宋_GBK" w:cs="Times New Roman"/>
                <w:b w:val="0"/>
                <w:bCs w:val="0"/>
                <w:color w:val="auto"/>
                <w:kern w:val="2"/>
                <w:sz w:val="32"/>
                <w:szCs w:val="32"/>
                <w:u w:val="none" w:color="auto"/>
                <w:lang w:val="en-US" w:eastAsia="zh-CN" w:bidi="ar-SA"/>
              </w:rPr>
              <w:t>包含消防工程、管道工程</w:t>
            </w:r>
            <w:r>
              <w:rPr>
                <w:rFonts w:hint="eastAsia" w:ascii="Times New Roman" w:hAnsi="Times New Roman" w:cs="Times New Roman"/>
                <w:b w:val="0"/>
                <w:bCs w:val="0"/>
                <w:color w:val="auto"/>
                <w:kern w:val="2"/>
                <w:sz w:val="32"/>
                <w:szCs w:val="32"/>
                <w:u w:val="none" w:color="auto"/>
                <w:lang w:val="en-US" w:eastAsia="zh-CN" w:bidi="ar-SA"/>
              </w:rPr>
              <w:t>资质</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提供202</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年或202</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须提供缴税所属时间在2023年0</w:t>
            </w:r>
            <w:r>
              <w:rPr>
                <w:rFonts w:hint="eastAsia" w:ascii="Times New Roman" w:hAnsi="Times New Roman" w:cs="Times New Roman"/>
                <w:color w:val="auto"/>
                <w:kern w:val="0"/>
                <w:sz w:val="32"/>
                <w:szCs w:val="32"/>
                <w:highlight w:val="none"/>
                <w:lang w:val="en-US" w:eastAsia="zh-CN"/>
              </w:rPr>
              <w:t>8</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p>
        </w:tc>
        <w:tc>
          <w:tcPr>
            <w:tcW w:w="8407" w:type="dxa"/>
            <w:noWrap/>
            <w:vAlign w:val="center"/>
          </w:tcPr>
          <w:p>
            <w:pPr>
              <w:bidi w:val="0"/>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供应商具有依法缴纳社会保障资金的良好记录</w:t>
            </w:r>
          </w:p>
          <w:p>
            <w:pPr>
              <w:pStyle w:val="6"/>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须提供缴费所属时间在2023年0</w:t>
            </w:r>
            <w:r>
              <w:rPr>
                <w:rFonts w:hint="eastAsia" w:ascii="Times New Roman" w:hAnsi="Times New Roman" w:cs="Times New Roman"/>
                <w:color w:val="auto"/>
                <w:kern w:val="0"/>
                <w:sz w:val="32"/>
                <w:szCs w:val="32"/>
                <w:highlight w:val="none"/>
                <w:lang w:val="en-US" w:eastAsia="zh-CN"/>
              </w:rPr>
              <w:t>8</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供应商具有履行合同所必需的设备和专业技术能力（投标人提供书面声明或证明材料）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407" w:type="dxa"/>
            <w:noWrap/>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7</w:t>
            </w:r>
          </w:p>
        </w:tc>
        <w:tc>
          <w:tcPr>
            <w:tcW w:w="8407" w:type="dxa"/>
            <w:noWrap/>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eastAsia" w:ascii="Times New Roman" w:hAnsi="Times New Roman" w:cs="Times New Roman"/>
                <w:color w:val="auto"/>
                <w:kern w:val="0"/>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8</w:t>
            </w:r>
          </w:p>
        </w:tc>
        <w:tc>
          <w:tcPr>
            <w:tcW w:w="8407" w:type="dxa"/>
            <w:noWrap/>
            <w:vAlign w:val="center"/>
          </w:tcPr>
          <w:p>
            <w:pPr>
              <w:pStyle w:val="6"/>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color w:val="auto"/>
                <w:kern w:val="0"/>
                <w:sz w:val="32"/>
                <w:szCs w:val="32"/>
                <w:highlight w:val="none"/>
                <w:lang w:val="en-US" w:eastAsia="zh-CN"/>
              </w:rPr>
              <w:t>根据《中华人民共和国政府采购法实施条例》第十八条规定，单位负责人为同一人或者存在直接控股、管理关系的不同供应商，不得参加同一合同项下的采购活动（提供书面声明即可）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注：只有完全满足以上条件的申请人资格要求，才可参与</w:t>
            </w:r>
            <w:r>
              <w:rPr>
                <w:rFonts w:hint="default" w:ascii="Times New Roman" w:hAnsi="Times New Roman" w:cs="Times New Roman"/>
                <w:b/>
                <w:bCs/>
                <w:color w:val="auto"/>
                <w:kern w:val="2"/>
                <w:sz w:val="32"/>
                <w:szCs w:val="32"/>
                <w:u w:val="none" w:color="auto"/>
                <w:lang w:val="en-US" w:eastAsia="zh-CN" w:bidi="ar-SA"/>
              </w:rPr>
              <w:t>符合性审查</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w:t>
            </w:r>
            <w:r>
              <w:rPr>
                <w:rFonts w:hint="default" w:ascii="Times New Roman" w:hAnsi="Times New Roman" w:cs="Times New Roman"/>
                <w:b/>
                <w:bCs/>
                <w:color w:val="auto"/>
                <w:kern w:val="2"/>
                <w:sz w:val="32"/>
                <w:szCs w:val="32"/>
                <w:u w:val="none" w:color="auto"/>
                <w:lang w:val="en-US" w:eastAsia="zh-CN" w:bidi="ar-SA"/>
              </w:rPr>
              <w:t>审查</w:t>
            </w:r>
            <w:r>
              <w:rPr>
                <w:rFonts w:hint="default" w:ascii="Times New Roman" w:hAnsi="Times New Roman" w:eastAsia="方正仿宋_GBK" w:cs="Times New Roman"/>
                <w:b/>
                <w:bCs/>
                <w:color w:val="auto"/>
                <w:kern w:val="2"/>
                <w:sz w:val="32"/>
                <w:szCs w:val="32"/>
                <w:u w:val="none" w:color="auto"/>
                <w:lang w:val="en-US" w:eastAsia="zh-CN" w:bidi="ar-SA"/>
              </w:rPr>
              <w:t>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w:t>
            </w:r>
            <w:r>
              <w:rPr>
                <w:rFonts w:hint="default" w:ascii="Times New Roman" w:hAnsi="Times New Roman" w:cs="Times New Roman"/>
                <w:b/>
                <w:bCs/>
                <w:color w:val="auto"/>
                <w:kern w:val="2"/>
                <w:sz w:val="32"/>
                <w:szCs w:val="32"/>
                <w:u w:val="none" w:color="auto"/>
                <w:lang w:val="en-US" w:eastAsia="zh-CN" w:bidi="ar-SA"/>
              </w:rPr>
              <w:t>以</w:t>
            </w:r>
            <w:r>
              <w:rPr>
                <w:rFonts w:hint="default" w:ascii="Times New Roman" w:hAnsi="Times New Roman" w:eastAsia="方正仿宋_GBK" w:cs="Times New Roman"/>
                <w:b/>
                <w:bCs/>
                <w:color w:val="auto"/>
                <w:kern w:val="2"/>
                <w:sz w:val="32"/>
                <w:szCs w:val="32"/>
                <w:u w:val="none" w:color="auto"/>
                <w:lang w:val="en-US" w:eastAsia="zh-CN" w:bidi="ar-SA"/>
              </w:rPr>
              <w:t>无效处理。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bidi w:val="0"/>
        <w:rPr>
          <w:rFonts w:hint="default" w:ascii="Times New Roman" w:hAnsi="Times New Roman" w:cs="Times New Roman"/>
        </w:rPr>
      </w:pPr>
      <w:bookmarkStart w:id="243" w:name="_Toc986_WPSOffice_Level2"/>
      <w:bookmarkStart w:id="244" w:name="_Toc5382"/>
      <w:r>
        <w:rPr>
          <w:rFonts w:hint="default" w:ascii="Times New Roman" w:hAnsi="Times New Roman" w:cs="Times New Roman"/>
          <w:lang w:val="en-US" w:eastAsia="zh-CN"/>
        </w:rPr>
        <w:t>二、</w:t>
      </w:r>
      <w:r>
        <w:rPr>
          <w:rFonts w:hint="default" w:ascii="Times New Roman" w:hAnsi="Times New Roman" w:cs="Times New Roman"/>
        </w:rPr>
        <w:t>符合性评审</w:t>
      </w:r>
      <w:bookmarkEnd w:id="243"/>
      <w:bookmarkEnd w:id="244"/>
    </w:p>
    <w:tbl>
      <w:tblPr>
        <w:tblStyle w:val="14"/>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eastAsia" w:ascii="Times New Roman" w:hAnsi="Times New Roman" w:cs="Times New Roman"/>
                <w:color w:val="000000" w:themeColor="text1"/>
                <w:sz w:val="32"/>
                <w:szCs w:val="32"/>
                <w:lang w:val="en-US" w:eastAsia="zh-CN"/>
                <w14:textFill>
                  <w14:solidFill>
                    <w14:schemeClr w14:val="tx1"/>
                  </w14:solidFill>
                </w14:textFill>
              </w:rPr>
              <w:t>情形</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详细评审</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3"/>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245" w:name="_Toc29119"/>
    </w:p>
    <w:p>
      <w:pPr>
        <w:pStyle w:val="3"/>
        <w:bidi w:val="0"/>
        <w:ind w:firstLine="643" w:firstLineChars="200"/>
        <w:rPr>
          <w:rFonts w:hint="default" w:ascii="Times New Roman" w:hAnsi="Times New Roman" w:cs="Times New Roman"/>
        </w:rPr>
      </w:pPr>
      <w:bookmarkStart w:id="246" w:name="_Toc8835_WPSOffice_Level2"/>
      <w:r>
        <w:rPr>
          <w:rFonts w:hint="default" w:ascii="Times New Roman" w:hAnsi="Times New Roman" w:cs="Times New Roman"/>
          <w:lang w:val="en-US" w:eastAsia="zh-CN"/>
        </w:rPr>
        <w:t>三、</w:t>
      </w:r>
      <w:r>
        <w:rPr>
          <w:rFonts w:hint="default" w:ascii="Times New Roman" w:hAnsi="Times New Roman" w:cs="Times New Roman"/>
        </w:rPr>
        <w:t>详细评审</w:t>
      </w:r>
      <w:bookmarkEnd w:id="245"/>
      <w:bookmarkEnd w:id="246"/>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pPr>
        <w:pStyle w:val="6"/>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pPr>
        <w:pStyle w:val="6"/>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pPr>
        <w:pStyle w:val="6"/>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247" w:name="_Toc28025_WPSOffice_Level2"/>
      <w:r>
        <w:rPr>
          <w:rFonts w:hint="default" w:ascii="Times New Roman" w:hAnsi="Times New Roman" w:eastAsia="方正仿宋_GBK" w:cs="Times New Roman"/>
          <w:sz w:val="32"/>
          <w:szCs w:val="32"/>
          <w:lang w:val="en-US" w:eastAsia="zh-CN"/>
        </w:rPr>
        <w:t>技术参数、服务及价格等。</w:t>
      </w:r>
      <w:bookmarkEnd w:id="247"/>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报价相同的采取抽签顺序决定排名</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pPr>
        <w:spacing w:line="360" w:lineRule="auto"/>
        <w:ind w:firstLine="640" w:firstLineChars="200"/>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sz w:val="32"/>
          <w:szCs w:val="32"/>
          <w:lang w:val="en-US" w:eastAsia="zh-CN"/>
        </w:rPr>
        <w:t>大理州第二人民医院职工倒班房及行政楼消防栓供水管网改造采购项目</w:t>
      </w:r>
      <w:r>
        <w:rPr>
          <w:rFonts w:hint="default" w:ascii="Times New Roman" w:hAnsi="Times New Roman" w:eastAsia="方正仿宋_GBK" w:cs="Times New Roman"/>
          <w:sz w:val="32"/>
          <w:szCs w:val="32"/>
          <w:lang w:val="en-US" w:eastAsia="zh-CN"/>
        </w:rPr>
        <w:t>供应商报名表</w:t>
      </w:r>
    </w:p>
    <w:tbl>
      <w:tblPr>
        <w:tblStyle w:val="15"/>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Times New Roman" w:hAnsi="Times New Roman" w:eastAsia="方正仿宋_GBK" w:cs="Times New Roman"/>
          <w:sz w:val="32"/>
          <w:szCs w:val="32"/>
          <w:lang w:val="en-US" w:eastAsia="zh-CN"/>
        </w:rPr>
      </w:pPr>
    </w:p>
    <w:p>
      <w:pPr>
        <w:pStyle w:val="6"/>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24"/>
        <w:szCs w:val="24"/>
        <w:lang w:val="en-US" w:eastAsia="zh-CN"/>
      </w:rPr>
    </w:pPr>
    <w:r>
      <w:rPr>
        <w:rFonts w:hint="eastAsia" w:ascii="方正仿宋_GBK" w:hAnsi="方正仿宋_GBK" w:cs="方正仿宋_GBK"/>
        <w:color w:val="auto"/>
        <w:sz w:val="24"/>
        <w:szCs w:val="24"/>
        <w:u w:val="none"/>
        <w:lang w:val="en-US" w:eastAsia="zh-CN"/>
      </w:rPr>
      <w:t>大理州第二人民医院职工倒班房及行政楼消防栓供水管网改造采购项目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1C21E0B1"/>
    <w:multiLevelType w:val="singleLevel"/>
    <w:tmpl w:val="1C21E0B1"/>
    <w:lvl w:ilvl="0" w:tentative="0">
      <w:start w:val="3"/>
      <w:numFmt w:val="chineseCounting"/>
      <w:suff w:val="nothing"/>
      <w:lvlText w:val="%1、"/>
      <w:lvlJc w:val="left"/>
      <w:rPr>
        <w:rFonts w:hint="eastAsia"/>
      </w:rPr>
    </w:lvl>
  </w:abstractNum>
  <w:abstractNum w:abstractNumId="3">
    <w:nsid w:val="49D60623"/>
    <w:multiLevelType w:val="singleLevel"/>
    <w:tmpl w:val="49D60623"/>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21D5A27"/>
    <w:rsid w:val="022F72B6"/>
    <w:rsid w:val="0255311F"/>
    <w:rsid w:val="0263135A"/>
    <w:rsid w:val="0363710A"/>
    <w:rsid w:val="038C2F60"/>
    <w:rsid w:val="039A62C8"/>
    <w:rsid w:val="03D128DC"/>
    <w:rsid w:val="04096B57"/>
    <w:rsid w:val="041D54B6"/>
    <w:rsid w:val="04582133"/>
    <w:rsid w:val="04A7469F"/>
    <w:rsid w:val="04E64753"/>
    <w:rsid w:val="05B237CA"/>
    <w:rsid w:val="05C75370"/>
    <w:rsid w:val="05DA0C08"/>
    <w:rsid w:val="063E7B7D"/>
    <w:rsid w:val="06FA553D"/>
    <w:rsid w:val="07C73042"/>
    <w:rsid w:val="07E02D1B"/>
    <w:rsid w:val="088A7F8C"/>
    <w:rsid w:val="08B9151D"/>
    <w:rsid w:val="0932124D"/>
    <w:rsid w:val="09670CFE"/>
    <w:rsid w:val="09A25DAD"/>
    <w:rsid w:val="09A3532C"/>
    <w:rsid w:val="09E00CA7"/>
    <w:rsid w:val="0A572533"/>
    <w:rsid w:val="0A575B5C"/>
    <w:rsid w:val="0AB92A4E"/>
    <w:rsid w:val="0AE70392"/>
    <w:rsid w:val="0B033DE6"/>
    <w:rsid w:val="0BA42B36"/>
    <w:rsid w:val="0C9B7937"/>
    <w:rsid w:val="0D111EA9"/>
    <w:rsid w:val="0D5E7E0F"/>
    <w:rsid w:val="0DDA1E79"/>
    <w:rsid w:val="0E0F176F"/>
    <w:rsid w:val="0E6C5D5E"/>
    <w:rsid w:val="0E715EA6"/>
    <w:rsid w:val="0E7B2E13"/>
    <w:rsid w:val="0ECA2773"/>
    <w:rsid w:val="0EEE7787"/>
    <w:rsid w:val="0FB43427"/>
    <w:rsid w:val="0FDA38CE"/>
    <w:rsid w:val="10B55F11"/>
    <w:rsid w:val="10B738C5"/>
    <w:rsid w:val="10B92561"/>
    <w:rsid w:val="10EC06C1"/>
    <w:rsid w:val="10FE7C28"/>
    <w:rsid w:val="11456516"/>
    <w:rsid w:val="11506EE7"/>
    <w:rsid w:val="116D1C82"/>
    <w:rsid w:val="11A36FF9"/>
    <w:rsid w:val="11A57251"/>
    <w:rsid w:val="120D2B57"/>
    <w:rsid w:val="121F7463"/>
    <w:rsid w:val="122A44DD"/>
    <w:rsid w:val="12C73D4C"/>
    <w:rsid w:val="13534264"/>
    <w:rsid w:val="13642FC2"/>
    <w:rsid w:val="13794A33"/>
    <w:rsid w:val="13AF127B"/>
    <w:rsid w:val="13D33F3A"/>
    <w:rsid w:val="14943C1C"/>
    <w:rsid w:val="14AB025C"/>
    <w:rsid w:val="14CC5BE8"/>
    <w:rsid w:val="14D074A3"/>
    <w:rsid w:val="14DB07BD"/>
    <w:rsid w:val="14F5787A"/>
    <w:rsid w:val="15466311"/>
    <w:rsid w:val="15B82CF2"/>
    <w:rsid w:val="15CB073F"/>
    <w:rsid w:val="15D1726E"/>
    <w:rsid w:val="15F1518E"/>
    <w:rsid w:val="15F32C5E"/>
    <w:rsid w:val="16024B90"/>
    <w:rsid w:val="16530612"/>
    <w:rsid w:val="16DF111B"/>
    <w:rsid w:val="170B5C4F"/>
    <w:rsid w:val="17A32564"/>
    <w:rsid w:val="17C53F10"/>
    <w:rsid w:val="18706BA4"/>
    <w:rsid w:val="189D0785"/>
    <w:rsid w:val="18BA2A34"/>
    <w:rsid w:val="18F96061"/>
    <w:rsid w:val="18FD51FE"/>
    <w:rsid w:val="193B720A"/>
    <w:rsid w:val="19495B8F"/>
    <w:rsid w:val="194B3691"/>
    <w:rsid w:val="1954420A"/>
    <w:rsid w:val="19994430"/>
    <w:rsid w:val="19A13CDC"/>
    <w:rsid w:val="19CD180A"/>
    <w:rsid w:val="1A8D0876"/>
    <w:rsid w:val="1A901767"/>
    <w:rsid w:val="1AEA2B45"/>
    <w:rsid w:val="1C1D6537"/>
    <w:rsid w:val="1C55393D"/>
    <w:rsid w:val="1C9B2BDF"/>
    <w:rsid w:val="1CB40281"/>
    <w:rsid w:val="1CC501FA"/>
    <w:rsid w:val="1DB83067"/>
    <w:rsid w:val="1E0E59D8"/>
    <w:rsid w:val="1E133DAD"/>
    <w:rsid w:val="1E5537A3"/>
    <w:rsid w:val="1E5D2FF8"/>
    <w:rsid w:val="1E72400E"/>
    <w:rsid w:val="1E7F38E5"/>
    <w:rsid w:val="1E8C2E80"/>
    <w:rsid w:val="1FCB1452"/>
    <w:rsid w:val="1FD9055F"/>
    <w:rsid w:val="1FEB00BE"/>
    <w:rsid w:val="20345E81"/>
    <w:rsid w:val="20475E57"/>
    <w:rsid w:val="206B008D"/>
    <w:rsid w:val="208844DE"/>
    <w:rsid w:val="20AC66B5"/>
    <w:rsid w:val="21295ACF"/>
    <w:rsid w:val="219C580D"/>
    <w:rsid w:val="21CD4C6F"/>
    <w:rsid w:val="21E72DEE"/>
    <w:rsid w:val="22154D90"/>
    <w:rsid w:val="22343721"/>
    <w:rsid w:val="229B1455"/>
    <w:rsid w:val="22AD687D"/>
    <w:rsid w:val="22B952CF"/>
    <w:rsid w:val="22BC6401"/>
    <w:rsid w:val="23026140"/>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54EE2"/>
    <w:rsid w:val="27966B50"/>
    <w:rsid w:val="28085315"/>
    <w:rsid w:val="28436A25"/>
    <w:rsid w:val="28AE5C1B"/>
    <w:rsid w:val="29025F22"/>
    <w:rsid w:val="294F5FAA"/>
    <w:rsid w:val="29503BAF"/>
    <w:rsid w:val="296432B0"/>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C319E0"/>
    <w:rsid w:val="2ED418D9"/>
    <w:rsid w:val="2EE519EA"/>
    <w:rsid w:val="2F826B76"/>
    <w:rsid w:val="303C1333"/>
    <w:rsid w:val="30682F93"/>
    <w:rsid w:val="30AB4D7A"/>
    <w:rsid w:val="30DE3B1E"/>
    <w:rsid w:val="30DF142C"/>
    <w:rsid w:val="30F47F4E"/>
    <w:rsid w:val="312E4B49"/>
    <w:rsid w:val="31623389"/>
    <w:rsid w:val="3195010A"/>
    <w:rsid w:val="31CA0BF1"/>
    <w:rsid w:val="324B7158"/>
    <w:rsid w:val="329335C7"/>
    <w:rsid w:val="33037A84"/>
    <w:rsid w:val="333A644E"/>
    <w:rsid w:val="33B84825"/>
    <w:rsid w:val="33EE3AC4"/>
    <w:rsid w:val="33FB3D72"/>
    <w:rsid w:val="345566A7"/>
    <w:rsid w:val="345A3171"/>
    <w:rsid w:val="34A03C36"/>
    <w:rsid w:val="34A26952"/>
    <w:rsid w:val="351A11EA"/>
    <w:rsid w:val="352F4663"/>
    <w:rsid w:val="35B24DB4"/>
    <w:rsid w:val="35CC42BC"/>
    <w:rsid w:val="36070E8A"/>
    <w:rsid w:val="3653668E"/>
    <w:rsid w:val="36976F79"/>
    <w:rsid w:val="37012A8E"/>
    <w:rsid w:val="376F33EB"/>
    <w:rsid w:val="37BC22E3"/>
    <w:rsid w:val="390D18F4"/>
    <w:rsid w:val="39A7476B"/>
    <w:rsid w:val="3A114E37"/>
    <w:rsid w:val="3A5D0A48"/>
    <w:rsid w:val="3A8B638D"/>
    <w:rsid w:val="3AC910B5"/>
    <w:rsid w:val="3AD04698"/>
    <w:rsid w:val="3B33447C"/>
    <w:rsid w:val="3BBD5DA7"/>
    <w:rsid w:val="3BF9730E"/>
    <w:rsid w:val="3BFB2C23"/>
    <w:rsid w:val="3C504A70"/>
    <w:rsid w:val="3C6F1D18"/>
    <w:rsid w:val="3C850DA6"/>
    <w:rsid w:val="3D0556E4"/>
    <w:rsid w:val="3D055932"/>
    <w:rsid w:val="3D077E68"/>
    <w:rsid w:val="3D812E51"/>
    <w:rsid w:val="3D9F4E3A"/>
    <w:rsid w:val="3EE53CDA"/>
    <w:rsid w:val="3F957C41"/>
    <w:rsid w:val="3F9650BA"/>
    <w:rsid w:val="3FC06779"/>
    <w:rsid w:val="400B3831"/>
    <w:rsid w:val="402C6D45"/>
    <w:rsid w:val="4087178C"/>
    <w:rsid w:val="4124336F"/>
    <w:rsid w:val="4175528F"/>
    <w:rsid w:val="417B29EC"/>
    <w:rsid w:val="41A46050"/>
    <w:rsid w:val="42047947"/>
    <w:rsid w:val="42474740"/>
    <w:rsid w:val="42554D9E"/>
    <w:rsid w:val="42606FC2"/>
    <w:rsid w:val="427A2B43"/>
    <w:rsid w:val="429B5C7D"/>
    <w:rsid w:val="42C4498C"/>
    <w:rsid w:val="42D46229"/>
    <w:rsid w:val="42F67042"/>
    <w:rsid w:val="43955EE6"/>
    <w:rsid w:val="43DA1797"/>
    <w:rsid w:val="43E03DBF"/>
    <w:rsid w:val="44312E54"/>
    <w:rsid w:val="446C4078"/>
    <w:rsid w:val="4470687E"/>
    <w:rsid w:val="44731680"/>
    <w:rsid w:val="44874045"/>
    <w:rsid w:val="44D1058E"/>
    <w:rsid w:val="44D81A5D"/>
    <w:rsid w:val="44E5549C"/>
    <w:rsid w:val="44F65A65"/>
    <w:rsid w:val="45913515"/>
    <w:rsid w:val="461D2D9B"/>
    <w:rsid w:val="462517E9"/>
    <w:rsid w:val="465809DE"/>
    <w:rsid w:val="467E3312"/>
    <w:rsid w:val="472D2DBD"/>
    <w:rsid w:val="47511C05"/>
    <w:rsid w:val="47B57E4D"/>
    <w:rsid w:val="47BF6E9A"/>
    <w:rsid w:val="47EB2DB3"/>
    <w:rsid w:val="480A46CC"/>
    <w:rsid w:val="48285ED2"/>
    <w:rsid w:val="48990DF5"/>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9820B8"/>
    <w:rsid w:val="4CA34331"/>
    <w:rsid w:val="4CAE3AA3"/>
    <w:rsid w:val="4CE3540B"/>
    <w:rsid w:val="4D364729"/>
    <w:rsid w:val="4D3B35D8"/>
    <w:rsid w:val="4D614D33"/>
    <w:rsid w:val="4D6B0C48"/>
    <w:rsid w:val="4E125A02"/>
    <w:rsid w:val="4E1C020C"/>
    <w:rsid w:val="4E233CD0"/>
    <w:rsid w:val="4E2D1B6F"/>
    <w:rsid w:val="4EBB1C98"/>
    <w:rsid w:val="4EE1474E"/>
    <w:rsid w:val="4F1D76BF"/>
    <w:rsid w:val="4F2431B0"/>
    <w:rsid w:val="500A58D5"/>
    <w:rsid w:val="502E3694"/>
    <w:rsid w:val="505A3201"/>
    <w:rsid w:val="505C4EE0"/>
    <w:rsid w:val="506F7732"/>
    <w:rsid w:val="510A2119"/>
    <w:rsid w:val="51AE001E"/>
    <w:rsid w:val="51B60EEB"/>
    <w:rsid w:val="51DE3F25"/>
    <w:rsid w:val="520B2236"/>
    <w:rsid w:val="52293BB7"/>
    <w:rsid w:val="528A22F8"/>
    <w:rsid w:val="52D55449"/>
    <w:rsid w:val="52E65491"/>
    <w:rsid w:val="538A2D19"/>
    <w:rsid w:val="53AB5C93"/>
    <w:rsid w:val="53BA1757"/>
    <w:rsid w:val="54091D68"/>
    <w:rsid w:val="542D20AB"/>
    <w:rsid w:val="543D69A0"/>
    <w:rsid w:val="54671339"/>
    <w:rsid w:val="54F05DF2"/>
    <w:rsid w:val="551A5634"/>
    <w:rsid w:val="55242A4B"/>
    <w:rsid w:val="55A453DA"/>
    <w:rsid w:val="55BC2C45"/>
    <w:rsid w:val="564B109D"/>
    <w:rsid w:val="56A91DDA"/>
    <w:rsid w:val="56D94BDA"/>
    <w:rsid w:val="56FE460D"/>
    <w:rsid w:val="57260D05"/>
    <w:rsid w:val="57482791"/>
    <w:rsid w:val="57A65664"/>
    <w:rsid w:val="57C56BFC"/>
    <w:rsid w:val="583D3ABF"/>
    <w:rsid w:val="58483B99"/>
    <w:rsid w:val="58916243"/>
    <w:rsid w:val="58EE1860"/>
    <w:rsid w:val="591846ED"/>
    <w:rsid w:val="592022CA"/>
    <w:rsid w:val="59252B5B"/>
    <w:rsid w:val="59736B31"/>
    <w:rsid w:val="5983777F"/>
    <w:rsid w:val="599C038E"/>
    <w:rsid w:val="5A3A3C87"/>
    <w:rsid w:val="5A5D7EFD"/>
    <w:rsid w:val="5A89576C"/>
    <w:rsid w:val="5AEE6358"/>
    <w:rsid w:val="5AF04B18"/>
    <w:rsid w:val="5AF20666"/>
    <w:rsid w:val="5AF954D7"/>
    <w:rsid w:val="5B6A3DA5"/>
    <w:rsid w:val="5B7675E1"/>
    <w:rsid w:val="5CEE19DF"/>
    <w:rsid w:val="5D08563B"/>
    <w:rsid w:val="5D6F56BA"/>
    <w:rsid w:val="5DD717C4"/>
    <w:rsid w:val="5E044725"/>
    <w:rsid w:val="5E1404DF"/>
    <w:rsid w:val="5E7E1CF2"/>
    <w:rsid w:val="5E816CC5"/>
    <w:rsid w:val="5E9542ED"/>
    <w:rsid w:val="5F051F75"/>
    <w:rsid w:val="5F195BD1"/>
    <w:rsid w:val="5F2A38B4"/>
    <w:rsid w:val="5F4227D2"/>
    <w:rsid w:val="5F5848B3"/>
    <w:rsid w:val="5FC73077"/>
    <w:rsid w:val="5FD77A5B"/>
    <w:rsid w:val="5FFD12D5"/>
    <w:rsid w:val="603A10FB"/>
    <w:rsid w:val="608731A7"/>
    <w:rsid w:val="60DC79FC"/>
    <w:rsid w:val="60F20A77"/>
    <w:rsid w:val="61143D95"/>
    <w:rsid w:val="61222F3D"/>
    <w:rsid w:val="615B42BA"/>
    <w:rsid w:val="62045787"/>
    <w:rsid w:val="62584832"/>
    <w:rsid w:val="625C5B20"/>
    <w:rsid w:val="625F2D4E"/>
    <w:rsid w:val="62805DF0"/>
    <w:rsid w:val="62D34E5B"/>
    <w:rsid w:val="632B573B"/>
    <w:rsid w:val="635355C6"/>
    <w:rsid w:val="642E7C1B"/>
    <w:rsid w:val="64390AC0"/>
    <w:rsid w:val="64485070"/>
    <w:rsid w:val="647F2B28"/>
    <w:rsid w:val="64913B85"/>
    <w:rsid w:val="64983243"/>
    <w:rsid w:val="64CC56C3"/>
    <w:rsid w:val="650E650D"/>
    <w:rsid w:val="65274368"/>
    <w:rsid w:val="653C30AB"/>
    <w:rsid w:val="65532A70"/>
    <w:rsid w:val="6573098A"/>
    <w:rsid w:val="65993A9C"/>
    <w:rsid w:val="65A760AB"/>
    <w:rsid w:val="66171BFA"/>
    <w:rsid w:val="661E4B5C"/>
    <w:rsid w:val="66386B49"/>
    <w:rsid w:val="664517B1"/>
    <w:rsid w:val="66690F9D"/>
    <w:rsid w:val="66DA441D"/>
    <w:rsid w:val="670B6D9F"/>
    <w:rsid w:val="673B5616"/>
    <w:rsid w:val="6764184A"/>
    <w:rsid w:val="67B0620F"/>
    <w:rsid w:val="68974925"/>
    <w:rsid w:val="68B07504"/>
    <w:rsid w:val="68F40AE6"/>
    <w:rsid w:val="695B3D8F"/>
    <w:rsid w:val="696867D1"/>
    <w:rsid w:val="6A0E05B0"/>
    <w:rsid w:val="6A34110C"/>
    <w:rsid w:val="6AA42107"/>
    <w:rsid w:val="6ABC6AD8"/>
    <w:rsid w:val="6B1346ED"/>
    <w:rsid w:val="6BAC62D7"/>
    <w:rsid w:val="6BB378EF"/>
    <w:rsid w:val="6BC02AA9"/>
    <w:rsid w:val="6BC81A3A"/>
    <w:rsid w:val="6BD54ED0"/>
    <w:rsid w:val="6C3863A9"/>
    <w:rsid w:val="6C4B4286"/>
    <w:rsid w:val="6C8C49D4"/>
    <w:rsid w:val="6CAB3D69"/>
    <w:rsid w:val="6CF74956"/>
    <w:rsid w:val="6D360D52"/>
    <w:rsid w:val="6D402624"/>
    <w:rsid w:val="6D495A6E"/>
    <w:rsid w:val="6D500B8A"/>
    <w:rsid w:val="6DCB45E0"/>
    <w:rsid w:val="6E216950"/>
    <w:rsid w:val="6E3232E3"/>
    <w:rsid w:val="6E403586"/>
    <w:rsid w:val="6E5649DD"/>
    <w:rsid w:val="6E6832AF"/>
    <w:rsid w:val="6E7064AA"/>
    <w:rsid w:val="6E7270B5"/>
    <w:rsid w:val="6EE557F2"/>
    <w:rsid w:val="6F0D2751"/>
    <w:rsid w:val="6F13685B"/>
    <w:rsid w:val="6F2142C6"/>
    <w:rsid w:val="6F2F2055"/>
    <w:rsid w:val="6F3603A6"/>
    <w:rsid w:val="6F685641"/>
    <w:rsid w:val="6F8957F8"/>
    <w:rsid w:val="6FFB17E9"/>
    <w:rsid w:val="6FFF22C9"/>
    <w:rsid w:val="700A0594"/>
    <w:rsid w:val="706C25FE"/>
    <w:rsid w:val="70942538"/>
    <w:rsid w:val="70AD10C2"/>
    <w:rsid w:val="70CA2420"/>
    <w:rsid w:val="713C459F"/>
    <w:rsid w:val="71496A24"/>
    <w:rsid w:val="716F4028"/>
    <w:rsid w:val="71846DE1"/>
    <w:rsid w:val="71E70438"/>
    <w:rsid w:val="72263AAF"/>
    <w:rsid w:val="72A71C81"/>
    <w:rsid w:val="72E61B87"/>
    <w:rsid w:val="730B5EB9"/>
    <w:rsid w:val="73202523"/>
    <w:rsid w:val="7365365F"/>
    <w:rsid w:val="73A00AF1"/>
    <w:rsid w:val="73DC6103"/>
    <w:rsid w:val="74B35E8D"/>
    <w:rsid w:val="75BE6BCA"/>
    <w:rsid w:val="768B668A"/>
    <w:rsid w:val="769B64B7"/>
    <w:rsid w:val="76BF57D5"/>
    <w:rsid w:val="76DB742C"/>
    <w:rsid w:val="76EE13AB"/>
    <w:rsid w:val="770C6097"/>
    <w:rsid w:val="772538E7"/>
    <w:rsid w:val="78686BA9"/>
    <w:rsid w:val="78893826"/>
    <w:rsid w:val="78895347"/>
    <w:rsid w:val="78A66FD7"/>
    <w:rsid w:val="78FA7B4C"/>
    <w:rsid w:val="79311181"/>
    <w:rsid w:val="79555262"/>
    <w:rsid w:val="797456A1"/>
    <w:rsid w:val="79816E0B"/>
    <w:rsid w:val="79B449DA"/>
    <w:rsid w:val="79C661A5"/>
    <w:rsid w:val="79DD3BE8"/>
    <w:rsid w:val="7A3755B3"/>
    <w:rsid w:val="7A4C6250"/>
    <w:rsid w:val="7A6714DC"/>
    <w:rsid w:val="7AD36C79"/>
    <w:rsid w:val="7AE52209"/>
    <w:rsid w:val="7AF67924"/>
    <w:rsid w:val="7C191E55"/>
    <w:rsid w:val="7C7978E4"/>
    <w:rsid w:val="7D56764F"/>
    <w:rsid w:val="7DAB6905"/>
    <w:rsid w:val="7E066A6D"/>
    <w:rsid w:val="7E3E312B"/>
    <w:rsid w:val="7E6F3E05"/>
    <w:rsid w:val="7E9C2931"/>
    <w:rsid w:val="7EDB5E10"/>
    <w:rsid w:val="7F0C7065"/>
    <w:rsid w:val="7F9F776C"/>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3">
    <w:name w:val="heading 2"/>
    <w:basedOn w:val="1"/>
    <w:next w:val="1"/>
    <w:link w:val="18"/>
    <w:qFormat/>
    <w:uiPriority w:val="0"/>
    <w:pPr>
      <w:keepNext/>
      <w:keepLines/>
      <w:spacing w:line="400" w:lineRule="exact"/>
      <w:jc w:val="left"/>
      <w:outlineLvl w:val="1"/>
    </w:pPr>
    <w:rPr>
      <w:rFonts w:ascii="Arial" w:hAnsi="Arial" w:eastAsia="方正黑体_GBK"/>
      <w:b/>
      <w:kern w:val="0"/>
      <w:sz w:val="32"/>
    </w:rPr>
  </w:style>
  <w:style w:type="paragraph" w:styleId="4">
    <w:name w:val="heading 3"/>
    <w:basedOn w:val="1"/>
    <w:next w:val="1"/>
    <w:link w:val="29"/>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Body Text"/>
    <w:basedOn w:val="1"/>
    <w:next w:val="1"/>
    <w:qFormat/>
    <w:uiPriority w:val="0"/>
    <w:pPr>
      <w:adjustRightInd w:val="0"/>
      <w:spacing w:line="440" w:lineRule="exact"/>
    </w:pPr>
    <w:rPr>
      <w:rFonts w:ascii="宋体" w:hAnsi="宋体"/>
      <w:bCs/>
      <w:color w:val="000000"/>
      <w:sz w:val="24"/>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index 1"/>
    <w:basedOn w:val="1"/>
    <w:next w:val="1"/>
    <w:semiHidden/>
    <w:qFormat/>
    <w:uiPriority w:val="0"/>
    <w:pPr>
      <w:spacing w:line="360" w:lineRule="auto"/>
    </w:pPr>
    <w:rPr>
      <w:rFonts w:eastAsia="仿宋_GB2312"/>
      <w:sz w:val="24"/>
      <w:szCs w:val="20"/>
    </w:rPr>
  </w:style>
  <w:style w:type="paragraph" w:styleId="13">
    <w:name w:val="Body Text First Indent"/>
    <w:basedOn w:val="6"/>
    <w:next w:val="1"/>
    <w:qFormat/>
    <w:uiPriority w:val="0"/>
    <w:pPr>
      <w:spacing w:line="360" w:lineRule="auto"/>
      <w:ind w:firstLine="425"/>
    </w:pPr>
    <w:rPr>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semiHidden/>
    <w:unhideWhenUsed/>
    <w:qFormat/>
    <w:uiPriority w:val="99"/>
    <w:rPr>
      <w:sz w:val="21"/>
      <w:szCs w:val="21"/>
    </w:rPr>
  </w:style>
  <w:style w:type="character" w:customStyle="1" w:styleId="18">
    <w:name w:val="标题 2 Char"/>
    <w:link w:val="3"/>
    <w:qFormat/>
    <w:uiPriority w:val="0"/>
    <w:rPr>
      <w:rFonts w:ascii="Arial" w:hAnsi="Arial" w:eastAsia="方正黑体_GBK"/>
      <w:b/>
      <w:kern w:val="0"/>
      <w:sz w:val="32"/>
    </w:rPr>
  </w:style>
  <w:style w:type="paragraph" w:customStyle="1" w:styleId="19">
    <w:name w:val="一级条标题"/>
    <w:basedOn w:val="20"/>
    <w:next w:val="21"/>
    <w:qFormat/>
    <w:uiPriority w:val="0"/>
    <w:pPr>
      <w:tabs>
        <w:tab w:val="left" w:pos="360"/>
        <w:tab w:val="left" w:pos="1035"/>
        <w:tab w:val="left" w:pos="1137"/>
        <w:tab w:val="left" w:pos="2577"/>
      </w:tabs>
      <w:spacing w:beforeLines="0" w:afterLines="0"/>
      <w:ind w:left="1035" w:hanging="570"/>
      <w:outlineLvl w:val="2"/>
    </w:pPr>
  </w:style>
  <w:style w:type="paragraph" w:customStyle="1" w:styleId="20">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1">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2">
    <w:name w:val="标题 1 Char"/>
    <w:link w:val="2"/>
    <w:qFormat/>
    <w:uiPriority w:val="0"/>
    <w:rPr>
      <w:rFonts w:eastAsia="方正黑体_GBK" w:asciiTheme="minorAscii" w:hAnsiTheme="minorAscii"/>
      <w:b/>
      <w:kern w:val="44"/>
      <w:sz w:val="32"/>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font21"/>
    <w:basedOn w:val="16"/>
    <w:qFormat/>
    <w:uiPriority w:val="0"/>
    <w:rPr>
      <w:rFonts w:hint="eastAsia" w:ascii="宋体" w:hAnsi="宋体" w:eastAsia="宋体" w:cs="宋体"/>
      <w:color w:val="000000"/>
      <w:sz w:val="20"/>
      <w:szCs w:val="20"/>
      <w:u w:val="none"/>
    </w:rPr>
  </w:style>
  <w:style w:type="paragraph" w:styleId="27">
    <w:name w:val="List Paragraph"/>
    <w:basedOn w:val="1"/>
    <w:qFormat/>
    <w:uiPriority w:val="99"/>
    <w:pPr>
      <w:ind w:firstLine="420"/>
    </w:pPr>
  </w:style>
  <w:style w:type="paragraph" w:customStyle="1" w:styleId="28">
    <w:name w:val="表格文字"/>
    <w:basedOn w:val="1"/>
    <w:qFormat/>
    <w:uiPriority w:val="0"/>
    <w:pPr>
      <w:spacing w:before="25" w:after="25"/>
      <w:jc w:val="left"/>
    </w:pPr>
    <w:rPr>
      <w:bCs/>
      <w:spacing w:val="10"/>
      <w:kern w:val="0"/>
      <w:sz w:val="24"/>
      <w:szCs w:val="20"/>
    </w:rPr>
  </w:style>
  <w:style w:type="character" w:customStyle="1" w:styleId="29">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9aa818-ae49-4101-a2c0-120bd263ba25}"/>
        <w:style w:val=""/>
        <w:category>
          <w:name w:val="常规"/>
          <w:gallery w:val="placeholder"/>
        </w:category>
        <w:types>
          <w:type w:val="bbPlcHdr"/>
        </w:types>
        <w:behaviors>
          <w:behavior w:val="content"/>
        </w:behaviors>
        <w:description w:val=""/>
        <w:guid w:val="{fe9aa818-ae49-4101-a2c0-120bd263ba25}"/>
      </w:docPartPr>
      <w:docPartBody>
        <w:p>
          <w:r>
            <w:rPr>
              <w:color w:val="808080"/>
            </w:rPr>
            <w:t>单击此处输入文字。</w:t>
          </w:r>
        </w:p>
      </w:docPartBody>
    </w:docPart>
    <w:docPart>
      <w:docPartPr>
        <w:name w:val="{befbd58c-f344-4b41-99eb-f794c9175ae6}"/>
        <w:style w:val=""/>
        <w:category>
          <w:name w:val="常规"/>
          <w:gallery w:val="placeholder"/>
        </w:category>
        <w:types>
          <w:type w:val="bbPlcHdr"/>
        </w:types>
        <w:behaviors>
          <w:behavior w:val="content"/>
        </w:behaviors>
        <w:description w:val=""/>
        <w:guid w:val="{befbd58c-f344-4b41-99eb-f794c9175ae6}"/>
      </w:docPartPr>
      <w:docPartBody>
        <w:p>
          <w:r>
            <w:rPr>
              <w:color w:val="808080"/>
            </w:rPr>
            <w:t>单击此处输入文字。</w:t>
          </w:r>
        </w:p>
      </w:docPartBody>
    </w:docPart>
    <w:docPart>
      <w:docPartPr>
        <w:name w:val="{af234d2b-769f-4caf-8443-9e6fe7534717}"/>
        <w:style w:val=""/>
        <w:category>
          <w:name w:val="常规"/>
          <w:gallery w:val="placeholder"/>
        </w:category>
        <w:types>
          <w:type w:val="bbPlcHdr"/>
        </w:types>
        <w:behaviors>
          <w:behavior w:val="content"/>
        </w:behaviors>
        <w:description w:val=""/>
        <w:guid w:val="{af234d2b-769f-4caf-8443-9e6fe7534717}"/>
      </w:docPartPr>
      <w:docPartBody>
        <w:p>
          <w:r>
            <w:rPr>
              <w:color w:val="808080"/>
            </w:rPr>
            <w:t>单击此处输入文字。</w:t>
          </w:r>
        </w:p>
      </w:docPartBody>
    </w:docPart>
    <w:docPart>
      <w:docPartPr>
        <w:name w:val="{9def97a1-24e9-4419-b132-cbb489402a0b}"/>
        <w:style w:val=""/>
        <w:category>
          <w:name w:val="常规"/>
          <w:gallery w:val="placeholder"/>
        </w:category>
        <w:types>
          <w:type w:val="bbPlcHdr"/>
        </w:types>
        <w:behaviors>
          <w:behavior w:val="content"/>
        </w:behaviors>
        <w:description w:val=""/>
        <w:guid w:val="{9def97a1-24e9-4419-b132-cbb489402a0b}"/>
      </w:docPartPr>
      <w:docPartBody>
        <w:p>
          <w:r>
            <w:rPr>
              <w:color w:val="808080"/>
            </w:rPr>
            <w:t>单击此处输入文字。</w:t>
          </w:r>
        </w:p>
      </w:docPartBody>
    </w:docPart>
    <w:docPart>
      <w:docPartPr>
        <w:name w:val="{ce6a190a-aa83-43ee-b87c-1eb232bf6429}"/>
        <w:style w:val=""/>
        <w:category>
          <w:name w:val="常规"/>
          <w:gallery w:val="placeholder"/>
        </w:category>
        <w:types>
          <w:type w:val="bbPlcHdr"/>
        </w:types>
        <w:behaviors>
          <w:behavior w:val="content"/>
        </w:behaviors>
        <w:description w:val=""/>
        <w:guid w:val="{ce6a190a-aa83-43ee-b87c-1eb232bf6429}"/>
      </w:docPartPr>
      <w:docPartBody>
        <w:p>
          <w:r>
            <w:rPr>
              <w:color w:val="808080"/>
            </w:rPr>
            <w:t>单击此处输入文字。</w:t>
          </w:r>
        </w:p>
      </w:docPartBody>
    </w:docPart>
    <w:docPart>
      <w:docPartPr>
        <w:name w:val="{a34f9532-eb8e-45f4-b272-0f0c60e701a3}"/>
        <w:style w:val=""/>
        <w:category>
          <w:name w:val="常规"/>
          <w:gallery w:val="placeholder"/>
        </w:category>
        <w:types>
          <w:type w:val="bbPlcHdr"/>
        </w:types>
        <w:behaviors>
          <w:behavior w:val="content"/>
        </w:behaviors>
        <w:description w:val=""/>
        <w:guid w:val="{a34f9532-eb8e-45f4-b272-0f0c60e701a3}"/>
      </w:docPartPr>
      <w:docPartBody>
        <w:p>
          <w:r>
            <w:rPr>
              <w:color w:val="808080"/>
            </w:rPr>
            <w:t>单击此处输入文字。</w:t>
          </w:r>
        </w:p>
      </w:docPartBody>
    </w:docPart>
    <w:docPart>
      <w:docPartPr>
        <w:name w:val="{222f4062-f1ef-4818-b7f3-2094783a406c}"/>
        <w:style w:val=""/>
        <w:category>
          <w:name w:val="常规"/>
          <w:gallery w:val="placeholder"/>
        </w:category>
        <w:types>
          <w:type w:val="bbPlcHdr"/>
        </w:types>
        <w:behaviors>
          <w:behavior w:val="content"/>
        </w:behaviors>
        <w:description w:val=""/>
        <w:guid w:val="{222f4062-f1ef-4818-b7f3-2094783a406c}"/>
      </w:docPartPr>
      <w:docPartBody>
        <w:p>
          <w:r>
            <w:rPr>
              <w:color w:val="808080"/>
            </w:rPr>
            <w:t>单击此处输入文字。</w:t>
          </w:r>
        </w:p>
      </w:docPartBody>
    </w:docPart>
    <w:docPart>
      <w:docPartPr>
        <w:name w:val="{771dc8d0-4f09-4898-ab94-4c3fc884a5c7}"/>
        <w:style w:val=""/>
        <w:category>
          <w:name w:val="常规"/>
          <w:gallery w:val="placeholder"/>
        </w:category>
        <w:types>
          <w:type w:val="bbPlcHdr"/>
        </w:types>
        <w:behaviors>
          <w:behavior w:val="content"/>
        </w:behaviors>
        <w:description w:val=""/>
        <w:guid w:val="{771dc8d0-4f09-4898-ab94-4c3fc884a5c7}"/>
      </w:docPartPr>
      <w:docPartBody>
        <w:p>
          <w:r>
            <w:rPr>
              <w:color w:val="808080"/>
            </w:rPr>
            <w:t>单击此处输入文字。</w:t>
          </w:r>
        </w:p>
      </w:docPartBody>
    </w:docPart>
    <w:docPart>
      <w:docPartPr>
        <w:name w:val="{ba485176-da01-497f-b148-c733dbc45de2}"/>
        <w:style w:val=""/>
        <w:category>
          <w:name w:val="常规"/>
          <w:gallery w:val="placeholder"/>
        </w:category>
        <w:types>
          <w:type w:val="bbPlcHdr"/>
        </w:types>
        <w:behaviors>
          <w:behavior w:val="content"/>
        </w:behaviors>
        <w:description w:val=""/>
        <w:guid w:val="{ba485176-da01-497f-b148-c733dbc45de2}"/>
      </w:docPartPr>
      <w:docPartBody>
        <w:p>
          <w:r>
            <w:rPr>
              <w:color w:val="808080"/>
            </w:rPr>
            <w:t>单击此处输入文字。</w:t>
          </w:r>
        </w:p>
      </w:docPartBody>
    </w:docPart>
    <w:docPart>
      <w:docPartPr>
        <w:name w:val="{e4e60ec9-6547-40a8-9b92-92fb7d6a9eaf}"/>
        <w:style w:val=""/>
        <w:category>
          <w:name w:val="常规"/>
          <w:gallery w:val="placeholder"/>
        </w:category>
        <w:types>
          <w:type w:val="bbPlcHdr"/>
        </w:types>
        <w:behaviors>
          <w:behavior w:val="content"/>
        </w:behaviors>
        <w:description w:val=""/>
        <w:guid w:val="{e4e60ec9-6547-40a8-9b92-92fb7d6a9eaf}"/>
      </w:docPartPr>
      <w:docPartBody>
        <w:p>
          <w:r>
            <w:rPr>
              <w:color w:val="808080"/>
            </w:rPr>
            <w:t>单击此处输入文字。</w:t>
          </w:r>
        </w:p>
      </w:docPartBody>
    </w:docPart>
    <w:docPart>
      <w:docPartPr>
        <w:name w:val="{1b7b35b0-3fbf-4992-90f4-f36b571b2705}"/>
        <w:style w:val=""/>
        <w:category>
          <w:name w:val="常规"/>
          <w:gallery w:val="placeholder"/>
        </w:category>
        <w:types>
          <w:type w:val="bbPlcHdr"/>
        </w:types>
        <w:behaviors>
          <w:behavior w:val="content"/>
        </w:behaviors>
        <w:description w:val=""/>
        <w:guid w:val="{1b7b35b0-3fbf-4992-90f4-f36b571b2705}"/>
      </w:docPartPr>
      <w:docPartBody>
        <w:p>
          <w:r>
            <w:rPr>
              <w:color w:val="808080"/>
            </w:rPr>
            <w:t>单击此处输入文字。</w:t>
          </w:r>
        </w:p>
      </w:docPartBody>
    </w:docPart>
    <w:docPart>
      <w:docPartPr>
        <w:name w:val="{ae4d5413-f695-4af1-b96e-455fb6751f51}"/>
        <w:style w:val=""/>
        <w:category>
          <w:name w:val="常规"/>
          <w:gallery w:val="placeholder"/>
        </w:category>
        <w:types>
          <w:type w:val="bbPlcHdr"/>
        </w:types>
        <w:behaviors>
          <w:behavior w:val="content"/>
        </w:behaviors>
        <w:description w:val=""/>
        <w:guid w:val="{ae4d5413-f695-4af1-b96e-455fb6751f51}"/>
      </w:docPartPr>
      <w:docPartBody>
        <w:p>
          <w:r>
            <w:rPr>
              <w:color w:val="808080"/>
            </w:rPr>
            <w:t>单击此处输入文字。</w:t>
          </w:r>
        </w:p>
      </w:docPartBody>
    </w:docPart>
    <w:docPart>
      <w:docPartPr>
        <w:name w:val="{3abb4362-4fcc-44f0-b803-6962039bf93d}"/>
        <w:style w:val=""/>
        <w:category>
          <w:name w:val="常规"/>
          <w:gallery w:val="placeholder"/>
        </w:category>
        <w:types>
          <w:type w:val="bbPlcHdr"/>
        </w:types>
        <w:behaviors>
          <w:behavior w:val="content"/>
        </w:behaviors>
        <w:description w:val=""/>
        <w:guid w:val="{3abb4362-4fcc-44f0-b803-6962039bf93d}"/>
      </w:docPartPr>
      <w:docPartBody>
        <w:p>
          <w:r>
            <w:rPr>
              <w:color w:val="808080"/>
            </w:rPr>
            <w:t>单击此处输入文字。</w:t>
          </w:r>
        </w:p>
      </w:docPartBody>
    </w:docPart>
    <w:docPart>
      <w:docPartPr>
        <w:name w:val="{268d424d-933d-4470-8257-fabc5012dc7e}"/>
        <w:style w:val=""/>
        <w:category>
          <w:name w:val="常规"/>
          <w:gallery w:val="placeholder"/>
        </w:category>
        <w:types>
          <w:type w:val="bbPlcHdr"/>
        </w:types>
        <w:behaviors>
          <w:behavior w:val="content"/>
        </w:behaviors>
        <w:description w:val=""/>
        <w:guid w:val="{268d424d-933d-4470-8257-fabc5012dc7e}"/>
      </w:docPartPr>
      <w:docPartBody>
        <w:p>
          <w:r>
            <w:rPr>
              <w:color w:val="808080"/>
            </w:rPr>
            <w:t>单击此处输入文字。</w:t>
          </w:r>
        </w:p>
      </w:docPartBody>
    </w:docPart>
    <w:docPart>
      <w:docPartPr>
        <w:name w:val="{25b614ac-b1fe-473e-8c5d-aefab1b01601}"/>
        <w:style w:val=""/>
        <w:category>
          <w:name w:val="常规"/>
          <w:gallery w:val="placeholder"/>
        </w:category>
        <w:types>
          <w:type w:val="bbPlcHdr"/>
        </w:types>
        <w:behaviors>
          <w:behavior w:val="content"/>
        </w:behaviors>
        <w:description w:val=""/>
        <w:guid w:val="{25b614ac-b1fe-473e-8c5d-aefab1b01601}"/>
      </w:docPartPr>
      <w:docPartBody>
        <w:p>
          <w:r>
            <w:rPr>
              <w:color w:val="808080"/>
            </w:rPr>
            <w:t>单击此处输入文字。</w:t>
          </w:r>
        </w:p>
      </w:docPartBody>
    </w:docPart>
    <w:docPart>
      <w:docPartPr>
        <w:name w:val="{db9649fc-0403-47e0-b592-299ff00d7212}"/>
        <w:style w:val=""/>
        <w:category>
          <w:name w:val="常规"/>
          <w:gallery w:val="placeholder"/>
        </w:category>
        <w:types>
          <w:type w:val="bbPlcHdr"/>
        </w:types>
        <w:behaviors>
          <w:behavior w:val="content"/>
        </w:behaviors>
        <w:description w:val=""/>
        <w:guid w:val="{db9649fc-0403-47e0-b592-299ff00d7212}"/>
      </w:docPartPr>
      <w:docPartBody>
        <w:p>
          <w:r>
            <w:rPr>
              <w:color w:val="808080"/>
            </w:rPr>
            <w:t>单击此处输入文字。</w:t>
          </w:r>
        </w:p>
      </w:docPartBody>
    </w:docPart>
    <w:docPart>
      <w:docPartPr>
        <w:name w:val="{429c2399-6569-461b-885e-769518afd935}"/>
        <w:style w:val=""/>
        <w:category>
          <w:name w:val="常规"/>
          <w:gallery w:val="placeholder"/>
        </w:category>
        <w:types>
          <w:type w:val="bbPlcHdr"/>
        </w:types>
        <w:behaviors>
          <w:behavior w:val="content"/>
        </w:behaviors>
        <w:description w:val=""/>
        <w:guid w:val="{429c2399-6569-461b-885e-769518afd935}"/>
      </w:docPartPr>
      <w:docPartBody>
        <w:p>
          <w:r>
            <w:rPr>
              <w:color w:val="808080"/>
            </w:rPr>
            <w:t>单击此处输入文字。</w:t>
          </w:r>
        </w:p>
      </w:docPartBody>
    </w:docPart>
    <w:docPart>
      <w:docPartPr>
        <w:name w:val="{a44685df-66d8-4afd-aba0-7c9e3ca32edc}"/>
        <w:style w:val=""/>
        <w:category>
          <w:name w:val="常规"/>
          <w:gallery w:val="placeholder"/>
        </w:category>
        <w:types>
          <w:type w:val="bbPlcHdr"/>
        </w:types>
        <w:behaviors>
          <w:behavior w:val="content"/>
        </w:behaviors>
        <w:description w:val=""/>
        <w:guid w:val="{a44685df-66d8-4afd-aba0-7c9e3ca32edc}"/>
      </w:docPartPr>
      <w:docPartBody>
        <w:p>
          <w:r>
            <w:rPr>
              <w:color w:val="808080"/>
            </w:rPr>
            <w:t>单击此处输入文字。</w:t>
          </w:r>
        </w:p>
      </w:docPartBody>
    </w:docPart>
    <w:docPart>
      <w:docPartPr>
        <w:name w:val="{f04ec273-b2d9-4a35-8c76-324212edf2ae}"/>
        <w:style w:val=""/>
        <w:category>
          <w:name w:val="常规"/>
          <w:gallery w:val="placeholder"/>
        </w:category>
        <w:types>
          <w:type w:val="bbPlcHdr"/>
        </w:types>
        <w:behaviors>
          <w:behavior w:val="content"/>
        </w:behaviors>
        <w:description w:val=""/>
        <w:guid w:val="{f04ec273-b2d9-4a35-8c76-324212edf2ae}"/>
      </w:docPartPr>
      <w:docPartBody>
        <w:p>
          <w:r>
            <w:rPr>
              <w:color w:val="808080"/>
            </w:rPr>
            <w:t>单击此处输入文字。</w:t>
          </w:r>
        </w:p>
      </w:docPartBody>
    </w:docPart>
    <w:docPart>
      <w:docPartPr>
        <w:name w:val="{28ab3a6c-e84f-432b-9a45-6965af4b2829}"/>
        <w:style w:val=""/>
        <w:category>
          <w:name w:val="常规"/>
          <w:gallery w:val="placeholder"/>
        </w:category>
        <w:types>
          <w:type w:val="bbPlcHdr"/>
        </w:types>
        <w:behaviors>
          <w:behavior w:val="content"/>
        </w:behaviors>
        <w:description w:val=""/>
        <w:guid w:val="{28ab3a6c-e84f-432b-9a45-6965af4b2829}"/>
      </w:docPartPr>
      <w:docPartBody>
        <w:p>
          <w:r>
            <w:rPr>
              <w:color w:val="808080"/>
            </w:rPr>
            <w:t>单击此处输入文字。</w:t>
          </w:r>
        </w:p>
      </w:docPartBody>
    </w:docPart>
    <w:docPart>
      <w:docPartPr>
        <w:name w:val="{afda3a16-bdc1-4b47-b86b-979af350c2cb}"/>
        <w:style w:val=""/>
        <w:category>
          <w:name w:val="常规"/>
          <w:gallery w:val="placeholder"/>
        </w:category>
        <w:types>
          <w:type w:val="bbPlcHdr"/>
        </w:types>
        <w:behaviors>
          <w:behavior w:val="content"/>
        </w:behaviors>
        <w:description w:val=""/>
        <w:guid w:val="{afda3a16-bdc1-4b47-b86b-979af350c2cb}"/>
      </w:docPartPr>
      <w:docPartBody>
        <w:p>
          <w:r>
            <w:rPr>
              <w:color w:val="808080"/>
            </w:rPr>
            <w:t>单击此处输入文字。</w:t>
          </w:r>
        </w:p>
      </w:docPartBody>
    </w:docPart>
    <w:docPart>
      <w:docPartPr>
        <w:name w:val="{1d253db0-52ac-4649-9696-5fb432f63185}"/>
        <w:style w:val=""/>
        <w:category>
          <w:name w:val="常规"/>
          <w:gallery w:val="placeholder"/>
        </w:category>
        <w:types>
          <w:type w:val="bbPlcHdr"/>
        </w:types>
        <w:behaviors>
          <w:behavior w:val="content"/>
        </w:behaviors>
        <w:description w:val=""/>
        <w:guid w:val="{1d253db0-52ac-4649-9696-5fb432f63185}"/>
      </w:docPartPr>
      <w:docPartBody>
        <w:p>
          <w:r>
            <w:rPr>
              <w:color w:val="808080"/>
            </w:rPr>
            <w:t>单击此处输入文字。</w:t>
          </w:r>
        </w:p>
      </w:docPartBody>
    </w:docPart>
    <w:docPart>
      <w:docPartPr>
        <w:name w:val="{47671fa1-34c8-4bcf-8849-7d6087ec8584}"/>
        <w:style w:val=""/>
        <w:category>
          <w:name w:val="常规"/>
          <w:gallery w:val="placeholder"/>
        </w:category>
        <w:types>
          <w:type w:val="bbPlcHdr"/>
        </w:types>
        <w:behaviors>
          <w:behavior w:val="content"/>
        </w:behaviors>
        <w:description w:val=""/>
        <w:guid w:val="{47671fa1-34c8-4bcf-8849-7d6087ec8584}"/>
      </w:docPartPr>
      <w:docPartBody>
        <w:p>
          <w:r>
            <w:rPr>
              <w:color w:val="808080"/>
            </w:rPr>
            <w:t>单击此处输入文字。</w:t>
          </w:r>
        </w:p>
      </w:docPartBody>
    </w:docPart>
    <w:docPart>
      <w:docPartPr>
        <w:name w:val="{8298f29c-3f04-43b9-ad05-0f9bd0bb8fdf}"/>
        <w:style w:val=""/>
        <w:category>
          <w:name w:val="常规"/>
          <w:gallery w:val="placeholder"/>
        </w:category>
        <w:types>
          <w:type w:val="bbPlcHdr"/>
        </w:types>
        <w:behaviors>
          <w:behavior w:val="content"/>
        </w:behaviors>
        <w:description w:val=""/>
        <w:guid w:val="{8298f29c-3f04-43b9-ad05-0f9bd0bb8fdf}"/>
      </w:docPartPr>
      <w:docPartBody>
        <w:p>
          <w:r>
            <w:rPr>
              <w:color w:val="808080"/>
            </w:rPr>
            <w:t>单击此处输入文字。</w:t>
          </w:r>
        </w:p>
      </w:docPartBody>
    </w:docPart>
    <w:docPart>
      <w:docPartPr>
        <w:name w:val="{ea6cf916-a876-41c5-a492-8f483b3342ba}"/>
        <w:style w:val=""/>
        <w:category>
          <w:name w:val="常规"/>
          <w:gallery w:val="placeholder"/>
        </w:category>
        <w:types>
          <w:type w:val="bbPlcHdr"/>
        </w:types>
        <w:behaviors>
          <w:behavior w:val="content"/>
        </w:behaviors>
        <w:description w:val=""/>
        <w:guid w:val="{ea6cf916-a876-41c5-a492-8f483b3342ba}"/>
      </w:docPartPr>
      <w:docPartBody>
        <w:p>
          <w:r>
            <w:rPr>
              <w:color w:val="808080"/>
            </w:rPr>
            <w:t>单击此处输入文字。</w:t>
          </w:r>
        </w:p>
      </w:docPartBody>
    </w:docPart>
    <w:docPart>
      <w:docPartPr>
        <w:name w:val="{d428fce5-48a6-44d7-88f5-6cfac7854ecb}"/>
        <w:style w:val=""/>
        <w:category>
          <w:name w:val="常规"/>
          <w:gallery w:val="placeholder"/>
        </w:category>
        <w:types>
          <w:type w:val="bbPlcHdr"/>
        </w:types>
        <w:behaviors>
          <w:behavior w:val="content"/>
        </w:behaviors>
        <w:description w:val=""/>
        <w:guid w:val="{d428fce5-48a6-44d7-88f5-6cfac7854ecb}"/>
      </w:docPartPr>
      <w:docPartBody>
        <w:p>
          <w:r>
            <w:rPr>
              <w:color w:val="808080"/>
            </w:rPr>
            <w:t>单击此处输入文字。</w:t>
          </w:r>
        </w:p>
      </w:docPartBody>
    </w:docPart>
    <w:docPart>
      <w:docPartPr>
        <w:name w:val="{e7ec6350-b6c0-4cc2-bca8-5128c98febef}"/>
        <w:style w:val=""/>
        <w:category>
          <w:name w:val="常规"/>
          <w:gallery w:val="placeholder"/>
        </w:category>
        <w:types>
          <w:type w:val="bbPlcHdr"/>
        </w:types>
        <w:behaviors>
          <w:behavior w:val="content"/>
        </w:behaviors>
        <w:description w:val=""/>
        <w:guid w:val="{e7ec6350-b6c0-4cc2-bca8-5128c98febef}"/>
      </w:docPartPr>
      <w:docPartBody>
        <w:p>
          <w:r>
            <w:rPr>
              <w:color w:val="808080"/>
            </w:rPr>
            <w:t>单击此处输入文字。</w:t>
          </w:r>
        </w:p>
      </w:docPartBody>
    </w:docPart>
    <w:docPart>
      <w:docPartPr>
        <w:name w:val="{3e850a70-b2af-4d2b-9347-c9850779c1b4}"/>
        <w:style w:val=""/>
        <w:category>
          <w:name w:val="常规"/>
          <w:gallery w:val="placeholder"/>
        </w:category>
        <w:types>
          <w:type w:val="bbPlcHdr"/>
        </w:types>
        <w:behaviors>
          <w:behavior w:val="content"/>
        </w:behaviors>
        <w:description w:val=""/>
        <w:guid w:val="{3e850a70-b2af-4d2b-9347-c9850779c1b4}"/>
      </w:docPartPr>
      <w:docPartBody>
        <w:p>
          <w:r>
            <w:rPr>
              <w:color w:val="808080"/>
            </w:rPr>
            <w:t>单击此处输入文字。</w:t>
          </w:r>
        </w:p>
      </w:docPartBody>
    </w:docPart>
    <w:docPart>
      <w:docPartPr>
        <w:name w:val="{de3728bc-c455-40f8-bfb4-46f5fef7508d}"/>
        <w:style w:val=""/>
        <w:category>
          <w:name w:val="常规"/>
          <w:gallery w:val="placeholder"/>
        </w:category>
        <w:types>
          <w:type w:val="bbPlcHdr"/>
        </w:types>
        <w:behaviors>
          <w:behavior w:val="content"/>
        </w:behaviors>
        <w:description w:val=""/>
        <w:guid w:val="{de3728bc-c455-40f8-bfb4-46f5fef7508d}"/>
      </w:docPartPr>
      <w:docPartBody>
        <w:p>
          <w:r>
            <w:rPr>
              <w:color w:val="808080"/>
            </w:rPr>
            <w:t>单击此处输入文字。</w:t>
          </w:r>
        </w:p>
      </w:docPartBody>
    </w:docPart>
    <w:docPart>
      <w:docPartPr>
        <w:name w:val="{5f052d29-a599-4a56-b8d9-a52bc276d9e9}"/>
        <w:style w:val=""/>
        <w:category>
          <w:name w:val="常规"/>
          <w:gallery w:val="placeholder"/>
        </w:category>
        <w:types>
          <w:type w:val="bbPlcHdr"/>
        </w:types>
        <w:behaviors>
          <w:behavior w:val="content"/>
        </w:behaviors>
        <w:description w:val=""/>
        <w:guid w:val="{5f052d29-a599-4a56-b8d9-a52bc276d9e9}"/>
      </w:docPartPr>
      <w:docPartBody>
        <w:p>
          <w:r>
            <w:rPr>
              <w:color w:val="808080"/>
            </w:rPr>
            <w:t>单击此处输入文字。</w:t>
          </w:r>
        </w:p>
      </w:docPartBody>
    </w:docPart>
    <w:docPart>
      <w:docPartPr>
        <w:name w:val="{3d848c96-c672-4a94-8ea7-6ce5d9f286c9}"/>
        <w:style w:val=""/>
        <w:category>
          <w:name w:val="常规"/>
          <w:gallery w:val="placeholder"/>
        </w:category>
        <w:types>
          <w:type w:val="bbPlcHdr"/>
        </w:types>
        <w:behaviors>
          <w:behavior w:val="content"/>
        </w:behaviors>
        <w:description w:val=""/>
        <w:guid w:val="{3d848c96-c672-4a94-8ea7-6ce5d9f286c9}"/>
      </w:docPartPr>
      <w:docPartBody>
        <w:p>
          <w:r>
            <w:rPr>
              <w:color w:val="808080"/>
            </w:rPr>
            <w:t>单击此处输入文字。</w:t>
          </w:r>
        </w:p>
      </w:docPartBody>
    </w:docPart>
    <w:docPart>
      <w:docPartPr>
        <w:name w:val="{aa481c4b-4383-47d4-9029-6474cabc502e}"/>
        <w:style w:val=""/>
        <w:category>
          <w:name w:val="常规"/>
          <w:gallery w:val="placeholder"/>
        </w:category>
        <w:types>
          <w:type w:val="bbPlcHdr"/>
        </w:types>
        <w:behaviors>
          <w:behavior w:val="content"/>
        </w:behaviors>
        <w:description w:val=""/>
        <w:guid w:val="{aa481c4b-4383-47d4-9029-6474cabc502e}"/>
      </w:docPartPr>
      <w:docPartBody>
        <w:p>
          <w:r>
            <w:rPr>
              <w:color w:val="808080"/>
            </w:rPr>
            <w:t>单击此处输入文字。</w:t>
          </w:r>
        </w:p>
      </w:docPartBody>
    </w:docPart>
    <w:docPart>
      <w:docPartPr>
        <w:name w:val="{9b5b72bb-a119-4435-8a3c-d9a755841db7}"/>
        <w:style w:val=""/>
        <w:category>
          <w:name w:val="常规"/>
          <w:gallery w:val="placeholder"/>
        </w:category>
        <w:types>
          <w:type w:val="bbPlcHdr"/>
        </w:types>
        <w:behaviors>
          <w:behavior w:val="content"/>
        </w:behaviors>
        <w:description w:val=""/>
        <w:guid w:val="{9b5b72bb-a119-4435-8a3c-d9a755841db7}"/>
      </w:docPartPr>
      <w:docPartBody>
        <w:p>
          <w:r>
            <w:rPr>
              <w:color w:val="808080"/>
            </w:rPr>
            <w:t>单击此处输入文字。</w:t>
          </w:r>
        </w:p>
      </w:docPartBody>
    </w:docPart>
    <w:docPart>
      <w:docPartPr>
        <w:name w:val="{3cb4bd39-b384-41f4-b171-66f5bd452e6b}"/>
        <w:style w:val=""/>
        <w:category>
          <w:name w:val="常规"/>
          <w:gallery w:val="placeholder"/>
        </w:category>
        <w:types>
          <w:type w:val="bbPlcHdr"/>
        </w:types>
        <w:behaviors>
          <w:behavior w:val="content"/>
        </w:behaviors>
        <w:description w:val=""/>
        <w:guid w:val="{3cb4bd39-b384-41f4-b171-66f5bd452e6b}"/>
      </w:docPartPr>
      <w:docPartBody>
        <w:p>
          <w:r>
            <w:rPr>
              <w:color w:val="808080"/>
            </w:rPr>
            <w:t>单击此处输入文字。</w:t>
          </w:r>
        </w:p>
      </w:docPartBody>
    </w:docPart>
    <w:docPart>
      <w:docPartPr>
        <w:name w:val="{d030f66c-a62a-4938-9d9d-6871fdb2690c}"/>
        <w:style w:val=""/>
        <w:category>
          <w:name w:val="常规"/>
          <w:gallery w:val="placeholder"/>
        </w:category>
        <w:types>
          <w:type w:val="bbPlcHdr"/>
        </w:types>
        <w:behaviors>
          <w:behavior w:val="content"/>
        </w:behaviors>
        <w:description w:val=""/>
        <w:guid w:val="{d030f66c-a62a-4938-9d9d-6871fdb2690c}"/>
      </w:docPartPr>
      <w:docPartBody>
        <w:p>
          <w:r>
            <w:rPr>
              <w:color w:val="808080"/>
            </w:rPr>
            <w:t>单击此处输入文字。</w:t>
          </w:r>
        </w:p>
      </w:docPartBody>
    </w:docPart>
    <w:docPart>
      <w:docPartPr>
        <w:name w:val="{44c53363-65aa-4f96-871d-696b55691acd}"/>
        <w:style w:val=""/>
        <w:category>
          <w:name w:val="常规"/>
          <w:gallery w:val="placeholder"/>
        </w:category>
        <w:types>
          <w:type w:val="bbPlcHdr"/>
        </w:types>
        <w:behaviors>
          <w:behavior w:val="content"/>
        </w:behaviors>
        <w:description w:val=""/>
        <w:guid w:val="{44c53363-65aa-4f96-871d-696b55691acd}"/>
      </w:docPartPr>
      <w:docPartBody>
        <w:p>
          <w:r>
            <w:rPr>
              <w:color w:val="808080"/>
            </w:rPr>
            <w:t>单击此处输入文字。</w:t>
          </w:r>
        </w:p>
      </w:docPartBody>
    </w:docPart>
    <w:docPart>
      <w:docPartPr>
        <w:name w:val="{04e29d27-364a-405b-9259-f051dc74d134}"/>
        <w:style w:val=""/>
        <w:category>
          <w:name w:val="常规"/>
          <w:gallery w:val="placeholder"/>
        </w:category>
        <w:types>
          <w:type w:val="bbPlcHdr"/>
        </w:types>
        <w:behaviors>
          <w:behavior w:val="content"/>
        </w:behaviors>
        <w:description w:val=""/>
        <w:guid w:val="{04e29d27-364a-405b-9259-f051dc74d134}"/>
      </w:docPartPr>
      <w:docPartBody>
        <w:p>
          <w:r>
            <w:rPr>
              <w:color w:val="808080"/>
            </w:rPr>
            <w:t>单击此处输入文字。</w:t>
          </w:r>
        </w:p>
      </w:docPartBody>
    </w:docPart>
    <w:docPart>
      <w:docPartPr>
        <w:name w:val="{cd92d1c6-4c28-4721-a06c-2113a6863c81}"/>
        <w:style w:val=""/>
        <w:category>
          <w:name w:val="常规"/>
          <w:gallery w:val="placeholder"/>
        </w:category>
        <w:types>
          <w:type w:val="bbPlcHdr"/>
        </w:types>
        <w:behaviors>
          <w:behavior w:val="content"/>
        </w:behaviors>
        <w:description w:val=""/>
        <w:guid w:val="{cd92d1c6-4c28-4721-a06c-2113a6863c81}"/>
      </w:docPartPr>
      <w:docPartBody>
        <w:p>
          <w:r>
            <w:rPr>
              <w:color w:val="808080"/>
            </w:rPr>
            <w:t>单击此处输入文字。</w:t>
          </w:r>
        </w:p>
      </w:docPartBody>
    </w:docPart>
    <w:docPart>
      <w:docPartPr>
        <w:name w:val="{f7d9e254-077d-4565-926c-ad7880f1eabe}"/>
        <w:style w:val=""/>
        <w:category>
          <w:name w:val="常规"/>
          <w:gallery w:val="placeholder"/>
        </w:category>
        <w:types>
          <w:type w:val="bbPlcHdr"/>
        </w:types>
        <w:behaviors>
          <w:behavior w:val="content"/>
        </w:behaviors>
        <w:description w:val=""/>
        <w:guid w:val="{f7d9e254-077d-4565-926c-ad7880f1eabe}"/>
      </w:docPartPr>
      <w:docPartBody>
        <w:p>
          <w:r>
            <w:rPr>
              <w:color w:val="808080"/>
            </w:rPr>
            <w:t>单击此处输入文字。</w:t>
          </w:r>
        </w:p>
      </w:docPartBody>
    </w:docPart>
    <w:docPart>
      <w:docPartPr>
        <w:name w:val="{57a7da2a-e8fc-45a4-b4a5-31400b499f9b}"/>
        <w:style w:val=""/>
        <w:category>
          <w:name w:val="常规"/>
          <w:gallery w:val="placeholder"/>
        </w:category>
        <w:types>
          <w:type w:val="bbPlcHdr"/>
        </w:types>
        <w:behaviors>
          <w:behavior w:val="content"/>
        </w:behaviors>
        <w:description w:val=""/>
        <w:guid w:val="{57a7da2a-e8fc-45a4-b4a5-31400b499f9b}"/>
      </w:docPartPr>
      <w:docPartBody>
        <w:p>
          <w:r>
            <w:rPr>
              <w:color w:val="808080"/>
            </w:rPr>
            <w:t>单击此处输入文字。</w:t>
          </w:r>
        </w:p>
      </w:docPartBody>
    </w:docPart>
    <w:docPart>
      <w:docPartPr>
        <w:name w:val="{6aa7c617-a1ed-4e58-a284-4511015bba17}"/>
        <w:style w:val=""/>
        <w:category>
          <w:name w:val="常规"/>
          <w:gallery w:val="placeholder"/>
        </w:category>
        <w:types>
          <w:type w:val="bbPlcHdr"/>
        </w:types>
        <w:behaviors>
          <w:behavior w:val="content"/>
        </w:behaviors>
        <w:description w:val=""/>
        <w:guid w:val="{6aa7c617-a1ed-4e58-a284-4511015bba17}"/>
      </w:docPartPr>
      <w:docPartBody>
        <w:p>
          <w:r>
            <w:rPr>
              <w:color w:val="808080"/>
            </w:rPr>
            <w:t>单击此处输入文字。</w:t>
          </w:r>
        </w:p>
      </w:docPartBody>
    </w:docPart>
    <w:docPart>
      <w:docPartPr>
        <w:name w:val="{58a7e0ee-a1e8-4a54-90e8-2c9801b198f5}"/>
        <w:style w:val=""/>
        <w:category>
          <w:name w:val="常规"/>
          <w:gallery w:val="placeholder"/>
        </w:category>
        <w:types>
          <w:type w:val="bbPlcHdr"/>
        </w:types>
        <w:behaviors>
          <w:behavior w:val="content"/>
        </w:behaviors>
        <w:description w:val=""/>
        <w:guid w:val="{58a7e0ee-a1e8-4a54-90e8-2c9801b198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2022-06-10T06:43:00Z</cp:lastPrinted>
  <dcterms:modified xsi:type="dcterms:W3CDTF">2024-05-10T02:05:55Z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