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440C4">
      <w:pPr>
        <w:adjustRightInd w:val="0"/>
        <w:spacing w:before="33" w:beforeLines="10" w:line="400" w:lineRule="exact"/>
        <w:rPr>
          <w:rFonts w:hint="default" w:ascii="Times New Roman" w:hAnsi="Times New Roman" w:cs="Times New Roman"/>
          <w:b/>
          <w:bCs/>
          <w:spacing w:val="80"/>
          <w:sz w:val="30"/>
        </w:rPr>
      </w:pPr>
    </w:p>
    <w:p w14:paraId="17628D74">
      <w:pPr>
        <w:pStyle w:val="52"/>
        <w:rPr>
          <w:rFonts w:hint="default" w:ascii="Times New Roman" w:hAnsi="Times New Roman" w:cs="Times New Roman"/>
        </w:rPr>
      </w:pPr>
    </w:p>
    <w:p w14:paraId="538E3B45">
      <w:pPr>
        <w:pStyle w:val="17"/>
        <w:rPr>
          <w:rFonts w:hint="default"/>
        </w:rPr>
      </w:pPr>
    </w:p>
    <w:p w14:paraId="42C42E89">
      <w:pPr>
        <w:pStyle w:val="22"/>
        <w:jc w:val="both"/>
        <w:rPr>
          <w:rFonts w:hint="default" w:ascii="Times New Roman" w:hAnsi="Times New Roman" w:cs="Times New Roman"/>
        </w:rPr>
      </w:pPr>
    </w:p>
    <w:p w14:paraId="62190B1C">
      <w:pPr>
        <w:pStyle w:val="22"/>
        <w:jc w:val="center"/>
        <w:rPr>
          <w:rFonts w:hint="default" w:ascii="Times New Roman" w:hAnsi="Times New Roman" w:cs="Times New Roman"/>
        </w:rPr>
      </w:pPr>
      <w:r>
        <w:rPr>
          <w:rFonts w:hint="default" w:ascii="Times New Roman" w:hAnsi="Times New Roman" w:cs="Times New Roman"/>
          <w:b/>
          <w:bCs/>
          <w:sz w:val="72"/>
          <w:szCs w:val="72"/>
        </w:rPr>
        <w:t>遴选文件</w:t>
      </w:r>
    </w:p>
    <w:p w14:paraId="1D1B67E7">
      <w:pPr>
        <w:pStyle w:val="22"/>
        <w:jc w:val="center"/>
        <w:rPr>
          <w:rFonts w:hint="default" w:ascii="Times New Roman" w:hAnsi="Times New Roman" w:eastAsia="华文新魏" w:cs="Times New Roman"/>
          <w:sz w:val="52"/>
          <w:szCs w:val="52"/>
        </w:rPr>
      </w:pPr>
    </w:p>
    <w:p w14:paraId="0D14F152">
      <w:pPr>
        <w:pStyle w:val="17"/>
        <w:rPr>
          <w:rFonts w:hint="default" w:ascii="Times New Roman" w:hAnsi="Times New Roman" w:cs="Times New Roman"/>
        </w:rPr>
      </w:pPr>
    </w:p>
    <w:p w14:paraId="72F9BD6C">
      <w:pPr>
        <w:pStyle w:val="22"/>
        <w:jc w:val="center"/>
        <w:rPr>
          <w:rFonts w:hint="default" w:ascii="Times New Roman" w:hAnsi="Times New Roman" w:cs="Times New Roman"/>
          <w:b/>
          <w:bCs/>
          <w:sz w:val="44"/>
          <w:szCs w:val="44"/>
        </w:rPr>
      </w:pPr>
    </w:p>
    <w:p w14:paraId="3AB1FFD0">
      <w:pPr>
        <w:rPr>
          <w:rFonts w:hint="default"/>
        </w:rPr>
      </w:pPr>
    </w:p>
    <w:p w14:paraId="1D36F8AB">
      <w:pPr>
        <w:jc w:val="both"/>
        <w:rPr>
          <w:rFonts w:hint="default" w:ascii="宋体" w:hAnsi="宋体" w:eastAsia="宋体" w:cs="Times New Roman"/>
          <w:b/>
          <w:kern w:val="0"/>
          <w:sz w:val="36"/>
          <w:szCs w:val="36"/>
          <w:lang w:val="en-US" w:eastAsia="zh-CN" w:bidi="ar-SA"/>
        </w:rPr>
      </w:pPr>
      <w:r>
        <w:rPr>
          <w:rFonts w:hint="default" w:ascii="宋体" w:hAnsi="宋体" w:eastAsia="宋体" w:cs="Times New Roman"/>
          <w:b/>
          <w:kern w:val="0"/>
          <w:sz w:val="36"/>
          <w:szCs w:val="36"/>
          <w:lang w:val="en-US" w:eastAsia="zh-CN" w:bidi="ar-SA"/>
        </w:rPr>
        <w:t>项目名称：大理州第二人民医院采购代理机构</w:t>
      </w:r>
      <w:r>
        <w:rPr>
          <w:rFonts w:hint="eastAsia" w:ascii="宋体" w:hAnsi="宋体" w:eastAsia="宋体" w:cs="Times New Roman"/>
          <w:b/>
          <w:kern w:val="0"/>
          <w:sz w:val="36"/>
          <w:szCs w:val="36"/>
          <w:lang w:val="en-US" w:eastAsia="zh-CN" w:bidi="ar-SA"/>
        </w:rPr>
        <w:t>公开</w:t>
      </w:r>
      <w:r>
        <w:rPr>
          <w:rFonts w:hint="default" w:ascii="宋体" w:hAnsi="宋体" w:eastAsia="宋体" w:cs="Times New Roman"/>
          <w:b/>
          <w:kern w:val="0"/>
          <w:sz w:val="36"/>
          <w:szCs w:val="36"/>
          <w:lang w:val="en-US" w:eastAsia="zh-CN" w:bidi="ar-SA"/>
        </w:rPr>
        <w:t>遴选项目</w:t>
      </w:r>
    </w:p>
    <w:p w14:paraId="5BA0B37C">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1440" w:firstLineChars="400"/>
        <w:textAlignment w:val="auto"/>
        <w:rPr>
          <w:rFonts w:hint="eastAsia" w:cs="Times New Roman"/>
          <w:b/>
          <w:sz w:val="36"/>
          <w:szCs w:val="36"/>
          <w:lang w:val="en-US" w:eastAsia="zh-CN"/>
        </w:rPr>
      </w:pPr>
    </w:p>
    <w:p w14:paraId="29AABAF9">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宋体" w:hAnsi="宋体" w:eastAsia="宋体" w:cs="Times New Roman"/>
          <w:b/>
          <w:kern w:val="0"/>
          <w:sz w:val="36"/>
          <w:szCs w:val="36"/>
          <w:lang w:val="en-US" w:eastAsia="zh-CN" w:bidi="ar-SA"/>
        </w:rPr>
      </w:pPr>
      <w:r>
        <w:rPr>
          <w:rFonts w:hint="eastAsia" w:cs="Times New Roman"/>
          <w:b/>
          <w:sz w:val="36"/>
          <w:szCs w:val="36"/>
          <w:lang w:val="en-US" w:eastAsia="zh-CN"/>
        </w:rPr>
        <w:t>项目编号：</w:t>
      </w:r>
      <w:r>
        <w:rPr>
          <w:rFonts w:hint="default" w:ascii="宋体" w:hAnsi="宋体" w:eastAsia="宋体" w:cs="Times New Roman"/>
          <w:b/>
          <w:kern w:val="0"/>
          <w:sz w:val="36"/>
          <w:szCs w:val="36"/>
          <w:lang w:val="en-US" w:eastAsia="zh-CN" w:bidi="ar-SA"/>
        </w:rPr>
        <w:t>DLZEYZCB-2025-06</w:t>
      </w:r>
    </w:p>
    <w:p w14:paraId="6BD73F2C">
      <w:pPr>
        <w:jc w:val="both"/>
        <w:rPr>
          <w:rFonts w:hint="default" w:ascii="Times New Roman" w:hAnsi="Times New Roman" w:eastAsia="宋体" w:cs="Times New Roman"/>
          <w:b/>
          <w:sz w:val="36"/>
          <w:szCs w:val="36"/>
          <w:lang w:val="en-US" w:eastAsia="zh-CN"/>
        </w:rPr>
      </w:pPr>
    </w:p>
    <w:p w14:paraId="280A0B6D">
      <w:pPr>
        <w:jc w:val="both"/>
        <w:rPr>
          <w:rFonts w:hint="default" w:ascii="宋体" w:hAnsi="宋体" w:eastAsia="宋体" w:cs="Times New Roman"/>
          <w:b/>
          <w:kern w:val="0"/>
          <w:sz w:val="36"/>
          <w:szCs w:val="36"/>
          <w:lang w:val="en-US" w:eastAsia="zh-CN" w:bidi="ar-SA"/>
        </w:rPr>
      </w:pPr>
      <w:r>
        <w:rPr>
          <w:rFonts w:hint="default" w:ascii="宋体" w:hAnsi="宋体" w:eastAsia="宋体" w:cs="Times New Roman"/>
          <w:b/>
          <w:kern w:val="0"/>
          <w:sz w:val="36"/>
          <w:szCs w:val="36"/>
          <w:lang w:val="en-US" w:eastAsia="zh-CN" w:bidi="ar-SA"/>
        </w:rPr>
        <w:t>遴选人：大理州第二人民医院</w:t>
      </w:r>
    </w:p>
    <w:p w14:paraId="19D7E9AC">
      <w:pPr>
        <w:pStyle w:val="211"/>
        <w:ind w:left="0" w:leftChars="0" w:firstLine="0" w:firstLineChars="0"/>
        <w:rPr>
          <w:rFonts w:hint="eastAsia" w:ascii="Times New Roman" w:hAnsi="Times New Roman" w:cs="Times New Roman"/>
          <w:b/>
          <w:bCs/>
          <w:sz w:val="32"/>
          <w:szCs w:val="32"/>
          <w:lang w:val="en-US" w:eastAsia="zh-CN"/>
        </w:rPr>
      </w:pPr>
    </w:p>
    <w:p w14:paraId="5E2C381C">
      <w:pPr>
        <w:pStyle w:val="211"/>
        <w:rPr>
          <w:rFonts w:hint="eastAsia" w:ascii="Times New Roman" w:hAnsi="Times New Roman" w:cs="Times New Roman"/>
          <w:b/>
          <w:bCs/>
          <w:sz w:val="32"/>
          <w:szCs w:val="32"/>
          <w:lang w:val="en-US" w:eastAsia="zh-CN"/>
        </w:rPr>
      </w:pPr>
    </w:p>
    <w:p w14:paraId="6443A7AD">
      <w:pPr>
        <w:pStyle w:val="211"/>
        <w:ind w:left="0" w:leftChars="0" w:firstLine="0" w:firstLineChars="0"/>
        <w:rPr>
          <w:rFonts w:hint="default" w:ascii="宋体" w:hAnsi="宋体" w:eastAsia="宋体" w:cs="Times New Roman"/>
          <w:b/>
          <w:kern w:val="0"/>
          <w:sz w:val="36"/>
          <w:szCs w:val="36"/>
          <w:lang w:val="en-US" w:eastAsia="zh-CN" w:bidi="ar-SA"/>
        </w:rPr>
      </w:pPr>
      <w:r>
        <w:rPr>
          <w:rFonts w:hint="eastAsia" w:ascii="宋体" w:hAnsi="宋体" w:eastAsia="宋体" w:cs="Times New Roman"/>
          <w:b/>
          <w:kern w:val="0"/>
          <w:sz w:val="36"/>
          <w:szCs w:val="36"/>
          <w:lang w:val="en-US" w:eastAsia="zh-CN" w:bidi="ar-SA"/>
        </w:rPr>
        <w:t>实施部门：招标采购办公室</w:t>
      </w:r>
    </w:p>
    <w:p w14:paraId="1A5602C7">
      <w:pPr>
        <w:pStyle w:val="22"/>
        <w:snapToGrid w:val="0"/>
        <w:rPr>
          <w:rFonts w:hint="default" w:ascii="Times New Roman" w:hAnsi="Times New Roman" w:cs="Times New Roman"/>
          <w:b/>
          <w:sz w:val="28"/>
          <w:szCs w:val="28"/>
        </w:rPr>
      </w:pPr>
    </w:p>
    <w:p w14:paraId="5EEF783F">
      <w:pPr>
        <w:rPr>
          <w:rFonts w:hint="default"/>
        </w:rPr>
      </w:pPr>
    </w:p>
    <w:p w14:paraId="735DDA4C">
      <w:pPr>
        <w:jc w:val="both"/>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编制日期：2025年8</w:t>
      </w:r>
      <w:r>
        <w:rPr>
          <w:rFonts w:hint="default" w:ascii="Times New Roman" w:hAnsi="Times New Roman" w:cs="Times New Roman"/>
          <w:b/>
          <w:bCs/>
          <w:sz w:val="32"/>
          <w:szCs w:val="32"/>
        </w:rPr>
        <w:t>月</w:t>
      </w:r>
    </w:p>
    <w:p w14:paraId="7ECEE04F">
      <w:pPr>
        <w:pStyle w:val="22"/>
        <w:snapToGrid w:val="0"/>
        <w:ind w:right="140"/>
        <w:jc w:val="center"/>
        <w:rPr>
          <w:rFonts w:hint="default" w:ascii="Times New Roman" w:hAnsi="Times New Roman" w:cs="Times New Roman"/>
          <w:b/>
          <w:sz w:val="44"/>
          <w:szCs w:val="44"/>
        </w:rPr>
      </w:pPr>
    </w:p>
    <w:p w14:paraId="1909C1C3">
      <w:pPr>
        <w:pStyle w:val="22"/>
        <w:snapToGrid w:val="0"/>
        <w:ind w:right="140"/>
        <w:jc w:val="center"/>
        <w:rPr>
          <w:rFonts w:hint="default" w:ascii="Times New Roman" w:hAnsi="Times New Roman" w:cs="Times New Roman"/>
          <w:b/>
          <w:sz w:val="44"/>
          <w:szCs w:val="44"/>
        </w:rPr>
      </w:pPr>
    </w:p>
    <w:p w14:paraId="42A500AD">
      <w:pPr>
        <w:rPr>
          <w:rFonts w:hint="default" w:ascii="Times New Roman" w:hAnsi="Times New Roman" w:cs="Times New Roman"/>
          <w:b/>
          <w:sz w:val="44"/>
          <w:szCs w:val="44"/>
        </w:rPr>
      </w:pPr>
      <w:r>
        <w:rPr>
          <w:rFonts w:hint="default" w:ascii="Times New Roman" w:hAnsi="Times New Roman" w:cs="Times New Roman"/>
          <w:b/>
          <w:sz w:val="44"/>
          <w:szCs w:val="44"/>
        </w:rPr>
        <w:br w:type="page"/>
      </w:r>
    </w:p>
    <w:p w14:paraId="566790EA">
      <w:pPr>
        <w:pStyle w:val="22"/>
        <w:snapToGrid w:val="0"/>
        <w:ind w:right="140"/>
        <w:jc w:val="center"/>
        <w:rPr>
          <w:rFonts w:hint="default" w:ascii="Times New Roman" w:hAnsi="Times New Roman" w:cs="Times New Roman"/>
          <w:b/>
          <w:sz w:val="44"/>
          <w:szCs w:val="44"/>
        </w:rPr>
      </w:pPr>
      <w:r>
        <w:rPr>
          <w:rFonts w:hint="default" w:ascii="Times New Roman" w:hAnsi="Times New Roman" w:cs="Times New Roman"/>
          <w:b/>
          <w:sz w:val="44"/>
          <w:szCs w:val="44"/>
        </w:rPr>
        <w:t>目    录</w:t>
      </w:r>
    </w:p>
    <w:p w14:paraId="54FDE976">
      <w:pPr>
        <w:rPr>
          <w:rFonts w:hint="default" w:ascii="Times New Roman" w:hAnsi="Times New Roman" w:cs="Times New Roman"/>
        </w:rPr>
      </w:pPr>
    </w:p>
    <w:p w14:paraId="155DB1C7">
      <w:pPr>
        <w:pStyle w:val="29"/>
        <w:spacing w:line="600" w:lineRule="exact"/>
        <w:ind w:firstLine="241"/>
        <w:rPr>
          <w:rFonts w:hint="default" w:ascii="Times New Roman" w:hAnsi="Times New Roman" w:cs="Times New Roman"/>
          <w:sz w:val="28"/>
        </w:rPr>
      </w:pPr>
      <w:r>
        <w:rPr>
          <w:rFonts w:hint="default" w:ascii="Times New Roman" w:hAnsi="Times New Roman" w:cs="Times New Roman"/>
        </w:rPr>
        <w:fldChar w:fldCharType="begin"/>
      </w:r>
      <w:r>
        <w:rPr>
          <w:rFonts w:hint="default" w:ascii="Times New Roman" w:hAnsi="Times New Roman" w:cs="Times New Roman"/>
        </w:rPr>
        <w:instrText xml:space="preserve">TOC \o "1-3" \h \z \u</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"_Toc77696119"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第一章</w:t>
      </w:r>
      <w:r>
        <w:rPr>
          <w:rStyle w:val="48"/>
          <w:rFonts w:hint="default" w:ascii="Times New Roman" w:hAnsi="Times New Roman" w:cs="Times New Roman"/>
          <w:color w:val="auto"/>
          <w:sz w:val="28"/>
          <w:lang w:val="en-US" w:eastAsia="zh-CN"/>
        </w:rPr>
        <w:t xml:space="preserve">  </w:t>
      </w:r>
      <w:r>
        <w:rPr>
          <w:rStyle w:val="48"/>
          <w:rFonts w:hint="default" w:ascii="Times New Roman" w:hAnsi="Times New Roman" w:cs="Times New Roman"/>
          <w:color w:val="auto"/>
          <w:sz w:val="28"/>
        </w:rPr>
        <w:t>遴选公告</w:t>
      </w:r>
      <w:r>
        <w:rPr>
          <w:rFonts w:hint="default" w:ascii="Times New Roman" w:hAnsi="Times New Roman" w:cs="Times New Roman"/>
          <w:sz w:val="28"/>
        </w:rPr>
        <w:tab/>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PAGEREF _Toc77696119 \h </w:instrText>
      </w:r>
      <w:r>
        <w:rPr>
          <w:rFonts w:hint="default" w:ascii="Times New Roman" w:hAnsi="Times New Roman" w:cs="Times New Roman"/>
          <w:sz w:val="28"/>
        </w:rPr>
        <w:fldChar w:fldCharType="separate"/>
      </w:r>
      <w:r>
        <w:rPr>
          <w:rFonts w:hint="default" w:ascii="Times New Roman" w:hAnsi="Times New Roman" w:cs="Times New Roman"/>
          <w:sz w:val="28"/>
        </w:rPr>
        <w:t>3</w:t>
      </w:r>
      <w:r>
        <w:rPr>
          <w:rFonts w:hint="default" w:ascii="Times New Roman" w:hAnsi="Times New Roman" w:cs="Times New Roman"/>
          <w:sz w:val="28"/>
        </w:rPr>
        <w:fldChar w:fldCharType="end"/>
      </w:r>
      <w:r>
        <w:rPr>
          <w:rFonts w:hint="default" w:ascii="Times New Roman" w:hAnsi="Times New Roman" w:cs="Times New Roman"/>
          <w:sz w:val="28"/>
        </w:rPr>
        <w:fldChar w:fldCharType="end"/>
      </w:r>
    </w:p>
    <w:p w14:paraId="5F4E6AEE">
      <w:pPr>
        <w:rPr>
          <w:rFonts w:hint="default"/>
        </w:rPr>
      </w:pPr>
    </w:p>
    <w:p w14:paraId="65CBDE50">
      <w:pPr>
        <w:pStyle w:val="29"/>
        <w:spacing w:line="600" w:lineRule="exact"/>
        <w:ind w:firstLine="241"/>
        <w:rPr>
          <w:rFonts w:hint="default" w:ascii="Times New Roman" w:hAnsi="Times New Roman" w:cs="Times New Roman"/>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"_Toc77696120"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第二章</w:t>
      </w:r>
      <w:r>
        <w:rPr>
          <w:rStyle w:val="48"/>
          <w:rFonts w:hint="eastAsia" w:ascii="Times New Roman" w:hAnsi="Times New Roman" w:cs="Times New Roman"/>
          <w:color w:val="auto"/>
          <w:sz w:val="28"/>
          <w:lang w:val="en-US" w:eastAsia="zh-CN"/>
        </w:rPr>
        <w:t xml:space="preserve">  </w:t>
      </w:r>
      <w:r>
        <w:rPr>
          <w:rStyle w:val="48"/>
          <w:rFonts w:hint="default" w:ascii="Times New Roman" w:hAnsi="Times New Roman" w:cs="Times New Roman"/>
          <w:color w:val="auto"/>
          <w:sz w:val="28"/>
        </w:rPr>
        <w:t>项目需求一览表</w:t>
      </w:r>
      <w:r>
        <w:rPr>
          <w:rFonts w:hint="default" w:ascii="Times New Roman" w:hAnsi="Times New Roman" w:cs="Times New Roman"/>
          <w:sz w:val="28"/>
        </w:rPr>
        <w:tab/>
      </w:r>
      <w:r>
        <w:rPr>
          <w:rFonts w:hint="default" w:ascii="Times New Roman" w:hAnsi="Times New Roman" w:cs="Times New Roman"/>
          <w:sz w:val="28"/>
        </w:rPr>
        <w:fldChar w:fldCharType="end"/>
      </w:r>
      <w:r>
        <w:rPr>
          <w:rFonts w:hint="default" w:ascii="Times New Roman" w:hAnsi="Times New Roman" w:cs="Times New Roman"/>
          <w:sz w:val="28"/>
        </w:rPr>
        <w:t>4</w:t>
      </w:r>
    </w:p>
    <w:p w14:paraId="1CA8F17D">
      <w:pPr>
        <w:rPr>
          <w:rFonts w:hint="default"/>
        </w:rPr>
      </w:pPr>
    </w:p>
    <w:p w14:paraId="09B46D1F">
      <w:pPr>
        <w:pStyle w:val="29"/>
        <w:spacing w:line="600" w:lineRule="exact"/>
        <w:ind w:firstLine="241"/>
        <w:rPr>
          <w:rFonts w:hint="default" w:ascii="Times New Roman" w:hAnsi="Times New Roman" w:cs="Times New Roman"/>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"_Toc77696121"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第三章</w:t>
      </w:r>
      <w:r>
        <w:rPr>
          <w:rStyle w:val="48"/>
          <w:rFonts w:hint="default" w:ascii="Times New Roman" w:hAnsi="Times New Roman" w:cs="Times New Roman"/>
          <w:color w:val="auto"/>
          <w:sz w:val="28"/>
          <w:lang w:val="en-US" w:eastAsia="zh-CN"/>
        </w:rPr>
        <w:t xml:space="preserve">  </w:t>
      </w:r>
      <w:r>
        <w:rPr>
          <w:rStyle w:val="48"/>
          <w:rFonts w:hint="default" w:ascii="Times New Roman" w:hAnsi="Times New Roman" w:cs="Times New Roman"/>
          <w:color w:val="auto"/>
          <w:sz w:val="28"/>
          <w:lang w:eastAsia="zh-CN"/>
        </w:rPr>
        <w:t>采购代理机构</w:t>
      </w:r>
      <w:r>
        <w:rPr>
          <w:rStyle w:val="48"/>
          <w:rFonts w:hint="default" w:ascii="Times New Roman" w:hAnsi="Times New Roman" w:cs="Times New Roman"/>
          <w:color w:val="auto"/>
          <w:sz w:val="28"/>
        </w:rPr>
        <w:t>须知</w:t>
      </w:r>
      <w:r>
        <w:rPr>
          <w:rFonts w:hint="default" w:ascii="Times New Roman" w:hAnsi="Times New Roman" w:cs="Times New Roman"/>
          <w:sz w:val="28"/>
        </w:rPr>
        <w:tab/>
      </w:r>
      <w:r>
        <w:rPr>
          <w:rFonts w:hint="default" w:ascii="Times New Roman" w:hAnsi="Times New Roman" w:cs="Times New Roman"/>
          <w:sz w:val="28"/>
        </w:rPr>
        <w:t>18</w:t>
      </w:r>
      <w:r>
        <w:rPr>
          <w:rFonts w:hint="default" w:ascii="Times New Roman" w:hAnsi="Times New Roman" w:cs="Times New Roman"/>
          <w:sz w:val="28"/>
        </w:rPr>
        <w:fldChar w:fldCharType="end"/>
      </w:r>
    </w:p>
    <w:p w14:paraId="0042FF54">
      <w:pPr>
        <w:rPr>
          <w:rFonts w:hint="default"/>
        </w:rPr>
      </w:pPr>
    </w:p>
    <w:p w14:paraId="25BC5F95">
      <w:pPr>
        <w:pStyle w:val="29"/>
        <w:spacing w:line="600" w:lineRule="exact"/>
        <w:ind w:firstLine="241"/>
        <w:rPr>
          <w:rFonts w:hint="default" w:ascii="Times New Roman" w:hAnsi="Times New Roman" w:cs="Times New Roman"/>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"_Toc77696122"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第四章</w:t>
      </w:r>
      <w:r>
        <w:rPr>
          <w:rStyle w:val="48"/>
          <w:rFonts w:hint="default" w:ascii="Times New Roman" w:hAnsi="Times New Roman" w:cs="Times New Roman"/>
          <w:color w:val="auto"/>
          <w:sz w:val="28"/>
          <w:lang w:val="en-US" w:eastAsia="zh-CN"/>
        </w:rPr>
        <w:t xml:space="preserve">  </w:t>
      </w:r>
      <w:r>
        <w:rPr>
          <w:rStyle w:val="48"/>
          <w:rFonts w:hint="default" w:ascii="Times New Roman" w:hAnsi="Times New Roman" w:cs="Times New Roman"/>
          <w:color w:val="auto"/>
          <w:sz w:val="28"/>
        </w:rPr>
        <w:t>评审办法及评分标准</w:t>
      </w:r>
      <w:r>
        <w:rPr>
          <w:rFonts w:hint="default" w:ascii="Times New Roman" w:hAnsi="Times New Roman" w:cs="Times New Roman"/>
          <w:sz w:val="28"/>
        </w:rPr>
        <w:tab/>
      </w:r>
      <w:r>
        <w:rPr>
          <w:rFonts w:hint="default" w:ascii="Times New Roman" w:hAnsi="Times New Roman" w:cs="Times New Roman"/>
          <w:sz w:val="28"/>
        </w:rPr>
        <w:fldChar w:fldCharType="end"/>
      </w:r>
      <w:r>
        <w:rPr>
          <w:rFonts w:hint="default" w:ascii="Times New Roman" w:hAnsi="Times New Roman" w:cs="Times New Roman"/>
          <w:sz w:val="28"/>
        </w:rPr>
        <w:t>31</w:t>
      </w:r>
    </w:p>
    <w:p w14:paraId="2B2027B0">
      <w:pPr>
        <w:rPr>
          <w:rFonts w:hint="default"/>
        </w:rPr>
      </w:pPr>
    </w:p>
    <w:p w14:paraId="56041E95">
      <w:pPr>
        <w:pStyle w:val="29"/>
        <w:spacing w:line="600" w:lineRule="exact"/>
        <w:ind w:firstLine="241"/>
        <w:rPr>
          <w:rFonts w:hint="default" w:ascii="Times New Roman" w:hAnsi="Times New Roman" w:cs="Times New Roman"/>
          <w:sz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"_Toc77696123"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第五章</w:t>
      </w:r>
      <w:r>
        <w:rPr>
          <w:rStyle w:val="48"/>
          <w:rFonts w:hint="default" w:ascii="Times New Roman" w:hAnsi="Times New Roman" w:cs="Times New Roman"/>
          <w:color w:val="auto"/>
          <w:sz w:val="28"/>
          <w:lang w:val="en-US" w:eastAsia="zh-CN"/>
        </w:rPr>
        <w:t xml:space="preserve">  </w:t>
      </w:r>
      <w:r>
        <w:rPr>
          <w:rStyle w:val="48"/>
          <w:rFonts w:hint="eastAsia" w:ascii="Times New Roman" w:hAnsi="Times New Roman" w:cs="Times New Roman"/>
          <w:color w:val="auto"/>
          <w:sz w:val="28"/>
          <w:lang w:val="en-US" w:eastAsia="zh-CN"/>
        </w:rPr>
        <w:t>遴选代理</w:t>
      </w:r>
      <w:r>
        <w:rPr>
          <w:rStyle w:val="48"/>
          <w:rFonts w:hint="default" w:ascii="Times New Roman" w:hAnsi="Times New Roman" w:cs="Times New Roman"/>
          <w:color w:val="auto"/>
          <w:sz w:val="28"/>
          <w:lang w:val="en-US" w:eastAsia="zh-CN"/>
        </w:rPr>
        <w:t>协议</w:t>
      </w:r>
      <w:r>
        <w:rPr>
          <w:rStyle w:val="48"/>
          <w:rFonts w:hint="default" w:ascii="Times New Roman" w:hAnsi="Times New Roman" w:cs="Times New Roman"/>
          <w:color w:val="auto"/>
          <w:sz w:val="28"/>
        </w:rPr>
        <w:t>格式</w:t>
      </w:r>
      <w:r>
        <w:rPr>
          <w:rFonts w:hint="default" w:ascii="Times New Roman" w:hAnsi="Times New Roman" w:cs="Times New Roman"/>
          <w:sz w:val="28"/>
        </w:rPr>
        <w:tab/>
      </w:r>
      <w:r>
        <w:rPr>
          <w:rFonts w:hint="default" w:ascii="Times New Roman" w:hAnsi="Times New Roman" w:cs="Times New Roman"/>
          <w:sz w:val="28"/>
        </w:rPr>
        <w:fldChar w:fldCharType="end"/>
      </w:r>
      <w:r>
        <w:rPr>
          <w:rFonts w:hint="default" w:ascii="Times New Roman" w:hAnsi="Times New Roman" w:cs="Times New Roman"/>
          <w:sz w:val="28"/>
        </w:rPr>
        <w:t>36</w:t>
      </w:r>
    </w:p>
    <w:p w14:paraId="23B830C8">
      <w:pPr>
        <w:rPr>
          <w:rFonts w:hint="default"/>
        </w:rPr>
      </w:pPr>
    </w:p>
    <w:p w14:paraId="551EA09D">
      <w:pPr>
        <w:pStyle w:val="29"/>
        <w:spacing w:line="600" w:lineRule="exact"/>
        <w:ind w:firstLine="241"/>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"_Toc77696124" </w:instrText>
      </w:r>
      <w:r>
        <w:rPr>
          <w:rFonts w:hint="default" w:ascii="Times New Roman" w:hAnsi="Times New Roman" w:cs="Times New Roman"/>
        </w:rPr>
        <w:fldChar w:fldCharType="separate"/>
      </w:r>
      <w:r>
        <w:rPr>
          <w:rStyle w:val="48"/>
          <w:rFonts w:hint="default" w:ascii="Times New Roman" w:hAnsi="Times New Roman" w:cs="Times New Roman"/>
          <w:color w:val="auto"/>
          <w:sz w:val="28"/>
        </w:rPr>
        <w:t>第六章</w:t>
      </w:r>
      <w:r>
        <w:rPr>
          <w:rStyle w:val="48"/>
          <w:rFonts w:hint="default" w:ascii="Times New Roman" w:hAnsi="Times New Roman" w:cs="Times New Roman"/>
          <w:color w:val="auto"/>
          <w:sz w:val="28"/>
          <w:lang w:val="en-US" w:eastAsia="zh-CN"/>
        </w:rPr>
        <w:t xml:space="preserve">  </w:t>
      </w:r>
      <w:r>
        <w:rPr>
          <w:rStyle w:val="48"/>
          <w:rFonts w:hint="default" w:ascii="Times New Roman" w:hAnsi="Times New Roman" w:cs="Times New Roman"/>
          <w:color w:val="auto"/>
          <w:sz w:val="28"/>
        </w:rPr>
        <w:t>遴选响应文件格</w:t>
      </w:r>
      <w:bookmarkStart w:id="0" w:name="_Hlt77696152"/>
      <w:r>
        <w:rPr>
          <w:rStyle w:val="48"/>
          <w:rFonts w:hint="default" w:ascii="Times New Roman" w:hAnsi="Times New Roman" w:cs="Times New Roman"/>
          <w:color w:val="auto"/>
          <w:sz w:val="28"/>
        </w:rPr>
        <w:t>式</w:t>
      </w:r>
      <w:bookmarkEnd w:id="0"/>
      <w:r>
        <w:rPr>
          <w:rFonts w:hint="default" w:ascii="Times New Roman" w:hAnsi="Times New Roman" w:cs="Times New Roman"/>
          <w:sz w:val="28"/>
        </w:rPr>
        <w:tab/>
      </w:r>
      <w:r>
        <w:rPr>
          <w:rFonts w:hint="default" w:ascii="Times New Roman" w:hAnsi="Times New Roman" w:cs="Times New Roman"/>
          <w:sz w:val="28"/>
        </w:rPr>
        <w:fldChar w:fldCharType="end"/>
      </w:r>
      <w:r>
        <w:rPr>
          <w:rFonts w:hint="default" w:ascii="Times New Roman" w:hAnsi="Times New Roman" w:cs="Times New Roman"/>
          <w:sz w:val="28"/>
        </w:rPr>
        <w:t>46</w:t>
      </w:r>
    </w:p>
    <w:p w14:paraId="5E97265D">
      <w:pPr>
        <w:pStyle w:val="29"/>
        <w:spacing w:line="480" w:lineRule="auto"/>
        <w:ind w:firstLine="241"/>
        <w:rPr>
          <w:rFonts w:hint="default" w:ascii="Times New Roman" w:hAnsi="Times New Roman" w:cs="Times New Roman"/>
          <w:sz w:val="30"/>
        </w:rPr>
      </w:pPr>
      <w:r>
        <w:rPr>
          <w:rFonts w:hint="default" w:ascii="Times New Roman" w:hAnsi="Times New Roman" w:cs="Times New Roman"/>
        </w:rPr>
        <w:fldChar w:fldCharType="end"/>
      </w:r>
    </w:p>
    <w:p w14:paraId="4556D540">
      <w:pPr>
        <w:rPr>
          <w:rFonts w:hint="default" w:ascii="Times New Roman" w:hAnsi="Times New Roman" w:cs="Times New Roman"/>
          <w:sz w:val="30"/>
        </w:rPr>
      </w:pPr>
    </w:p>
    <w:p w14:paraId="5E3C414E">
      <w:pPr>
        <w:rPr>
          <w:rFonts w:hint="default" w:ascii="Times New Roman" w:hAnsi="Times New Roman" w:cs="Times New Roman"/>
          <w:sz w:val="30"/>
        </w:rPr>
      </w:pPr>
    </w:p>
    <w:p w14:paraId="788A830C">
      <w:pPr>
        <w:rPr>
          <w:rFonts w:hint="default" w:ascii="Times New Roman" w:hAnsi="Times New Roman" w:cs="Times New Roman"/>
          <w:sz w:val="30"/>
        </w:rPr>
      </w:pPr>
    </w:p>
    <w:p w14:paraId="1281E038">
      <w:pPr>
        <w:rPr>
          <w:rFonts w:hint="default" w:ascii="Times New Roman" w:hAnsi="Times New Roman" w:cs="Times New Roman"/>
          <w:sz w:val="30"/>
        </w:rPr>
      </w:pPr>
    </w:p>
    <w:p w14:paraId="28DC8B4A">
      <w:pPr>
        <w:rPr>
          <w:rFonts w:hint="default" w:ascii="Times New Roman" w:hAnsi="Times New Roman" w:cs="Times New Roman"/>
          <w:sz w:val="30"/>
        </w:rPr>
      </w:pPr>
    </w:p>
    <w:p w14:paraId="3372AEE0">
      <w:pPr>
        <w:rPr>
          <w:rFonts w:hint="default" w:ascii="Times New Roman" w:hAnsi="Times New Roman" w:cs="Times New Roman"/>
          <w:sz w:val="30"/>
        </w:rPr>
      </w:pPr>
    </w:p>
    <w:p w14:paraId="486720A9">
      <w:pPr>
        <w:rPr>
          <w:rFonts w:hint="default" w:ascii="Times New Roman" w:hAnsi="Times New Roman" w:cs="Times New Roman"/>
          <w:sz w:val="30"/>
        </w:rPr>
      </w:pPr>
    </w:p>
    <w:p w14:paraId="6BF8051D">
      <w:pPr>
        <w:rPr>
          <w:rFonts w:hint="default" w:ascii="Times New Roman" w:hAnsi="Times New Roman" w:cs="Times New Roman"/>
          <w:sz w:val="30"/>
        </w:rPr>
      </w:pPr>
    </w:p>
    <w:p w14:paraId="308F04F8">
      <w:pPr>
        <w:pStyle w:val="22"/>
        <w:snapToGrid w:val="0"/>
        <w:jc w:val="center"/>
        <w:outlineLvl w:val="0"/>
        <w:rPr>
          <w:rFonts w:hint="default" w:ascii="Times New Roman" w:hAnsi="Times New Roman" w:cs="Times New Roman"/>
          <w:b/>
          <w:sz w:val="36"/>
        </w:rPr>
        <w:sectPr>
          <w:headerReference r:id="rId3" w:type="default"/>
          <w:footerReference r:id="rId4" w:type="default"/>
          <w:pgSz w:w="11906" w:h="16838"/>
          <w:pgMar w:top="1247" w:right="1247" w:bottom="1247" w:left="1247" w:header="907" w:footer="964" w:gutter="0"/>
          <w:cols w:space="720" w:num="1"/>
          <w:docGrid w:type="linesAndChars" w:linePitch="331" w:charSpace="0"/>
        </w:sectPr>
      </w:pPr>
    </w:p>
    <w:p w14:paraId="62D2D8F9">
      <w:pPr>
        <w:pStyle w:val="22"/>
        <w:numPr>
          <w:ilvl w:val="0"/>
          <w:numId w:val="2"/>
        </w:numPr>
        <w:snapToGrid w:val="0"/>
        <w:jc w:val="center"/>
        <w:outlineLvl w:val="0"/>
        <w:rPr>
          <w:rFonts w:hint="default" w:ascii="Times New Roman" w:hAnsi="Times New Roman" w:eastAsia="方正小标宋_GBK" w:cs="Times New Roman"/>
          <w:b/>
          <w:sz w:val="44"/>
          <w:szCs w:val="44"/>
        </w:rPr>
      </w:pPr>
      <w:bookmarkStart w:id="1" w:name="_Toc77696119"/>
      <w:r>
        <w:rPr>
          <w:rFonts w:hint="default" w:ascii="Times New Roman" w:hAnsi="Times New Roman" w:eastAsia="方正小标宋_GBK" w:cs="Times New Roman"/>
          <w:b/>
          <w:sz w:val="44"/>
          <w:szCs w:val="44"/>
        </w:rPr>
        <w:t xml:space="preserve"> 遴选公告</w:t>
      </w:r>
      <w:bookmarkEnd w:id="1"/>
      <w:bookmarkStart w:id="2" w:name="_Hlk24379207"/>
      <w:bookmarkStart w:id="3" w:name="_Toc28359002"/>
      <w:bookmarkStart w:id="4" w:name="_Toc35393621"/>
      <w:bookmarkStart w:id="5" w:name="_Toc35393790"/>
      <w:bookmarkStart w:id="6" w:name="_Toc28359079"/>
    </w:p>
    <w:p w14:paraId="7D47EE45">
      <w:pPr>
        <w:numPr>
          <w:ilvl w:val="0"/>
          <w:numId w:val="0"/>
        </w:numPr>
        <w:rPr>
          <w:rFonts w:hint="default" w:ascii="Times New Roman" w:hAnsi="Times New Roman" w:cs="Times New Roman"/>
        </w:rPr>
      </w:pPr>
    </w:p>
    <w:p w14:paraId="3BF79FA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rPr>
        <w:t>根据</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val="en-US" w:eastAsia="zh-CN"/>
        </w:rPr>
        <w:t>大理州第二人民医院采购代理管理办法（试行）</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val="en-US" w:eastAsia="zh-CN"/>
        </w:rPr>
        <w:t>州二医发〔2025〕24号</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val="en-US" w:eastAsia="zh-CN"/>
        </w:rPr>
        <w:t>规定，</w:t>
      </w:r>
      <w:r>
        <w:rPr>
          <w:rFonts w:hint="default" w:ascii="Times New Roman" w:hAnsi="Times New Roman" w:eastAsia="方正仿宋_GBK" w:cs="Times New Roman"/>
          <w:i w:val="0"/>
          <w:iCs w:val="0"/>
          <w:caps w:val="0"/>
          <w:color w:val="333333"/>
          <w:spacing w:val="0"/>
          <w:sz w:val="32"/>
          <w:szCs w:val="32"/>
        </w:rPr>
        <w:t>现面向社会公开遴选采购代理机构，欢迎</w:t>
      </w:r>
      <w:r>
        <w:rPr>
          <w:rFonts w:hint="default" w:ascii="Times New Roman" w:hAnsi="Times New Roman" w:eastAsia="方正仿宋_GBK" w:cs="Times New Roman"/>
          <w:i w:val="0"/>
          <w:iCs w:val="0"/>
          <w:caps w:val="0"/>
          <w:color w:val="333333"/>
          <w:spacing w:val="0"/>
          <w:sz w:val="32"/>
          <w:szCs w:val="32"/>
          <w:lang w:val="en-US" w:eastAsia="zh-CN"/>
        </w:rPr>
        <w:t>符合条件</w:t>
      </w:r>
      <w:r>
        <w:rPr>
          <w:rFonts w:hint="default" w:ascii="Times New Roman" w:hAnsi="Times New Roman" w:eastAsia="方正仿宋_GBK" w:cs="Times New Roman"/>
          <w:i w:val="0"/>
          <w:iCs w:val="0"/>
          <w:caps w:val="0"/>
          <w:color w:val="333333"/>
          <w:spacing w:val="0"/>
          <w:sz w:val="32"/>
          <w:szCs w:val="32"/>
        </w:rPr>
        <w:t>的</w:t>
      </w:r>
      <w:r>
        <w:rPr>
          <w:rFonts w:hint="default" w:ascii="Times New Roman" w:hAnsi="Times New Roman" w:eastAsia="方正仿宋_GBK" w:cs="Times New Roman"/>
          <w:i w:val="0"/>
          <w:iCs w:val="0"/>
          <w:caps w:val="0"/>
          <w:color w:val="333333"/>
          <w:spacing w:val="0"/>
          <w:sz w:val="32"/>
          <w:szCs w:val="32"/>
          <w:lang w:val="en-US" w:eastAsia="zh-CN"/>
        </w:rPr>
        <w:t>社会采购代理机构参与遴选</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lang w:val="en-US" w:eastAsia="zh-CN"/>
        </w:rPr>
        <w:t>具体</w:t>
      </w:r>
      <w:r>
        <w:rPr>
          <w:rFonts w:hint="default" w:ascii="Times New Roman" w:hAnsi="Times New Roman" w:eastAsia="方正仿宋_GBK" w:cs="Times New Roman"/>
          <w:i w:val="0"/>
          <w:iCs w:val="0"/>
          <w:caps w:val="0"/>
          <w:color w:val="333333"/>
          <w:spacing w:val="0"/>
          <w:sz w:val="32"/>
          <w:szCs w:val="32"/>
        </w:rPr>
        <w:t>遴选有关事宜如下：</w:t>
      </w:r>
    </w:p>
    <w:p w14:paraId="70E4DB66">
      <w:pPr>
        <w:pStyle w:val="3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b/>
          <w:bCs/>
          <w:i w:val="0"/>
          <w:iCs w:val="0"/>
          <w:caps w:val="0"/>
          <w:color w:val="333333"/>
          <w:spacing w:val="0"/>
          <w:sz w:val="32"/>
          <w:szCs w:val="32"/>
          <w:lang w:val="en-US" w:eastAsia="zh-CN"/>
        </w:rPr>
      </w:pPr>
      <w:r>
        <w:rPr>
          <w:rFonts w:hint="default" w:ascii="Times New Roman" w:hAnsi="Times New Roman" w:eastAsia="方正仿宋_GBK" w:cs="Times New Roman"/>
          <w:b/>
          <w:bCs/>
          <w:i w:val="0"/>
          <w:iCs w:val="0"/>
          <w:caps w:val="0"/>
          <w:color w:val="333333"/>
          <w:spacing w:val="0"/>
          <w:sz w:val="32"/>
          <w:szCs w:val="32"/>
          <w:lang w:val="en-US" w:eastAsia="zh-CN"/>
        </w:rPr>
        <w:t>项目基本情况</w:t>
      </w:r>
    </w:p>
    <w:p w14:paraId="78BB8777">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1.项目编号：DLZEYZCB-2025-06</w:t>
      </w:r>
    </w:p>
    <w:p w14:paraId="5E5387B9">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2.项目名称：大理州第二人民医院采购代理机构公开遴选项目</w:t>
      </w:r>
    </w:p>
    <w:p w14:paraId="2FC47D05">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3.遴选方式：公开比选</w:t>
      </w:r>
    </w:p>
    <w:p w14:paraId="27D79C62">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4.评审方法：综合评分法</w:t>
      </w:r>
    </w:p>
    <w:p w14:paraId="122FF6D7">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5.服务内容及范围：详见遴选文件“第二章项目需求一览表”</w:t>
      </w:r>
    </w:p>
    <w:p w14:paraId="2F8F1E62">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6.服务期限：两年，协议一年一签</w:t>
      </w:r>
    </w:p>
    <w:p w14:paraId="6B60A7CB">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i w:val="0"/>
          <w:iCs w:val="0"/>
          <w:caps w:val="0"/>
          <w:color w:val="333333"/>
          <w:spacing w:val="0"/>
          <w:kern w:val="0"/>
          <w:sz w:val="32"/>
          <w:szCs w:val="32"/>
          <w:lang w:val="en-US" w:eastAsia="zh-CN" w:bidi="ar-SA"/>
        </w:rPr>
      </w:pPr>
      <w:r>
        <w:rPr>
          <w:rFonts w:hint="default" w:ascii="Times New Roman" w:hAnsi="Times New Roman" w:eastAsia="方正仿宋_GBK" w:cs="Times New Roman"/>
          <w:i w:val="0"/>
          <w:iCs w:val="0"/>
          <w:caps w:val="0"/>
          <w:color w:val="333333"/>
          <w:spacing w:val="0"/>
          <w:sz w:val="32"/>
          <w:szCs w:val="32"/>
          <w:lang w:val="en-US" w:eastAsia="zh-CN"/>
        </w:rPr>
        <w:t>7.遴选数量：3家</w:t>
      </w:r>
      <w:bookmarkStart w:id="7" w:name="OLE_LINK3"/>
    </w:p>
    <w:bookmarkEnd w:id="7"/>
    <w:p w14:paraId="5674AF38">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b/>
          <w:bCs/>
          <w:i w:val="0"/>
          <w:iCs w:val="0"/>
          <w:caps w:val="0"/>
          <w:color w:val="333333"/>
          <w:spacing w:val="0"/>
          <w:sz w:val="32"/>
          <w:szCs w:val="32"/>
          <w:lang w:val="en-US" w:eastAsia="zh-CN"/>
        </w:rPr>
      </w:pPr>
      <w:r>
        <w:rPr>
          <w:rFonts w:hint="default" w:ascii="Times New Roman" w:hAnsi="Times New Roman" w:eastAsia="方正仿宋_GBK" w:cs="Times New Roman"/>
          <w:b/>
          <w:bCs/>
          <w:i w:val="0"/>
          <w:iCs w:val="0"/>
          <w:caps w:val="0"/>
          <w:color w:val="333333"/>
          <w:spacing w:val="0"/>
          <w:sz w:val="32"/>
          <w:szCs w:val="32"/>
          <w:lang w:val="en-US" w:eastAsia="zh-CN"/>
        </w:rPr>
        <w:t>二、遴选资格要求</w:t>
      </w:r>
    </w:p>
    <w:p w14:paraId="131F8E8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1.政府采购代理资质要求：采购代理机构应在云南省政府采购网完成注册并通过审核成为合格采购代理机构（提供备案截图作为证明材料并加盖遴选申请人公章）。</w:t>
      </w:r>
    </w:p>
    <w:p w14:paraId="3CB093D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2.工程项目代理资质要求：采购代理机构应在云南省建筑市场监管与诚信管理平台注册并登记成功（提供截图作为证明材料并加盖遴选申请人公章）。</w:t>
      </w:r>
    </w:p>
    <w:p w14:paraId="70B6C79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3.遴选申请人必须具有独立承担民事责任的能力，在中华人民共和国工商行政管理部门登记注册，并提供营业执照、税务登记证、组织机构代码证或三证合一的有效营业执照（营业执照经营范围需涵盖采购代理业务）或其他法定组织证明材料（提供复印件加盖遴选申请人公章）。</w:t>
      </w:r>
    </w:p>
    <w:p w14:paraId="5680073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4.须提供自2025年1月1日以来任意1个月依法缴纳税收和社会保障资金的记录证明材料复印件并加盖遴选申请人公章。</w:t>
      </w:r>
    </w:p>
    <w:p w14:paraId="4E6822E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5.在大理市内具备政府采购标准化电子评标室，该评标室包含独立的开标室（可实现电子开标）、封闭的评标室（配备至少5台计算机，能够满足5人线上评标需求）及独立的监督室（可实时查看评标室监控画面），且完全符合政采云电子开标及评审的相关要求。（需提供相关图片、设备清单，并加盖</w:t>
      </w:r>
      <w:bookmarkStart w:id="8" w:name="OLE_LINK2"/>
      <w:r>
        <w:rPr>
          <w:rFonts w:hint="default" w:ascii="Times New Roman" w:hAnsi="Times New Roman" w:eastAsia="方正仿宋_GBK" w:cs="Times New Roman"/>
          <w:i w:val="0"/>
          <w:iCs w:val="0"/>
          <w:caps w:val="0"/>
          <w:color w:val="333333"/>
          <w:spacing w:val="0"/>
          <w:sz w:val="32"/>
          <w:szCs w:val="32"/>
          <w:lang w:val="en-US" w:eastAsia="zh-CN"/>
        </w:rPr>
        <w:t>遴选申请人公章</w:t>
      </w:r>
      <w:bookmarkEnd w:id="8"/>
      <w:r>
        <w:rPr>
          <w:rFonts w:hint="default" w:ascii="Times New Roman" w:hAnsi="Times New Roman" w:eastAsia="方正仿宋_GBK" w:cs="Times New Roman"/>
          <w:i w:val="0"/>
          <w:iCs w:val="0"/>
          <w:caps w:val="0"/>
          <w:color w:val="333333"/>
          <w:spacing w:val="0"/>
          <w:sz w:val="32"/>
          <w:szCs w:val="32"/>
          <w:lang w:val="en-US" w:eastAsia="zh-CN"/>
        </w:rPr>
        <w:t>；同时提供相关证明材料）。</w:t>
      </w:r>
    </w:p>
    <w:p w14:paraId="35BCD59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6.遴选申请人须在大理市有固定办公场所且面积不少于150平方米，提供房屋产权证明或在有效期内的房屋租赁合同（原件扫描件并加盖遴选申请人公章）。</w:t>
      </w:r>
    </w:p>
    <w:p w14:paraId="12DA143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7.</w:t>
      </w:r>
      <w:bookmarkStart w:id="9" w:name="OLE_LINK6"/>
      <w:r>
        <w:rPr>
          <w:rFonts w:hint="default" w:ascii="Times New Roman" w:hAnsi="Times New Roman" w:eastAsia="方正仿宋_GBK" w:cs="Times New Roman"/>
          <w:i w:val="0"/>
          <w:iCs w:val="0"/>
          <w:caps w:val="0"/>
          <w:color w:val="333333"/>
          <w:spacing w:val="0"/>
          <w:sz w:val="32"/>
          <w:szCs w:val="32"/>
          <w:lang w:val="en-US" w:eastAsia="zh-CN"/>
        </w:rPr>
        <w:t>遴选申请人须在大理市固定经营场所内至少具备2名正式聘用的采购专业工作人员（提供工作人员身份证、有效期内的劳动合同并加盖遴选申请人公章，否则不予认可）</w:t>
      </w:r>
      <w:bookmarkEnd w:id="9"/>
    </w:p>
    <w:p w14:paraId="28647F77">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i w:val="0"/>
          <w:iCs w:val="0"/>
          <w:caps w:val="0"/>
          <w:color w:val="333333"/>
          <w:spacing w:val="0"/>
          <w:kern w:val="0"/>
          <w:sz w:val="32"/>
          <w:szCs w:val="32"/>
          <w:lang w:val="en-US" w:eastAsia="zh-CN" w:bidi="ar-SA"/>
        </w:rPr>
      </w:pPr>
      <w:r>
        <w:rPr>
          <w:rFonts w:hint="default" w:ascii="Times New Roman" w:hAnsi="Times New Roman" w:eastAsia="方正仿宋_GBK" w:cs="Times New Roman"/>
          <w:i w:val="0"/>
          <w:iCs w:val="0"/>
          <w:caps w:val="0"/>
          <w:color w:val="333333"/>
          <w:spacing w:val="0"/>
          <w:kern w:val="0"/>
          <w:sz w:val="32"/>
          <w:szCs w:val="32"/>
          <w:lang w:val="en-US" w:eastAsia="zh-CN" w:bidi="ar-SA"/>
        </w:rPr>
        <w:t>8.须提供近三年内（2022年1月1日至今），在经营活动中没有重大违法记录</w:t>
      </w:r>
      <w:r>
        <w:rPr>
          <w:rFonts w:hint="eastAsia" w:eastAsia="方正仿宋_GBK" w:cs="Times New Roman"/>
          <w:i w:val="0"/>
          <w:iCs w:val="0"/>
          <w:caps w:val="0"/>
          <w:color w:val="333333"/>
          <w:spacing w:val="0"/>
          <w:kern w:val="0"/>
          <w:sz w:val="32"/>
          <w:szCs w:val="32"/>
          <w:lang w:val="en-US" w:eastAsia="zh-CN" w:bidi="ar-SA"/>
        </w:rPr>
        <w:t>。</w:t>
      </w:r>
      <w:r>
        <w:rPr>
          <w:rFonts w:hint="default" w:ascii="Times New Roman" w:hAnsi="Times New Roman" w:eastAsia="方正仿宋_GBK" w:cs="Times New Roman"/>
          <w:i w:val="0"/>
          <w:iCs w:val="0"/>
          <w:caps w:val="0"/>
          <w:color w:val="333333"/>
          <w:spacing w:val="0"/>
          <w:kern w:val="0"/>
          <w:sz w:val="32"/>
          <w:szCs w:val="32"/>
          <w:lang w:val="en-US" w:eastAsia="zh-CN" w:bidi="ar-SA"/>
        </w:rPr>
        <w:t>（提供承诺书或书面声明，格式自拟）</w:t>
      </w:r>
    </w:p>
    <w:p w14:paraId="5CEA279D">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i w:val="0"/>
          <w:iCs w:val="0"/>
          <w:caps w:val="0"/>
          <w:color w:val="333333"/>
          <w:spacing w:val="0"/>
          <w:kern w:val="0"/>
          <w:sz w:val="32"/>
          <w:szCs w:val="32"/>
          <w:lang w:val="en-US" w:eastAsia="zh-CN" w:bidi="ar-SA"/>
        </w:rPr>
      </w:pPr>
      <w:r>
        <w:rPr>
          <w:rFonts w:hint="default" w:ascii="Times New Roman" w:hAnsi="Times New Roman" w:eastAsia="方正仿宋_GBK" w:cs="Times New Roman"/>
          <w:i w:val="0"/>
          <w:iCs w:val="0"/>
          <w:caps w:val="0"/>
          <w:color w:val="333333"/>
          <w:spacing w:val="0"/>
          <w:kern w:val="0"/>
          <w:sz w:val="32"/>
          <w:szCs w:val="32"/>
          <w:lang w:val="en-US" w:eastAsia="zh-CN" w:bidi="ar-SA"/>
        </w:rPr>
        <w:t>9.信誉要求：提供采购代理机构未被列入“信用中国”网站（www.creditchina.gov.cn）“失信被执行人、政府采购严重违法失信行为记录名单、重大税收违法失信主体”及中国政府采购网（www.ccgp.gov.cn）“政府采购严重违法失信行为信息记录”。（提供该网页截屏作为证明材料并加盖遴选申请人公章）</w:t>
      </w:r>
    </w:p>
    <w:p w14:paraId="4FCAE87A">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i w:val="0"/>
          <w:iCs w:val="0"/>
          <w:caps w:val="0"/>
          <w:color w:val="333333"/>
          <w:spacing w:val="0"/>
          <w:kern w:val="0"/>
          <w:sz w:val="32"/>
          <w:szCs w:val="32"/>
          <w:lang w:val="en-US" w:eastAsia="zh-CN" w:bidi="ar-SA"/>
        </w:rPr>
      </w:pPr>
      <w:r>
        <w:rPr>
          <w:rFonts w:hint="default" w:ascii="Times New Roman" w:hAnsi="Times New Roman" w:eastAsia="方正仿宋_GBK" w:cs="Times New Roman"/>
          <w:i w:val="0"/>
          <w:iCs w:val="0"/>
          <w:caps w:val="0"/>
          <w:color w:val="333333"/>
          <w:spacing w:val="0"/>
          <w:kern w:val="0"/>
          <w:sz w:val="32"/>
          <w:szCs w:val="32"/>
          <w:lang w:val="en-US" w:eastAsia="zh-CN" w:bidi="ar-SA"/>
        </w:rPr>
        <w:t>10.采购代理机构负责人为同一人或者存在直接控股、管理关系的不同遴选申请人，不得同时参加本次遴选活动。（提供承诺或书面声明，格式自拟）</w:t>
      </w:r>
    </w:p>
    <w:p w14:paraId="354193E6">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i w:val="0"/>
          <w:iCs w:val="0"/>
          <w:caps w:val="0"/>
          <w:color w:val="333333"/>
          <w:spacing w:val="0"/>
          <w:kern w:val="0"/>
          <w:sz w:val="32"/>
          <w:szCs w:val="32"/>
          <w:lang w:val="en-US" w:eastAsia="zh-CN" w:bidi="ar-SA"/>
        </w:rPr>
      </w:pPr>
      <w:r>
        <w:rPr>
          <w:rFonts w:hint="default" w:ascii="Times New Roman" w:hAnsi="Times New Roman" w:eastAsia="方正仿宋_GBK" w:cs="Times New Roman"/>
          <w:i w:val="0"/>
          <w:iCs w:val="0"/>
          <w:caps w:val="0"/>
          <w:color w:val="333333"/>
          <w:spacing w:val="0"/>
          <w:kern w:val="0"/>
          <w:sz w:val="32"/>
          <w:szCs w:val="32"/>
          <w:lang w:val="en-US" w:eastAsia="zh-CN" w:bidi="ar-SA"/>
        </w:rPr>
        <w:t>11.本项目不接受联合体，也不接受未报名的采购代理机构参与遴选。（提供非联合体承诺或书面声明，格式自拟）</w:t>
      </w:r>
    </w:p>
    <w:p w14:paraId="5A207238">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Style w:val="43"/>
          <w:rFonts w:hint="default" w:ascii="Times New Roman" w:hAnsi="Times New Roman" w:eastAsia="方正仿宋_GBK" w:cs="Times New Roman"/>
          <w:i w:val="0"/>
          <w:iCs w:val="0"/>
          <w:caps w:val="0"/>
          <w:color w:val="333333"/>
          <w:spacing w:val="0"/>
          <w:sz w:val="32"/>
          <w:szCs w:val="32"/>
          <w:lang w:val="en-US" w:eastAsia="zh-CN"/>
        </w:rPr>
      </w:pPr>
      <w:r>
        <w:rPr>
          <w:rStyle w:val="43"/>
          <w:rFonts w:hint="default" w:ascii="Times New Roman" w:hAnsi="Times New Roman" w:eastAsia="方正仿宋_GBK" w:cs="Times New Roman"/>
          <w:i w:val="0"/>
          <w:iCs w:val="0"/>
          <w:caps w:val="0"/>
          <w:color w:val="333333"/>
          <w:spacing w:val="0"/>
          <w:sz w:val="32"/>
          <w:szCs w:val="32"/>
          <w:lang w:val="en-US" w:eastAsia="zh-CN"/>
        </w:rPr>
        <w:t>三、报名时间、方式及遴选文件获取</w:t>
      </w:r>
    </w:p>
    <w:p w14:paraId="4DE9015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报名时间：202</w:t>
      </w:r>
      <w:r>
        <w:rPr>
          <w:rFonts w:hint="default" w:ascii="Times New Roman" w:hAnsi="Times New Roman" w:eastAsia="方正仿宋_GBK" w:cs="Times New Roman"/>
          <w:i w:val="0"/>
          <w:iCs w:val="0"/>
          <w:caps w:val="0"/>
          <w:color w:val="333333"/>
          <w:spacing w:val="0"/>
          <w:sz w:val="32"/>
          <w:szCs w:val="32"/>
          <w:lang w:val="en-US" w:eastAsia="zh-CN"/>
        </w:rPr>
        <w:t>5</w:t>
      </w:r>
      <w:r>
        <w:rPr>
          <w:rFonts w:hint="default"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8</w:t>
      </w:r>
      <w:r>
        <w:rPr>
          <w:rFonts w:hint="default"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18</w:t>
      </w:r>
      <w:r>
        <w:rPr>
          <w:rFonts w:hint="default" w:ascii="Times New Roman" w:hAnsi="Times New Roman" w:eastAsia="方正仿宋_GBK" w:cs="Times New Roman"/>
          <w:i w:val="0"/>
          <w:iCs w:val="0"/>
          <w:caps w:val="0"/>
          <w:color w:val="333333"/>
          <w:spacing w:val="0"/>
          <w:sz w:val="32"/>
          <w:szCs w:val="32"/>
        </w:rPr>
        <w:t>日</w:t>
      </w:r>
      <w:r>
        <w:rPr>
          <w:rFonts w:hint="eastAsia" w:ascii="Times New Roman" w:hAnsi="Times New Roman" w:eastAsia="方正仿宋_GBK" w:cs="Times New Roman"/>
          <w:i w:val="0"/>
          <w:iCs w:val="0"/>
          <w:caps w:val="0"/>
          <w:color w:val="333333"/>
          <w:spacing w:val="0"/>
          <w:sz w:val="32"/>
          <w:szCs w:val="32"/>
          <w:lang w:val="en-US" w:eastAsia="zh-CN"/>
        </w:rPr>
        <w:t>上午08</w:t>
      </w:r>
      <w:r>
        <w:rPr>
          <w:rFonts w:hint="default" w:ascii="Times New Roman" w:hAnsi="Times New Roman" w:eastAsia="方正仿宋_GBK" w:cs="Times New Roman"/>
          <w:i w:val="0"/>
          <w:iCs w:val="0"/>
          <w:caps w:val="0"/>
          <w:color w:val="333333"/>
          <w:spacing w:val="0"/>
          <w:sz w:val="32"/>
          <w:szCs w:val="32"/>
        </w:rPr>
        <w:t>：00开始，至202</w:t>
      </w:r>
      <w:r>
        <w:rPr>
          <w:rFonts w:hint="default" w:ascii="Times New Roman" w:hAnsi="Times New Roman" w:eastAsia="方正仿宋_GBK" w:cs="Times New Roman"/>
          <w:i w:val="0"/>
          <w:iCs w:val="0"/>
          <w:caps w:val="0"/>
          <w:color w:val="333333"/>
          <w:spacing w:val="0"/>
          <w:sz w:val="32"/>
          <w:szCs w:val="32"/>
          <w:lang w:val="en-US" w:eastAsia="zh-CN"/>
        </w:rPr>
        <w:t>5</w:t>
      </w:r>
      <w:r>
        <w:rPr>
          <w:rFonts w:hint="default" w:ascii="Times New Roman" w:hAnsi="Times New Roman" w:eastAsia="方正仿宋_GBK" w:cs="Times New Roman"/>
          <w:i w:val="0"/>
          <w:iCs w:val="0"/>
          <w:caps w:val="0"/>
          <w:color w:val="333333"/>
          <w:spacing w:val="0"/>
          <w:sz w:val="32"/>
          <w:szCs w:val="32"/>
        </w:rPr>
        <w:t>年</w:t>
      </w:r>
      <w:r>
        <w:rPr>
          <w:rFonts w:hint="eastAsia" w:ascii="Times New Roman" w:hAnsi="Times New Roman" w:eastAsia="方正仿宋_GBK" w:cs="Times New Roman"/>
          <w:i w:val="0"/>
          <w:iCs w:val="0"/>
          <w:caps w:val="0"/>
          <w:color w:val="333333"/>
          <w:spacing w:val="0"/>
          <w:sz w:val="32"/>
          <w:szCs w:val="32"/>
          <w:lang w:val="en-US" w:eastAsia="zh-CN"/>
        </w:rPr>
        <w:t>8</w:t>
      </w:r>
      <w:r>
        <w:rPr>
          <w:rFonts w:hint="default"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22</w:t>
      </w:r>
      <w:r>
        <w:rPr>
          <w:rFonts w:hint="default" w:ascii="Times New Roman" w:hAnsi="Times New Roman" w:eastAsia="方正仿宋_GBK" w:cs="Times New Roman"/>
          <w:i w:val="0"/>
          <w:iCs w:val="0"/>
          <w:caps w:val="0"/>
          <w:color w:val="333333"/>
          <w:spacing w:val="0"/>
          <w:sz w:val="32"/>
          <w:szCs w:val="32"/>
        </w:rPr>
        <w:t>日17:</w:t>
      </w:r>
      <w:r>
        <w:rPr>
          <w:rFonts w:hint="eastAsia" w:ascii="Times New Roman" w:hAnsi="Times New Roman" w:eastAsia="方正仿宋_GBK" w:cs="Times New Roman"/>
          <w:i w:val="0"/>
          <w:iCs w:val="0"/>
          <w:caps w:val="0"/>
          <w:color w:val="333333"/>
          <w:spacing w:val="0"/>
          <w:sz w:val="32"/>
          <w:szCs w:val="32"/>
          <w:lang w:val="en-US" w:eastAsia="zh-CN"/>
        </w:rPr>
        <w:t>30</w:t>
      </w:r>
      <w:r>
        <w:rPr>
          <w:rFonts w:hint="default" w:ascii="Times New Roman" w:hAnsi="Times New Roman" w:eastAsia="方正仿宋_GBK" w:cs="Times New Roman"/>
          <w:i w:val="0"/>
          <w:iCs w:val="0"/>
          <w:caps w:val="0"/>
          <w:color w:val="333333"/>
          <w:spacing w:val="0"/>
          <w:sz w:val="32"/>
          <w:szCs w:val="32"/>
        </w:rPr>
        <w:t>止（北京时间）。</w:t>
      </w:r>
    </w:p>
    <w:p w14:paraId="510D60B2">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default" w:ascii="Times New Roman" w:hAnsi="Times New Roman" w:eastAsia="方正仿宋_GBK" w:cs="Times New Roman"/>
          <w:i w:val="0"/>
          <w:iCs w:val="0"/>
          <w:caps w:val="0"/>
          <w:color w:val="333333"/>
          <w:spacing w:val="0"/>
          <w:sz w:val="32"/>
          <w:szCs w:val="32"/>
        </w:rPr>
        <w:t>报名方式：</w:t>
      </w:r>
      <w:r>
        <w:rPr>
          <w:rFonts w:hint="default" w:ascii="Times New Roman" w:hAnsi="Times New Roman" w:eastAsia="方正仿宋_GBK" w:cs="Times New Roman"/>
          <w:b w:val="0"/>
          <w:bCs w:val="0"/>
          <w:color w:val="auto"/>
          <w:kern w:val="2"/>
          <w:sz w:val="32"/>
          <w:szCs w:val="32"/>
          <w:u w:val="none" w:color="auto"/>
          <w:lang w:val="en-US" w:eastAsia="zh-CN" w:bidi="ar-SA"/>
        </w:rPr>
        <w:t>在规定时间内按要求填写报名表加盖公章并扫描成PDF格式发送至指定邮箱：zcb2125928@126.com（见采购文件最后一页附件：大理州第二人民医院采购代理机构公开遴选项目采购代理机构报名表），报名时间以收到采购代理机构邮件具体时间为准。报名时间截止后提交的报名材料视为无效。</w:t>
      </w:r>
    </w:p>
    <w:p w14:paraId="4DFB03C4">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3.遴选文件获取：大理州第二人民医院官网（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eastAsia="方正仿宋_GBK"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5D19FCA4">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textAlignment w:val="auto"/>
        <w:rPr>
          <w:rStyle w:val="43"/>
          <w:rFonts w:hint="default" w:ascii="Times New Roman" w:hAnsi="Times New Roman" w:eastAsia="方正仿宋_GBK" w:cs="Times New Roman"/>
          <w:i w:val="0"/>
          <w:iCs w:val="0"/>
          <w:caps w:val="0"/>
          <w:color w:val="333333"/>
          <w:spacing w:val="0"/>
          <w:sz w:val="32"/>
          <w:szCs w:val="32"/>
          <w:lang w:val="en-US" w:eastAsia="zh-CN"/>
        </w:rPr>
      </w:pPr>
      <w:r>
        <w:rPr>
          <w:rStyle w:val="43"/>
          <w:rFonts w:hint="default" w:ascii="Times New Roman" w:hAnsi="Times New Roman" w:eastAsia="方正仿宋_GBK" w:cs="Times New Roman"/>
          <w:i w:val="0"/>
          <w:iCs w:val="0"/>
          <w:caps w:val="0"/>
          <w:color w:val="333333"/>
          <w:spacing w:val="0"/>
          <w:sz w:val="32"/>
          <w:szCs w:val="32"/>
          <w:lang w:val="en-US" w:eastAsia="zh-CN"/>
        </w:rPr>
        <w:t>四、响应文件递交时间及地点</w:t>
      </w:r>
    </w:p>
    <w:p w14:paraId="47DCEAB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lang w:val="en-US" w:eastAsia="zh-CN"/>
        </w:rPr>
        <w:t>1.响应文件递交截止时间：2025年</w:t>
      </w:r>
      <w:r>
        <w:rPr>
          <w:rFonts w:hint="eastAsia" w:ascii="Times New Roman" w:hAnsi="Times New Roman" w:eastAsia="方正仿宋_GBK" w:cs="Times New Roman"/>
          <w:i w:val="0"/>
          <w:iCs w:val="0"/>
          <w:caps w:val="0"/>
          <w:color w:val="333333"/>
          <w:spacing w:val="0"/>
          <w:sz w:val="32"/>
          <w:szCs w:val="32"/>
          <w:lang w:val="en-US" w:eastAsia="zh-CN"/>
        </w:rPr>
        <w:t>8</w:t>
      </w:r>
      <w:r>
        <w:rPr>
          <w:rFonts w:hint="default" w:ascii="Times New Roman" w:hAnsi="Times New Roman" w:eastAsia="方正仿宋_GBK" w:cs="Times New Roman"/>
          <w:i w:val="0"/>
          <w:iCs w:val="0"/>
          <w:caps w:val="0"/>
          <w:color w:val="333333"/>
          <w:spacing w:val="0"/>
          <w:sz w:val="32"/>
          <w:szCs w:val="32"/>
          <w:lang w:val="en-US" w:eastAsia="zh-CN"/>
        </w:rPr>
        <w:t>月</w:t>
      </w:r>
      <w:r>
        <w:rPr>
          <w:rFonts w:hint="eastAsia" w:ascii="Times New Roman" w:hAnsi="Times New Roman" w:eastAsia="方正仿宋_GBK" w:cs="Times New Roman"/>
          <w:i w:val="0"/>
          <w:iCs w:val="0"/>
          <w:caps w:val="0"/>
          <w:color w:val="333333"/>
          <w:spacing w:val="0"/>
          <w:sz w:val="32"/>
          <w:szCs w:val="32"/>
          <w:lang w:val="en-US" w:eastAsia="zh-CN"/>
        </w:rPr>
        <w:t>28</w:t>
      </w:r>
      <w:r>
        <w:rPr>
          <w:rFonts w:hint="default" w:ascii="Times New Roman" w:hAnsi="Times New Roman" w:eastAsia="方正仿宋_GBK" w:cs="Times New Roman"/>
          <w:i w:val="0"/>
          <w:iCs w:val="0"/>
          <w:caps w:val="0"/>
          <w:color w:val="333333"/>
          <w:spacing w:val="0"/>
          <w:sz w:val="32"/>
          <w:szCs w:val="32"/>
          <w:lang w:val="en-US" w:eastAsia="zh-CN"/>
        </w:rPr>
        <w:t>日14时30分。</w:t>
      </w:r>
    </w:p>
    <w:p w14:paraId="13AF65C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lang w:val="en-US" w:eastAsia="zh-CN"/>
        </w:rPr>
        <w:t>2.</w:t>
      </w:r>
      <w:r>
        <w:rPr>
          <w:rFonts w:hint="default" w:ascii="Times New Roman" w:hAnsi="Times New Roman" w:eastAsia="方正仿宋_GBK" w:cs="Times New Roman"/>
          <w:i w:val="0"/>
          <w:iCs w:val="0"/>
          <w:caps w:val="0"/>
          <w:color w:val="333333"/>
          <w:spacing w:val="0"/>
          <w:sz w:val="32"/>
          <w:szCs w:val="32"/>
        </w:rPr>
        <w:t>地点</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val="en-US" w:eastAsia="zh-CN"/>
        </w:rPr>
        <w:t>大理市满江街道红山路与太和路交汇处（大理州第二人民医院行政后勤楼五楼一号会议室）</w:t>
      </w:r>
      <w:r>
        <w:rPr>
          <w:rFonts w:hint="default" w:ascii="Times New Roman" w:hAnsi="Times New Roman" w:eastAsia="方正仿宋_GBK" w:cs="Times New Roman"/>
          <w:i w:val="0"/>
          <w:iCs w:val="0"/>
          <w:caps w:val="0"/>
          <w:color w:val="333333"/>
          <w:spacing w:val="0"/>
          <w:sz w:val="32"/>
          <w:szCs w:val="32"/>
        </w:rPr>
        <w:t>。</w:t>
      </w:r>
    </w:p>
    <w:p w14:paraId="5308ACAD">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0" w:name="_Toc2227"/>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五、遴选信息发布媒介</w:t>
      </w:r>
      <w:bookmarkEnd w:id="10"/>
    </w:p>
    <w:p w14:paraId="074DE186">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27D77707">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1" w:name="_Toc10647"/>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六、公告期限</w:t>
      </w:r>
      <w:bookmarkEnd w:id="11"/>
    </w:p>
    <w:p w14:paraId="6FF96058">
      <w:pPr>
        <w:pStyle w:val="3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i w:val="0"/>
          <w:iCs w:val="0"/>
          <w:caps w:val="0"/>
          <w:color w:val="333333"/>
          <w:spacing w:val="0"/>
          <w:sz w:val="32"/>
          <w:szCs w:val="32"/>
        </w:rPr>
        <w:t xml:space="preserve"> </w:t>
      </w:r>
      <w:r>
        <w:rPr>
          <w:rFonts w:hint="default" w:ascii="Times New Roman" w:hAnsi="Times New Roman" w:eastAsia="方正仿宋_GBK" w:cs="Times New Roman"/>
          <w:i w:val="0"/>
          <w:iCs w:val="0"/>
          <w:caps w:val="0"/>
          <w:color w:val="333333"/>
          <w:spacing w:val="0"/>
          <w:sz w:val="32"/>
          <w:szCs w:val="32"/>
          <w:lang w:val="en-US" w:eastAsia="zh-CN"/>
        </w:rPr>
        <w:t>自本公告发布之日起</w:t>
      </w:r>
      <w:r>
        <w:rPr>
          <w:rFonts w:hint="default" w:ascii="Times New Roman" w:hAnsi="Times New Roman" w:eastAsia="方正仿宋_GBK" w:cs="Times New Roman"/>
          <w:i w:val="0"/>
          <w:iCs w:val="0"/>
          <w:caps w:val="0"/>
          <w:color w:val="333333"/>
          <w:spacing w:val="0"/>
          <w:sz w:val="32"/>
          <w:szCs w:val="32"/>
        </w:rPr>
        <w:t>5个工作日</w:t>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090E96DB">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2" w:name="_Toc31278"/>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七、收费标准</w:t>
      </w:r>
      <w:bookmarkEnd w:id="12"/>
    </w:p>
    <w:p w14:paraId="44E6C9D9">
      <w:pPr>
        <w:pStyle w:val="3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大理州第二人民医院对报名、遴选文件均不收取费用。</w:t>
      </w:r>
    </w:p>
    <w:p w14:paraId="3FB84C8C">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3" w:name="_Toc19667"/>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八、其他补充事宜</w:t>
      </w:r>
      <w:bookmarkEnd w:id="13"/>
    </w:p>
    <w:p w14:paraId="373CBFFB">
      <w:pPr>
        <w:pStyle w:val="3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4" w:name="OLE_LINK4"/>
      <w:r>
        <w:rPr>
          <w:rFonts w:hint="default" w:ascii="Times New Roman" w:hAnsi="Times New Roman" w:eastAsia="方正仿宋_GBK" w:cs="Times New Roman"/>
          <w:b w:val="0"/>
          <w:bCs w:val="0"/>
          <w:color w:val="auto"/>
          <w:kern w:val="2"/>
          <w:sz w:val="32"/>
          <w:szCs w:val="32"/>
          <w:u w:val="none" w:color="auto"/>
          <w:lang w:val="en-US" w:eastAsia="zh-CN" w:bidi="ar-SA"/>
        </w:rPr>
        <w:t>1.遴选公告及结果公示均在大理州第二人民医院官网（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https://www.dlzdermyy.com/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）上发布。遴选人对其他网站或媒体转载的公告及公告内容不承担任何责任。</w:t>
      </w:r>
    </w:p>
    <w:p w14:paraId="0FB57116">
      <w:pPr>
        <w:pStyle w:val="3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2.遴选人对于专业性较强有特殊要求的采购项目，遴选人可直接确定或另行选择采购代理机构。</w:t>
      </w:r>
    </w:p>
    <w:bookmarkEnd w:id="14"/>
    <w:p w14:paraId="7F9D8675">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5" w:name="_Toc11542"/>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九、对本次遴选提出询问请按以下方式联系</w:t>
      </w:r>
      <w:bookmarkEnd w:id="15"/>
    </w:p>
    <w:p w14:paraId="38C996E6">
      <w:pPr>
        <w:pStyle w:val="17"/>
        <w:keepNext w:val="0"/>
        <w:keepLines w:val="0"/>
        <w:pageBreakBefore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遴选人</w:t>
      </w: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w:t>
      </w:r>
    </w:p>
    <w:p w14:paraId="59BB3ABE">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7D408029">
      <w:pPr>
        <w:pStyle w:val="17"/>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14:paraId="448CF6C6">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14:paraId="7D49C293">
      <w:pPr>
        <w:pStyle w:val="3"/>
        <w:pageBreakBefore w:val="0"/>
        <w:kinsoku/>
        <w:wordWrap/>
        <w:overflowPunct/>
        <w:topLinePunct w:val="0"/>
        <w:autoSpaceDE/>
        <w:autoSpaceDN/>
        <w:bidi w:val="0"/>
        <w:adjustRightInd/>
        <w:snapToGrid/>
        <w:spacing w:before="0" w:after="0" w:line="460" w:lineRule="exact"/>
        <w:textAlignment w:val="auto"/>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pPr>
      <w:bookmarkStart w:id="16" w:name="_Toc21354"/>
      <w:r>
        <w:rPr>
          <w:rStyle w:val="43"/>
          <w:rFonts w:hint="default" w:ascii="Times New Roman" w:hAnsi="Times New Roman" w:eastAsia="方正仿宋_GBK" w:cs="Times New Roman"/>
          <w:b/>
          <w:bCs w:val="0"/>
          <w:i w:val="0"/>
          <w:iCs w:val="0"/>
          <w:caps w:val="0"/>
          <w:color w:val="333333"/>
          <w:spacing w:val="0"/>
          <w:kern w:val="0"/>
          <w:sz w:val="32"/>
          <w:szCs w:val="32"/>
          <w:lang w:val="en-US" w:eastAsia="zh-CN" w:bidi="ar"/>
        </w:rPr>
        <w:t>十、监督机构信息</w:t>
      </w:r>
      <w:bookmarkEnd w:id="16"/>
    </w:p>
    <w:p w14:paraId="35F35D3E">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名称：大理州第二人民医院纪委办公室</w:t>
      </w:r>
    </w:p>
    <w:p w14:paraId="7CBA2C5B">
      <w:pPr>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6B84F287">
      <w:pPr>
        <w:pStyle w:val="17"/>
        <w:keepNext w:val="0"/>
        <w:keepLines w:val="0"/>
        <w:pageBreakBefore w:val="0"/>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14:paraId="4762F876">
      <w:pPr>
        <w:pageBreakBefore w:val="0"/>
        <w:kinsoku/>
        <w:wordWrap/>
        <w:overflowPunct/>
        <w:topLinePunct w:val="0"/>
        <w:autoSpaceDE/>
        <w:bidi w:val="0"/>
        <w:spacing w:line="460" w:lineRule="exact"/>
        <w:rPr>
          <w:rFonts w:hint="default" w:ascii="Times New Roman" w:hAnsi="Times New Roman" w:eastAsia="方正仿宋_GBK" w:cs="Times New Roman"/>
          <w:b w:val="0"/>
          <w:bCs w:val="0"/>
          <w:color w:val="auto"/>
          <w:kern w:val="2"/>
          <w:sz w:val="32"/>
          <w:szCs w:val="32"/>
          <w:u w:val="none" w:color="auto"/>
          <w:lang w:val="en-US" w:eastAsia="zh-CN" w:bidi="ar-SA"/>
        </w:rPr>
      </w:pPr>
    </w:p>
    <w:p w14:paraId="785D5E1F">
      <w:pPr>
        <w:pStyle w:val="3"/>
        <w:pageBreakBefore w:val="0"/>
        <w:kinsoku/>
        <w:wordWrap/>
        <w:overflowPunct/>
        <w:topLinePunct w:val="0"/>
        <w:autoSpaceDE/>
        <w:bidi w:val="0"/>
        <w:spacing w:after="0" w:line="460" w:lineRule="exact"/>
        <w:rPr>
          <w:rFonts w:hint="default" w:ascii="Times New Roman" w:hAnsi="Times New Roman" w:eastAsia="方正仿宋_GBK" w:cs="Times New Roman"/>
          <w:b w:val="0"/>
          <w:bCs w:val="0"/>
          <w:color w:val="auto"/>
          <w:kern w:val="2"/>
          <w:sz w:val="32"/>
          <w:szCs w:val="32"/>
          <w:u w:val="none" w:color="auto"/>
          <w:lang w:val="en-US" w:eastAsia="zh-CN" w:bidi="ar-SA"/>
        </w:rPr>
      </w:pPr>
    </w:p>
    <w:p w14:paraId="19F9A0C3">
      <w:pPr>
        <w:pageBreakBefore w:val="0"/>
        <w:kinsoku/>
        <w:wordWrap/>
        <w:overflowPunct/>
        <w:topLinePunct w:val="0"/>
        <w:autoSpaceDE/>
        <w:bidi w:val="0"/>
        <w:spacing w:line="460" w:lineRule="exact"/>
        <w:rPr>
          <w:rFonts w:hint="default" w:ascii="Times New Roman" w:hAnsi="Times New Roman" w:eastAsia="方正仿宋_GBK" w:cs="Times New Roman"/>
          <w:b w:val="0"/>
          <w:bCs w:val="0"/>
          <w:color w:val="auto"/>
          <w:kern w:val="2"/>
          <w:sz w:val="32"/>
          <w:szCs w:val="32"/>
          <w:u w:val="none" w:color="auto"/>
          <w:lang w:val="en-US" w:eastAsia="zh-CN" w:bidi="ar-SA"/>
        </w:rPr>
      </w:pPr>
    </w:p>
    <w:bookmarkEnd w:id="2"/>
    <w:bookmarkEnd w:id="3"/>
    <w:bookmarkEnd w:id="4"/>
    <w:bookmarkEnd w:id="5"/>
    <w:bookmarkEnd w:id="6"/>
    <w:p w14:paraId="475558B8">
      <w:pPr>
        <w:keepNext w:val="0"/>
        <w:keepLines w:val="0"/>
        <w:pageBreakBefore w:val="0"/>
        <w:widowControl/>
        <w:kinsoku/>
        <w:wordWrap/>
        <w:overflowPunct/>
        <w:topLinePunct w:val="0"/>
        <w:autoSpaceDE/>
        <w:autoSpaceDN/>
        <w:bidi w:val="0"/>
        <w:adjustRightInd/>
        <w:snapToGrid/>
        <w:spacing w:line="800" w:lineRule="exact"/>
        <w:jc w:val="both"/>
        <w:textAlignment w:val="auto"/>
        <w:outlineLvl w:val="0"/>
        <w:rPr>
          <w:rFonts w:hint="default" w:ascii="Times New Roman" w:hAnsi="Times New Roman" w:cs="Times New Roman"/>
          <w:b/>
          <w:sz w:val="36"/>
        </w:rPr>
      </w:pPr>
      <w:bookmarkStart w:id="17" w:name="_Toc77696120"/>
    </w:p>
    <w:p w14:paraId="270A547C">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书宋_GBK" w:cs="Times New Roman"/>
          <w:b/>
          <w:bCs/>
          <w:sz w:val="44"/>
          <w:szCs w:val="44"/>
        </w:rPr>
      </w:pPr>
      <w:r>
        <w:rPr>
          <w:rFonts w:hint="default" w:ascii="Times New Roman" w:hAnsi="Times New Roman" w:eastAsia="方正书宋_GBK" w:cs="Times New Roman"/>
          <w:b/>
          <w:sz w:val="44"/>
          <w:szCs w:val="44"/>
        </w:rPr>
        <w:t>第二章 项目需求一览表</w:t>
      </w:r>
      <w:bookmarkEnd w:id="17"/>
    </w:p>
    <w:tbl>
      <w:tblPr>
        <w:tblStyle w:val="40"/>
        <w:tblW w:w="9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06"/>
        <w:gridCol w:w="253"/>
        <w:gridCol w:w="497"/>
        <w:gridCol w:w="6989"/>
      </w:tblGrid>
      <w:tr w14:paraId="533A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1FB96E92">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项号</w:t>
            </w:r>
          </w:p>
        </w:tc>
        <w:tc>
          <w:tcPr>
            <w:tcW w:w="1006" w:type="dxa"/>
            <w:vAlign w:val="center"/>
          </w:tcPr>
          <w:p w14:paraId="61CFCD20">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标的名称</w:t>
            </w:r>
          </w:p>
        </w:tc>
        <w:tc>
          <w:tcPr>
            <w:tcW w:w="750" w:type="dxa"/>
            <w:gridSpan w:val="2"/>
            <w:vAlign w:val="center"/>
          </w:tcPr>
          <w:p w14:paraId="7ED1E93C">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数量</w:t>
            </w:r>
          </w:p>
        </w:tc>
        <w:tc>
          <w:tcPr>
            <w:tcW w:w="6989" w:type="dxa"/>
            <w:vAlign w:val="center"/>
          </w:tcPr>
          <w:p w14:paraId="747EA6A8">
            <w:pPr>
              <w:keepNext w:val="0"/>
              <w:keepLines w:val="0"/>
              <w:pageBreakBefore w:val="0"/>
              <w:kinsoku/>
              <w:wordWrap/>
              <w:overflowPunct/>
              <w:topLinePunct w:val="0"/>
              <w:autoSpaceDE/>
              <w:autoSpaceDN w:val="0"/>
              <w:bidi w:val="0"/>
              <w:spacing w:line="460" w:lineRule="exact"/>
              <w:ind w:left="0" w:right="0" w:rightChars="0"/>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服务</w:t>
            </w:r>
            <w:r>
              <w:rPr>
                <w:rFonts w:hint="eastAsia" w:eastAsia="方正仿宋_GBK" w:cs="Times New Roman"/>
                <w:bCs/>
                <w:color w:val="000000"/>
                <w:sz w:val="32"/>
                <w:szCs w:val="32"/>
                <w:lang w:val="en-US" w:eastAsia="zh-CN"/>
              </w:rPr>
              <w:t>内容及范围</w:t>
            </w:r>
          </w:p>
        </w:tc>
      </w:tr>
      <w:tr w14:paraId="26E4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655" w:type="dxa"/>
            <w:vAlign w:val="center"/>
          </w:tcPr>
          <w:p w14:paraId="43E73341">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highlight w:val="yellow"/>
              </w:rPr>
            </w:pPr>
            <w:r>
              <w:rPr>
                <w:rFonts w:hint="default" w:ascii="Times New Roman" w:hAnsi="Times New Roman" w:eastAsia="方正仿宋_GBK" w:cs="Times New Roman"/>
                <w:bCs/>
                <w:color w:val="000000"/>
                <w:sz w:val="32"/>
                <w:szCs w:val="32"/>
              </w:rPr>
              <w:t>1</w:t>
            </w:r>
          </w:p>
        </w:tc>
        <w:tc>
          <w:tcPr>
            <w:tcW w:w="1006" w:type="dxa"/>
            <w:vAlign w:val="center"/>
          </w:tcPr>
          <w:p w14:paraId="13D101F0">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大理州第二人民医院采购代理机构公开遴选项目</w:t>
            </w:r>
          </w:p>
        </w:tc>
        <w:tc>
          <w:tcPr>
            <w:tcW w:w="750" w:type="dxa"/>
            <w:gridSpan w:val="2"/>
            <w:vAlign w:val="center"/>
          </w:tcPr>
          <w:p w14:paraId="38CBB367">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lang w:val="en-US" w:eastAsia="zh-CN"/>
              </w:rPr>
              <w:t>3</w:t>
            </w:r>
            <w:r>
              <w:rPr>
                <w:rFonts w:hint="default" w:ascii="Times New Roman" w:hAnsi="Times New Roman" w:eastAsia="方正仿宋_GBK" w:cs="Times New Roman"/>
                <w:bCs/>
                <w:color w:val="000000"/>
                <w:kern w:val="0"/>
                <w:sz w:val="32"/>
                <w:szCs w:val="32"/>
              </w:rPr>
              <w:t>家</w:t>
            </w:r>
          </w:p>
        </w:tc>
        <w:tc>
          <w:tcPr>
            <w:tcW w:w="6989" w:type="dxa"/>
            <w:vAlign w:val="center"/>
          </w:tcPr>
          <w:p w14:paraId="4ADE18EF">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w:t>
            </w:r>
            <w:r>
              <w:rPr>
                <w:rFonts w:hint="default" w:ascii="Times New Roman" w:hAnsi="Times New Roman" w:eastAsia="方正仿宋_GBK" w:cs="Times New Roman"/>
                <w:bCs/>
                <w:color w:val="000000"/>
                <w:sz w:val="32"/>
                <w:szCs w:val="32"/>
                <w:lang w:val="en-US" w:eastAsia="zh-CN"/>
              </w:rPr>
              <w:t>为遴选人纳入工程</w:t>
            </w:r>
            <w:r>
              <w:rPr>
                <w:rFonts w:hint="eastAsia" w:eastAsia="方正仿宋_GBK" w:cs="Times New Roman"/>
                <w:bCs/>
                <w:color w:val="000000"/>
                <w:sz w:val="32"/>
                <w:szCs w:val="32"/>
                <w:lang w:val="en-US" w:eastAsia="zh-CN"/>
              </w:rPr>
              <w:t>招标</w:t>
            </w:r>
            <w:r>
              <w:rPr>
                <w:rFonts w:hint="default" w:ascii="Times New Roman" w:hAnsi="Times New Roman" w:eastAsia="方正仿宋_GBK" w:cs="Times New Roman"/>
                <w:bCs/>
                <w:color w:val="000000"/>
                <w:sz w:val="32"/>
                <w:szCs w:val="32"/>
                <w:lang w:val="en-US" w:eastAsia="zh-CN"/>
              </w:rPr>
              <w:t>或政府采购范畴的货物类、服务类、工程项目，以及院内自行组织的采购项目，提供采购代理服务、相关咨询服务及政策培训等（具体服务内容以遴选人的实际委托为准）</w:t>
            </w:r>
            <w:r>
              <w:rPr>
                <w:rFonts w:hint="default" w:ascii="Times New Roman" w:hAnsi="Times New Roman" w:eastAsia="方正仿宋_GBK" w:cs="Times New Roman"/>
                <w:bCs/>
                <w:color w:val="000000"/>
                <w:sz w:val="32"/>
                <w:szCs w:val="32"/>
              </w:rPr>
              <w:t>。</w:t>
            </w:r>
          </w:p>
          <w:p w14:paraId="108CF370">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二、服务要求（包括但不限于）：</w:t>
            </w:r>
          </w:p>
          <w:p w14:paraId="1EDB788E">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1.确认接受采购代理业务，按时签订委托代理协议，及时向医院通报代理项目进展情况和有关重要事项，对采购代理工作中可能出现的问题提出解决方案；</w:t>
            </w:r>
          </w:p>
          <w:p w14:paraId="228391EA">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2.审核、确定采购需求，确保采购需求完整、明确，确保遴选资格条件、技术、服务、安全等要求符合法律法规以及政府采购政策的规定；</w:t>
            </w:r>
          </w:p>
          <w:p w14:paraId="4D0B8512">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3.编制、审核采购文件（含采购公告），发售采购文件，组织澄清、答疑，发布澄清、变更、终止等采购事项；</w:t>
            </w:r>
          </w:p>
          <w:p w14:paraId="2C7C37CC">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4.负责</w:t>
            </w:r>
            <w:r>
              <w:rPr>
                <w:rFonts w:hint="eastAsia" w:eastAsia="方正仿宋_GBK" w:cs="Times New Roman"/>
                <w:bCs/>
                <w:color w:val="000000"/>
                <w:sz w:val="32"/>
                <w:szCs w:val="32"/>
                <w:lang w:val="en-US" w:eastAsia="zh-CN"/>
              </w:rPr>
              <w:t>供应商</w:t>
            </w:r>
            <w:r>
              <w:rPr>
                <w:rFonts w:hint="default" w:ascii="Times New Roman" w:hAnsi="Times New Roman" w:eastAsia="方正仿宋_GBK" w:cs="Times New Roman"/>
                <w:bCs/>
                <w:color w:val="000000"/>
                <w:sz w:val="32"/>
                <w:szCs w:val="32"/>
                <w:lang w:val="en-US" w:eastAsia="zh-CN"/>
              </w:rPr>
              <w:t>的资质审核、评委身份核查工作；通过“信用中国”“中国政府采购网”等国家指定渠道，审核</w:t>
            </w:r>
            <w:r>
              <w:rPr>
                <w:rFonts w:hint="eastAsia" w:eastAsia="方正仿宋_GBK" w:cs="Times New Roman"/>
                <w:bCs/>
                <w:color w:val="000000"/>
                <w:sz w:val="32"/>
                <w:szCs w:val="32"/>
                <w:lang w:val="en-US" w:eastAsia="zh-CN"/>
              </w:rPr>
              <w:t>供应商</w:t>
            </w:r>
            <w:r>
              <w:rPr>
                <w:rFonts w:hint="default" w:ascii="Times New Roman" w:hAnsi="Times New Roman" w:eastAsia="方正仿宋_GBK" w:cs="Times New Roman"/>
                <w:bCs/>
                <w:color w:val="000000"/>
                <w:sz w:val="32"/>
                <w:szCs w:val="32"/>
                <w:lang w:val="en-US" w:eastAsia="zh-CN"/>
              </w:rPr>
              <w:t>的资质、信誉等，对审核结果负责；</w:t>
            </w:r>
          </w:p>
          <w:p w14:paraId="773887B9">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5.依法组建评标委员会（谈判小组、评审小组），负责开标、评标、谈判、磋商等组织工作；</w:t>
            </w:r>
          </w:p>
          <w:p w14:paraId="4A3433F3">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6.在法定媒体发布评审结果公示或公告，同时向中标人发出中标或成交通知书；</w:t>
            </w:r>
          </w:p>
          <w:p w14:paraId="1AB77C3D">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7.答复</w:t>
            </w:r>
            <w:r>
              <w:rPr>
                <w:rFonts w:hint="eastAsia" w:eastAsia="方正仿宋_GBK" w:cs="Times New Roman"/>
                <w:bCs/>
                <w:color w:val="000000"/>
                <w:sz w:val="32"/>
                <w:szCs w:val="32"/>
                <w:lang w:val="en-US" w:eastAsia="zh-CN"/>
              </w:rPr>
              <w:t>供应商</w:t>
            </w:r>
            <w:r>
              <w:rPr>
                <w:rFonts w:hint="default" w:ascii="Times New Roman" w:hAnsi="Times New Roman" w:eastAsia="方正仿宋_GBK" w:cs="Times New Roman"/>
                <w:bCs/>
                <w:color w:val="000000"/>
                <w:sz w:val="32"/>
                <w:szCs w:val="32"/>
                <w:lang w:val="en-US" w:eastAsia="zh-CN"/>
              </w:rPr>
              <w:t>质疑、配合医院及财政部门处理投诉情况；</w:t>
            </w:r>
          </w:p>
          <w:p w14:paraId="4747B4CC">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8.按</w:t>
            </w:r>
            <w:r>
              <w:rPr>
                <w:rFonts w:hint="eastAsia" w:eastAsia="方正仿宋_GBK" w:cs="Times New Roman"/>
                <w:bCs/>
                <w:color w:val="000000"/>
                <w:sz w:val="32"/>
                <w:szCs w:val="32"/>
                <w:lang w:val="en-US" w:eastAsia="zh-CN"/>
              </w:rPr>
              <w:t>遴选人</w:t>
            </w:r>
            <w:r>
              <w:rPr>
                <w:rFonts w:hint="default" w:ascii="Times New Roman" w:hAnsi="Times New Roman" w:eastAsia="方正仿宋_GBK" w:cs="Times New Roman"/>
                <w:bCs/>
                <w:color w:val="000000"/>
                <w:sz w:val="32"/>
                <w:szCs w:val="32"/>
                <w:lang w:val="en-US" w:eastAsia="zh-CN"/>
              </w:rPr>
              <w:t>要求，负责整理</w:t>
            </w:r>
            <w:r>
              <w:rPr>
                <w:rFonts w:hint="eastAsia" w:eastAsia="方正仿宋_GBK" w:cs="Times New Roman"/>
                <w:bCs/>
                <w:color w:val="000000"/>
                <w:sz w:val="32"/>
                <w:szCs w:val="32"/>
                <w:lang w:val="en-US" w:eastAsia="zh-CN"/>
              </w:rPr>
              <w:t>招标</w:t>
            </w:r>
            <w:r>
              <w:rPr>
                <w:rFonts w:hint="default" w:ascii="Times New Roman" w:hAnsi="Times New Roman" w:eastAsia="方正仿宋_GBK" w:cs="Times New Roman"/>
                <w:bCs/>
                <w:color w:val="000000"/>
                <w:sz w:val="32"/>
                <w:szCs w:val="32"/>
                <w:lang w:val="en-US" w:eastAsia="zh-CN"/>
              </w:rPr>
              <w:t>采购工作档案资料，及时报医院备案；</w:t>
            </w:r>
          </w:p>
          <w:p w14:paraId="5B48D748">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9.提供与采购相关的咨询服务；</w:t>
            </w:r>
          </w:p>
          <w:p w14:paraId="375975B9">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10.办理政策规定要求的其他事项及遴选人提出的合理服务需求；</w:t>
            </w:r>
          </w:p>
          <w:p w14:paraId="79907F6F">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11.接受遴选人的全过程监督及考核</w:t>
            </w:r>
            <w:r>
              <w:rPr>
                <w:rFonts w:hint="eastAsia" w:eastAsia="方正仿宋_GBK" w:cs="Times New Roman"/>
                <w:bCs/>
                <w:color w:val="000000"/>
                <w:sz w:val="32"/>
                <w:szCs w:val="32"/>
                <w:lang w:val="en-US" w:eastAsia="zh-CN"/>
              </w:rPr>
              <w:t>；</w:t>
            </w:r>
          </w:p>
          <w:p w14:paraId="2F7BEB85">
            <w:pPr>
              <w:keepNext w:val="0"/>
              <w:keepLines w:val="0"/>
              <w:pageBreakBefore w:val="0"/>
              <w:kinsoku/>
              <w:wordWrap/>
              <w:overflowPunct/>
              <w:topLinePunct w:val="0"/>
              <w:autoSpaceDE/>
              <w:autoSpaceDN w:val="0"/>
              <w:bidi w:val="0"/>
              <w:spacing w:line="460" w:lineRule="exact"/>
              <w:ind w:left="0" w:right="0" w:rightChars="0"/>
              <w:jc w:val="left"/>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12.完成与遴选人约定的其他事项。</w:t>
            </w:r>
          </w:p>
        </w:tc>
      </w:tr>
      <w:tr w14:paraId="050A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0" w:type="dxa"/>
            <w:gridSpan w:val="5"/>
            <w:tcBorders>
              <w:top w:val="single" w:color="auto" w:sz="4" w:space="0"/>
              <w:left w:val="single" w:color="auto" w:sz="4" w:space="0"/>
              <w:bottom w:val="single" w:color="auto" w:sz="4" w:space="0"/>
              <w:right w:val="single" w:color="auto" w:sz="4" w:space="0"/>
            </w:tcBorders>
            <w:vAlign w:val="center"/>
          </w:tcPr>
          <w:p w14:paraId="29BC255C">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商务条款</w:t>
            </w:r>
          </w:p>
        </w:tc>
      </w:tr>
      <w:tr w14:paraId="34258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481713E4">
            <w:pPr>
              <w:keepNext w:val="0"/>
              <w:keepLines w:val="0"/>
              <w:pageBreakBefore w:val="0"/>
              <w:kinsoku/>
              <w:wordWrap/>
              <w:overflowPunct/>
              <w:topLinePunct w:val="0"/>
              <w:autoSpaceDE/>
              <w:bidi w:val="0"/>
              <w:spacing w:line="460" w:lineRule="exact"/>
              <w:ind w:left="0" w:right="0" w:rightChars="0"/>
              <w:jc w:val="center"/>
              <w:rPr>
                <w:rFonts w:hint="default" w:ascii="Times New Roman" w:hAnsi="Times New Roman" w:eastAsia="方正仿宋_GBK" w:cs="Times New Roman"/>
                <w:bCs/>
                <w:color w:val="000000"/>
                <w:sz w:val="32"/>
                <w:szCs w:val="32"/>
                <w:lang w:eastAsia="zh-Hans"/>
              </w:rPr>
            </w:pPr>
            <w:r>
              <w:rPr>
                <w:rFonts w:hint="eastAsia" w:eastAsia="方正仿宋_GBK" w:cs="Times New Roman"/>
                <w:bCs/>
                <w:sz w:val="32"/>
                <w:szCs w:val="32"/>
                <w:lang w:val="en-US" w:eastAsia="zh-CN"/>
              </w:rPr>
              <w:t>协议</w:t>
            </w:r>
            <w:r>
              <w:rPr>
                <w:rFonts w:hint="default" w:ascii="Times New Roman" w:hAnsi="Times New Roman" w:eastAsia="方正仿宋_GBK" w:cs="Times New Roman"/>
                <w:bCs/>
                <w:sz w:val="32"/>
                <w:szCs w:val="32"/>
              </w:rPr>
              <w:t>签订时间</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2BD3BADB">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bCs/>
                <w:color w:val="000000"/>
                <w:sz w:val="32"/>
                <w:szCs w:val="32"/>
                <w:lang w:eastAsia="zh-Hans"/>
              </w:rPr>
            </w:pPr>
            <w:r>
              <w:rPr>
                <w:rFonts w:hint="default" w:ascii="Times New Roman" w:hAnsi="Times New Roman" w:eastAsia="方正仿宋_GBK" w:cs="Times New Roman"/>
                <w:bCs/>
                <w:sz w:val="32"/>
                <w:szCs w:val="32"/>
              </w:rPr>
              <w:t>自</w:t>
            </w:r>
            <w:r>
              <w:rPr>
                <w:rFonts w:hint="default" w:ascii="Times New Roman" w:hAnsi="Times New Roman" w:eastAsia="方正仿宋_GBK" w:cs="Times New Roman"/>
                <w:bCs/>
                <w:sz w:val="32"/>
                <w:szCs w:val="32"/>
                <w:lang w:val="en-US" w:eastAsia="zh-CN"/>
              </w:rPr>
              <w:t>遴选</w:t>
            </w:r>
            <w:r>
              <w:rPr>
                <w:rFonts w:hint="default" w:ascii="Times New Roman" w:hAnsi="Times New Roman" w:eastAsia="方正仿宋_GBK" w:cs="Times New Roman"/>
                <w:bCs/>
                <w:sz w:val="32"/>
                <w:szCs w:val="32"/>
              </w:rPr>
              <w:t>成交通知发出之日起</w:t>
            </w:r>
            <w:r>
              <w:rPr>
                <w:rFonts w:hint="default" w:ascii="Times New Roman" w:hAnsi="Times New Roman" w:eastAsia="方正仿宋_GBK" w:cs="Times New Roman"/>
                <w:bCs/>
                <w:sz w:val="32"/>
                <w:szCs w:val="32"/>
                <w:lang w:val="en-US" w:eastAsia="zh-CN"/>
              </w:rPr>
              <w:t>30</w:t>
            </w:r>
            <w:r>
              <w:rPr>
                <w:rFonts w:hint="default" w:ascii="Times New Roman" w:hAnsi="Times New Roman" w:eastAsia="方正仿宋_GBK" w:cs="Times New Roman"/>
                <w:bCs/>
                <w:sz w:val="32"/>
                <w:szCs w:val="32"/>
              </w:rPr>
              <w:t>日内。</w:t>
            </w:r>
          </w:p>
        </w:tc>
      </w:tr>
      <w:tr w14:paraId="3FD32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5469CD63">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val="en-US" w:eastAsia="zh-CN"/>
              </w:rPr>
              <w:t>期限</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385B3E66">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CN"/>
              </w:rPr>
              <w:t>两年，协议一年一签</w:t>
            </w:r>
            <w:r>
              <w:rPr>
                <w:rFonts w:hint="default" w:ascii="Times New Roman" w:hAnsi="Times New Roman" w:eastAsia="方正仿宋_GBK" w:cs="Times New Roman"/>
                <w:sz w:val="32"/>
                <w:szCs w:val="32"/>
              </w:rPr>
              <w:t>。</w:t>
            </w:r>
          </w:p>
        </w:tc>
      </w:tr>
      <w:tr w14:paraId="2EFB5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51FE6984">
            <w:pPr>
              <w:keepNext w:val="0"/>
              <w:keepLines w:val="0"/>
              <w:pageBreakBefore w:val="0"/>
              <w:kinsoku/>
              <w:wordWrap/>
              <w:overflowPunct/>
              <w:topLinePunct w:val="0"/>
              <w:autoSpaceDE/>
              <w:bidi w:val="0"/>
              <w:snapToGrid w:val="0"/>
              <w:spacing w:line="460" w:lineRule="exact"/>
              <w:ind w:left="0" w:right="0" w:rightChars="0"/>
              <w:jc w:val="center"/>
              <w:rPr>
                <w:rFonts w:hint="default" w:ascii="Times New Roman" w:hAnsi="Times New Roman" w:eastAsia="方正仿宋_GBK" w:cs="Times New Roman"/>
                <w:bCs/>
                <w:color w:val="000000"/>
                <w:sz w:val="32"/>
                <w:szCs w:val="32"/>
                <w:lang w:eastAsia="zh-Hans"/>
              </w:rPr>
            </w:pPr>
            <w:r>
              <w:rPr>
                <w:rFonts w:hint="default" w:ascii="Times New Roman" w:hAnsi="Times New Roman" w:eastAsia="方正仿宋_GBK" w:cs="Times New Roman"/>
                <w:bCs/>
                <w:sz w:val="32"/>
                <w:szCs w:val="32"/>
              </w:rPr>
              <w:t>服务要求</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38BD0D6A">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1.严格执行国家现行</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相关法律法规、政策文件，按相关标准、行业标准、地方标准或者其他标准、规范完成每一个</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代理项目。</w:t>
            </w:r>
          </w:p>
          <w:p w14:paraId="2EBA313C">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2.处理问题响应时间：7*24小时响应。</w:t>
            </w:r>
          </w:p>
          <w:p w14:paraId="62A4AA1B">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3.入库代理机构不得将服务转包或委托给其他单位，一经发现并查实，</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有权解除合同，由此产生的一切责任和经济损失由</w:t>
            </w:r>
            <w:r>
              <w:rPr>
                <w:rFonts w:hint="eastAsia" w:eastAsia="方正仿宋_GBK" w:cs="Times New Roman"/>
                <w:sz w:val="32"/>
                <w:szCs w:val="32"/>
                <w:lang w:val="en-US" w:eastAsia="zh-CN"/>
              </w:rPr>
              <w:t>采购</w:t>
            </w:r>
            <w:r>
              <w:rPr>
                <w:rFonts w:hint="default" w:ascii="Times New Roman" w:hAnsi="Times New Roman" w:eastAsia="方正仿宋_GBK" w:cs="Times New Roman"/>
                <w:sz w:val="32"/>
                <w:szCs w:val="32"/>
              </w:rPr>
              <w:t>代理机构负责。</w:t>
            </w:r>
          </w:p>
        </w:tc>
      </w:tr>
      <w:tr w14:paraId="36BF9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2E1AEB47">
            <w:pPr>
              <w:keepNext w:val="0"/>
              <w:keepLines w:val="0"/>
              <w:pageBreakBefore w:val="0"/>
              <w:kinsoku/>
              <w:wordWrap/>
              <w:overflowPunct/>
              <w:topLinePunct w:val="0"/>
              <w:autoSpaceDE/>
              <w:bidi w:val="0"/>
              <w:snapToGrid w:val="0"/>
              <w:spacing w:line="460" w:lineRule="exact"/>
              <w:ind w:left="0" w:right="0" w:rightChars="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rPr>
              <w:t>代理入库数量</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4CCB68DC">
            <w:pPr>
              <w:keepNext w:val="0"/>
              <w:keepLines w:val="0"/>
              <w:pageBreakBefore w:val="0"/>
              <w:widowControl/>
              <w:numPr>
                <w:ilvl w:val="0"/>
                <w:numId w:val="0"/>
              </w:numPr>
              <w:kinsoku/>
              <w:wordWrap/>
              <w:overflowPunct/>
              <w:topLinePunct w:val="0"/>
              <w:autoSpaceDE/>
              <w:bidi w:val="0"/>
              <w:adjustRightInd w:val="0"/>
              <w:spacing w:line="460" w:lineRule="exact"/>
              <w:ind w:left="0" w:right="0" w:rightChars="0"/>
              <w:jc w:val="left"/>
              <w:textAlignment w:val="baseline"/>
              <w:rPr>
                <w:rFonts w:hint="default" w:ascii="Times New Roman" w:hAnsi="Times New Roman" w:eastAsia="方正仿宋_GBK" w:cs="Times New Roman"/>
                <w:sz w:val="32"/>
                <w:szCs w:val="32"/>
              </w:rPr>
            </w:pPr>
            <w:bookmarkStart w:id="18" w:name="OLE_LINK5"/>
            <w:r>
              <w:rPr>
                <w:rFonts w:hint="default" w:ascii="Times New Roman" w:hAnsi="Times New Roman" w:eastAsia="方正仿宋_GBK" w:cs="Times New Roman"/>
                <w:sz w:val="32"/>
                <w:szCs w:val="32"/>
              </w:rPr>
              <w:t>按综合评分从高到低排序，选取排名前3名的</w:t>
            </w:r>
            <w:r>
              <w:rPr>
                <w:rFonts w:hint="default" w:ascii="Times New Roman" w:hAnsi="Times New Roman" w:eastAsia="方正仿宋_GBK" w:cs="Times New Roman"/>
                <w:sz w:val="32"/>
                <w:szCs w:val="32"/>
                <w:lang w:val="en-US" w:eastAsia="zh-CN"/>
              </w:rPr>
              <w:t>采购代理</w:t>
            </w:r>
            <w:r>
              <w:rPr>
                <w:rFonts w:hint="default" w:ascii="Times New Roman" w:hAnsi="Times New Roman" w:eastAsia="方正仿宋_GBK" w:cs="Times New Roman"/>
                <w:sz w:val="32"/>
                <w:szCs w:val="32"/>
              </w:rPr>
              <w:t>机构纳入入库名单。若出现第3名综合评分并列的情况，</w:t>
            </w:r>
            <w:bookmarkEnd w:id="18"/>
            <w:r>
              <w:rPr>
                <w:rFonts w:hint="default" w:ascii="Times New Roman" w:hAnsi="Times New Roman" w:eastAsia="方正仿宋_GBK" w:cs="Times New Roman"/>
                <w:sz w:val="32"/>
                <w:szCs w:val="32"/>
                <w:lang w:val="en-US" w:eastAsia="zh-CN"/>
              </w:rPr>
              <w:t>将以综合实力及业绩信誉分</w:t>
            </w:r>
            <w:r>
              <w:rPr>
                <w:rFonts w:hint="default" w:ascii="Times New Roman" w:hAnsi="Times New Roman" w:eastAsia="方正仿宋_GBK" w:cs="Times New Roman"/>
                <w:sz w:val="32"/>
                <w:szCs w:val="32"/>
              </w:rPr>
              <w:t>得分高的优先排列次序。</w:t>
            </w:r>
          </w:p>
        </w:tc>
      </w:tr>
      <w:tr w14:paraId="72ECC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6C5373FC">
            <w:pPr>
              <w:keepNext w:val="0"/>
              <w:keepLines w:val="0"/>
              <w:pageBreakBefore w:val="0"/>
              <w:kinsoku/>
              <w:wordWrap/>
              <w:overflowPunct/>
              <w:topLinePunct w:val="0"/>
              <w:autoSpaceDE/>
              <w:bidi w:val="0"/>
              <w:snapToGrid w:val="0"/>
              <w:spacing w:line="460" w:lineRule="exact"/>
              <w:ind w:left="0" w:right="0" w:right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考核要求</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165A2C42">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招标</w:t>
            </w:r>
            <w:r>
              <w:rPr>
                <w:rFonts w:hint="default" w:ascii="Times New Roman" w:hAnsi="Times New Roman" w:eastAsia="方正仿宋_GBK" w:cs="Times New Roman"/>
                <w:sz w:val="32"/>
                <w:szCs w:val="32"/>
                <w:lang w:val="en-US" w:eastAsia="zh-CN"/>
              </w:rPr>
              <w:t>采购办公室应针对每个采购项目，组织监督部门代表对采购代理机构的工作质量开展考核。考核结果按分值划分为90分及以上、80-89分、80分以下三个等级。若采购代理机构累计出现3次考核结果80分以下的情况，</w:t>
            </w:r>
            <w:r>
              <w:rPr>
                <w:rFonts w:hint="eastAsia" w:eastAsia="方正仿宋_GBK" w:cs="Times New Roman"/>
                <w:sz w:val="32"/>
                <w:szCs w:val="32"/>
                <w:lang w:val="en-US" w:eastAsia="zh-CN"/>
              </w:rPr>
              <w:t>遴选人</w:t>
            </w:r>
            <w:r>
              <w:rPr>
                <w:rFonts w:hint="default" w:ascii="Times New Roman" w:hAnsi="Times New Roman" w:eastAsia="方正仿宋_GBK" w:cs="Times New Roman"/>
                <w:sz w:val="32"/>
                <w:szCs w:val="32"/>
                <w:lang w:val="en-US" w:eastAsia="zh-CN"/>
              </w:rPr>
              <w:t>将直接终止其代理业务资格；除采购代理机构服务期满，或所有代理机构均因考核不达标被终止资格的情况外，不再另行增补新的采购代理机构。</w:t>
            </w:r>
          </w:p>
        </w:tc>
      </w:tr>
      <w:tr w14:paraId="4FF61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14" w:type="dxa"/>
            <w:gridSpan w:val="3"/>
            <w:tcBorders>
              <w:top w:val="single" w:color="auto" w:sz="4" w:space="0"/>
              <w:left w:val="single" w:color="auto" w:sz="4" w:space="0"/>
              <w:bottom w:val="single" w:color="auto" w:sz="4" w:space="0"/>
              <w:right w:val="single" w:color="auto" w:sz="4" w:space="0"/>
            </w:tcBorders>
            <w:vAlign w:val="center"/>
          </w:tcPr>
          <w:p w14:paraId="651D9197">
            <w:pPr>
              <w:keepNext w:val="0"/>
              <w:keepLines w:val="0"/>
              <w:pageBreakBefore w:val="0"/>
              <w:kinsoku/>
              <w:wordWrap/>
              <w:overflowPunct/>
              <w:topLinePunct w:val="0"/>
              <w:autoSpaceDE/>
              <w:bidi w:val="0"/>
              <w:snapToGrid w:val="0"/>
              <w:spacing w:line="460" w:lineRule="exact"/>
              <w:ind w:left="0" w:right="0" w:right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遴选人终止委托代理服务协议</w:t>
            </w:r>
          </w:p>
        </w:tc>
        <w:tc>
          <w:tcPr>
            <w:tcW w:w="7486" w:type="dxa"/>
            <w:gridSpan w:val="2"/>
            <w:tcBorders>
              <w:top w:val="single" w:color="auto" w:sz="4" w:space="0"/>
              <w:left w:val="single" w:color="auto" w:sz="4" w:space="0"/>
              <w:bottom w:val="single" w:color="auto" w:sz="4" w:space="0"/>
              <w:right w:val="single" w:color="auto" w:sz="4" w:space="0"/>
            </w:tcBorders>
            <w:vAlign w:val="center"/>
          </w:tcPr>
          <w:p w14:paraId="27312029">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采购代理机构在组织采购的过程中，有下列情况之一，遴选人</w:t>
            </w:r>
            <w:r>
              <w:rPr>
                <w:rFonts w:hint="eastAsia" w:eastAsia="方正仿宋_GBK" w:cs="Times New Roman"/>
                <w:sz w:val="32"/>
                <w:szCs w:val="32"/>
                <w:lang w:val="en-US" w:eastAsia="zh-CN"/>
              </w:rPr>
              <w:t>有权</w:t>
            </w:r>
            <w:r>
              <w:rPr>
                <w:rFonts w:hint="default" w:ascii="Times New Roman" w:hAnsi="Times New Roman" w:eastAsia="方正仿宋_GBK" w:cs="Times New Roman"/>
                <w:sz w:val="32"/>
                <w:szCs w:val="32"/>
                <w:lang w:val="en-US" w:eastAsia="zh-CN"/>
              </w:rPr>
              <w:t>终止委托代理服务协议，并依法追究其对遴选人或其他采购当事人造成损失的责任。</w:t>
            </w:r>
          </w:p>
          <w:p w14:paraId="748464B4">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1.在所代理的采购项目中投标或代理投标的；</w:t>
            </w:r>
          </w:p>
          <w:p w14:paraId="3CA89035">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2.为所代理的采购项目的投标人提供咨询的；</w:t>
            </w:r>
          </w:p>
          <w:p w14:paraId="57831004">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3.与投标人存在利害关系应提出回避而未主动提出回避的；</w:t>
            </w:r>
          </w:p>
          <w:p w14:paraId="673915C7">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4.编制的采购文件中存在重大缺陷或者文件内容违反国家有关强制性规定的；</w:t>
            </w:r>
          </w:p>
          <w:p w14:paraId="153691D3">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5.与投标人或者评审专家串通，损害医院合法权益的；</w:t>
            </w:r>
          </w:p>
          <w:p w14:paraId="43175423">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6.泄露应当保密的与</w:t>
            </w:r>
            <w:r>
              <w:rPr>
                <w:rFonts w:hint="eastAsia" w:eastAsia="方正仿宋_GBK" w:cs="Times New Roman"/>
                <w:sz w:val="32"/>
                <w:szCs w:val="32"/>
                <w:lang w:val="en-US" w:eastAsia="zh-CN"/>
              </w:rPr>
              <w:t>招标</w:t>
            </w:r>
            <w:r>
              <w:rPr>
                <w:rFonts w:hint="default" w:ascii="Times New Roman" w:hAnsi="Times New Roman" w:eastAsia="方正仿宋_GBK" w:cs="Times New Roman"/>
                <w:sz w:val="32"/>
                <w:szCs w:val="32"/>
                <w:lang w:val="en-US" w:eastAsia="zh-CN"/>
              </w:rPr>
              <w:t>投标活动有关的情况和资料的；</w:t>
            </w:r>
          </w:p>
          <w:p w14:paraId="48A23E07">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7.拒不接受医院或上级相关部门委派工作人员对采购活动的监督，或在汇报工作或接受监督检查时，弄虚作假、隐瞒事实真相的；</w:t>
            </w:r>
          </w:p>
          <w:p w14:paraId="40C40332">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8.篡改采购文件、资料或音像资料的；</w:t>
            </w:r>
          </w:p>
          <w:p w14:paraId="228806A9">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9.将委托采购代理业务转让给第三方的；</w:t>
            </w:r>
          </w:p>
          <w:p w14:paraId="1C709772">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10.受到财政部门禁止代理政府采购业务处罚的；</w:t>
            </w:r>
          </w:p>
          <w:p w14:paraId="2EB020F1">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私自将委托采购项目外包给其他代理机构</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w:t>
            </w:r>
          </w:p>
          <w:p w14:paraId="22FE94ED">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法律、法规等禁止的其他行为</w:t>
            </w:r>
            <w:r>
              <w:rPr>
                <w:rFonts w:hint="default" w:ascii="Times New Roman" w:hAnsi="Times New Roman" w:eastAsia="方正仿宋_GBK" w:cs="Times New Roman"/>
                <w:sz w:val="32"/>
                <w:szCs w:val="32"/>
                <w:lang w:val="en-US" w:eastAsia="zh-CN"/>
              </w:rPr>
              <w:t>。</w:t>
            </w:r>
          </w:p>
          <w:p w14:paraId="4754077D">
            <w:pPr>
              <w:keepNext w:val="0"/>
              <w:keepLines w:val="0"/>
              <w:pageBreakBefore w:val="0"/>
              <w:kinsoku/>
              <w:wordWrap/>
              <w:overflowPunct/>
              <w:topLinePunct w:val="0"/>
              <w:autoSpaceDE/>
              <w:bidi w:val="0"/>
              <w:spacing w:line="460" w:lineRule="exact"/>
              <w:ind w:left="0" w:right="0" w:rightChars="0"/>
              <w:rPr>
                <w:rFonts w:hint="default" w:ascii="Times New Roman" w:hAnsi="Times New Roman" w:eastAsia="方正仿宋_GBK" w:cs="Times New Roman"/>
                <w:sz w:val="32"/>
                <w:szCs w:val="32"/>
                <w:lang w:val="en-US" w:eastAsia="zh-CN"/>
              </w:rPr>
            </w:pPr>
          </w:p>
        </w:tc>
      </w:tr>
    </w:tbl>
    <w:p w14:paraId="60E0E2D4">
      <w:pPr>
        <w:pageBreakBefore w:val="0"/>
        <w:widowControl/>
        <w:kinsoku/>
        <w:wordWrap/>
        <w:overflowPunct/>
        <w:topLinePunct w:val="0"/>
        <w:autoSpaceDE/>
        <w:bidi w:val="0"/>
        <w:spacing w:line="460" w:lineRule="exact"/>
        <w:jc w:val="left"/>
        <w:rPr>
          <w:rFonts w:hint="default" w:ascii="Times New Roman" w:hAnsi="Times New Roman" w:cs="Times New Roman"/>
          <w:b/>
          <w:szCs w:val="21"/>
        </w:rPr>
      </w:pPr>
    </w:p>
    <w:p w14:paraId="7284083C">
      <w:pPr>
        <w:pageBreakBefore w:val="0"/>
        <w:kinsoku/>
        <w:wordWrap/>
        <w:overflowPunct/>
        <w:topLinePunct w:val="0"/>
        <w:autoSpaceDE/>
        <w:bidi w:val="0"/>
        <w:spacing w:line="460" w:lineRule="exact"/>
        <w:rPr>
          <w:rFonts w:hint="default" w:ascii="Times New Roman" w:hAnsi="Times New Roman" w:cs="Times New Roman"/>
          <w:b/>
          <w:sz w:val="36"/>
        </w:rPr>
      </w:pPr>
      <w:bookmarkStart w:id="19" w:name="_Toc77696121"/>
      <w:r>
        <w:rPr>
          <w:rFonts w:hint="default" w:ascii="Times New Roman" w:hAnsi="Times New Roman" w:cs="Times New Roman"/>
          <w:b/>
          <w:sz w:val="36"/>
        </w:rPr>
        <w:br w:type="page"/>
      </w:r>
    </w:p>
    <w:p w14:paraId="068C0E44">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书宋_GBK" w:cs="Times New Roman"/>
          <w:b/>
          <w:sz w:val="44"/>
          <w:szCs w:val="44"/>
        </w:rPr>
      </w:pPr>
      <w:r>
        <w:rPr>
          <w:rFonts w:hint="default" w:ascii="Times New Roman" w:hAnsi="Times New Roman" w:eastAsia="方正书宋_GBK" w:cs="Times New Roman"/>
          <w:b/>
          <w:sz w:val="44"/>
          <w:szCs w:val="44"/>
        </w:rPr>
        <w:t xml:space="preserve">第三章  </w:t>
      </w:r>
      <w:r>
        <w:rPr>
          <w:rFonts w:hint="default" w:ascii="Times New Roman" w:hAnsi="Times New Roman" w:eastAsia="方正书宋_GBK" w:cs="Times New Roman"/>
          <w:b/>
          <w:sz w:val="44"/>
          <w:szCs w:val="44"/>
          <w:lang w:val="en-US" w:eastAsia="zh-CN"/>
        </w:rPr>
        <w:t>采购代理机构</w:t>
      </w:r>
      <w:r>
        <w:rPr>
          <w:rFonts w:hint="default" w:ascii="Times New Roman" w:hAnsi="Times New Roman" w:eastAsia="方正书宋_GBK" w:cs="Times New Roman"/>
          <w:b/>
          <w:sz w:val="44"/>
          <w:szCs w:val="44"/>
        </w:rPr>
        <w:t>须知</w:t>
      </w:r>
      <w:bookmarkEnd w:id="19"/>
      <w:bookmarkStart w:id="20" w:name="_Toc254970667"/>
      <w:bookmarkStart w:id="21" w:name="_Toc254970526"/>
    </w:p>
    <w:bookmarkEnd w:id="20"/>
    <w:bookmarkEnd w:id="21"/>
    <w:p w14:paraId="271C8D9A">
      <w:pPr>
        <w:pStyle w:val="22"/>
        <w:keepNext w:val="0"/>
        <w:keepLines w:val="0"/>
        <w:pageBreakBefore w:val="0"/>
        <w:kinsoku/>
        <w:wordWrap/>
        <w:overflowPunct/>
        <w:topLinePunct w:val="0"/>
        <w:autoSpaceDE/>
        <w:bidi w:val="0"/>
        <w:spacing w:line="460" w:lineRule="exact"/>
        <w:ind w:left="0" w:leftChars="0"/>
        <w:jc w:val="center"/>
        <w:textAlignment w:val="auto"/>
        <w:rPr>
          <w:rFonts w:hint="default" w:ascii="Times New Roman" w:hAnsi="Times New Roman" w:cs="Times New Roman"/>
          <w:b/>
          <w:sz w:val="32"/>
          <w:szCs w:val="32"/>
        </w:rPr>
      </w:pPr>
      <w:r>
        <w:rPr>
          <w:rFonts w:hint="default" w:ascii="Times New Roman" w:hAnsi="Times New Roman" w:cs="Times New Roman"/>
          <w:b/>
          <w:sz w:val="30"/>
          <w:szCs w:val="30"/>
          <w:lang w:val="en-US" w:eastAsia="zh-CN"/>
        </w:rPr>
        <w:t>采购代理机构</w:t>
      </w:r>
      <w:r>
        <w:rPr>
          <w:rFonts w:hint="default" w:ascii="Times New Roman" w:hAnsi="Times New Roman" w:cs="Times New Roman"/>
          <w:b/>
          <w:sz w:val="30"/>
          <w:szCs w:val="30"/>
        </w:rPr>
        <w:t>须知前附表</w:t>
      </w:r>
    </w:p>
    <w:tbl>
      <w:tblPr>
        <w:tblStyle w:val="40"/>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14:paraId="35AC7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5C46BEB4">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8640" w:type="dxa"/>
            <w:tcBorders>
              <w:top w:val="single" w:color="auto" w:sz="4" w:space="0"/>
              <w:left w:val="single" w:color="auto" w:sz="4" w:space="0"/>
              <w:bottom w:val="single" w:color="auto" w:sz="4" w:space="0"/>
              <w:right w:val="single" w:color="auto" w:sz="4" w:space="0"/>
            </w:tcBorders>
            <w:vAlign w:val="center"/>
          </w:tcPr>
          <w:p w14:paraId="6D49FEF9">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内容、要求</w:t>
            </w:r>
          </w:p>
        </w:tc>
      </w:tr>
      <w:tr w14:paraId="04788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14:paraId="11C4DE21">
            <w:pPr>
              <w:keepNext w:val="0"/>
              <w:keepLines w:val="0"/>
              <w:pageBreakBefore w:val="0"/>
              <w:kinsoku/>
              <w:wordWrap/>
              <w:overflowPunct/>
              <w:topLinePunct w:val="0"/>
              <w:autoSpaceDE/>
              <w:bidi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8640" w:type="dxa"/>
            <w:tcBorders>
              <w:top w:val="single" w:color="auto" w:sz="4" w:space="0"/>
              <w:left w:val="single" w:color="auto" w:sz="4" w:space="0"/>
              <w:bottom w:val="single" w:color="auto" w:sz="4" w:space="0"/>
              <w:right w:val="single" w:color="auto" w:sz="4" w:space="0"/>
            </w:tcBorders>
            <w:vAlign w:val="center"/>
          </w:tcPr>
          <w:p w14:paraId="20E1B5ED">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lang w:val="en-US" w:eastAsia="zh-CN"/>
              </w:rPr>
              <w:t>大理州第二人民医院采购代理机构公开遴选项目</w:t>
            </w:r>
          </w:p>
        </w:tc>
      </w:tr>
      <w:tr w14:paraId="44B64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48" w:type="dxa"/>
            <w:tcBorders>
              <w:top w:val="single" w:color="auto" w:sz="4" w:space="0"/>
              <w:left w:val="single" w:color="auto" w:sz="4" w:space="0"/>
              <w:bottom w:val="single" w:color="auto" w:sz="4" w:space="0"/>
              <w:right w:val="single" w:color="auto" w:sz="4" w:space="0"/>
            </w:tcBorders>
            <w:vAlign w:val="center"/>
          </w:tcPr>
          <w:p w14:paraId="32645C4F">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8640" w:type="dxa"/>
            <w:tcBorders>
              <w:top w:val="single" w:color="auto" w:sz="4" w:space="0"/>
              <w:left w:val="single" w:color="auto" w:sz="4" w:space="0"/>
              <w:bottom w:val="single" w:color="auto" w:sz="4" w:space="0"/>
              <w:right w:val="single" w:color="auto" w:sz="4" w:space="0"/>
            </w:tcBorders>
            <w:vAlign w:val="center"/>
          </w:tcPr>
          <w:p w14:paraId="05BF1559">
            <w:pPr>
              <w:keepNext w:val="0"/>
              <w:keepLines w:val="0"/>
              <w:pageBreakBefore w:val="0"/>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遴选有效期：</w:t>
            </w:r>
            <w:r>
              <w:rPr>
                <w:rFonts w:hint="default" w:ascii="Times New Roman" w:hAnsi="Times New Roman" w:eastAsia="方正仿宋_GBK" w:cs="Times New Roman"/>
                <w:sz w:val="32"/>
                <w:szCs w:val="32"/>
              </w:rPr>
              <w:t>60天</w:t>
            </w:r>
          </w:p>
        </w:tc>
      </w:tr>
      <w:tr w14:paraId="7F11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14:paraId="40B7C3F1">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8640" w:type="dxa"/>
            <w:tcBorders>
              <w:top w:val="single" w:color="auto" w:sz="4" w:space="0"/>
              <w:left w:val="single" w:color="auto" w:sz="4" w:space="0"/>
              <w:bottom w:val="single" w:color="auto" w:sz="4" w:space="0"/>
              <w:right w:val="single" w:color="auto" w:sz="4" w:space="0"/>
            </w:tcBorders>
            <w:vAlign w:val="center"/>
          </w:tcPr>
          <w:p w14:paraId="01A7D6ED">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现场踏勘：</w:t>
            </w:r>
            <w:r>
              <w:rPr>
                <w:rFonts w:hint="default" w:ascii="Times New Roman" w:hAnsi="Times New Roman" w:eastAsia="方正仿宋_GBK" w:cs="Times New Roman"/>
                <w:sz w:val="32"/>
                <w:szCs w:val="32"/>
              </w:rPr>
              <w:t>不组织踏勘。</w:t>
            </w:r>
          </w:p>
        </w:tc>
      </w:tr>
      <w:tr w14:paraId="5A0E9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7C7F5F2F">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8640" w:type="dxa"/>
            <w:tcBorders>
              <w:top w:val="single" w:color="auto" w:sz="4" w:space="0"/>
              <w:left w:val="single" w:color="auto" w:sz="4" w:space="0"/>
              <w:bottom w:val="single" w:color="auto" w:sz="4" w:space="0"/>
              <w:right w:val="single" w:color="auto" w:sz="4" w:space="0"/>
            </w:tcBorders>
            <w:vAlign w:val="center"/>
          </w:tcPr>
          <w:p w14:paraId="7902E9C6">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答疑、澄清：</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应认真阅读本遴选文件，认为其中有误或有不合理要求的，</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应当在遴选响应文件递交截止时间3日前，以书面形式向</w:t>
            </w:r>
            <w:r>
              <w:rPr>
                <w:rFonts w:hint="default" w:ascii="Times New Roman" w:hAnsi="Times New Roman" w:eastAsia="方正仿宋_GBK" w:cs="Times New Roman"/>
                <w:sz w:val="32"/>
                <w:szCs w:val="32"/>
                <w:lang w:val="en-US" w:eastAsia="zh-CN"/>
              </w:rPr>
              <w:t>遴选</w:t>
            </w:r>
            <w:r>
              <w:rPr>
                <w:rFonts w:hint="default" w:ascii="Times New Roman" w:hAnsi="Times New Roman" w:eastAsia="方正仿宋_GBK" w:cs="Times New Roman"/>
                <w:sz w:val="32"/>
                <w:szCs w:val="32"/>
              </w:rPr>
              <w:t>人提出。</w:t>
            </w:r>
          </w:p>
        </w:tc>
      </w:tr>
      <w:tr w14:paraId="2E84E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4F2564FC">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8640" w:type="dxa"/>
            <w:tcBorders>
              <w:top w:val="single" w:color="auto" w:sz="4" w:space="0"/>
              <w:left w:val="single" w:color="auto" w:sz="4" w:space="0"/>
              <w:bottom w:val="single" w:color="auto" w:sz="4" w:space="0"/>
              <w:right w:val="single" w:color="auto" w:sz="4" w:space="0"/>
            </w:tcBorders>
            <w:vAlign w:val="center"/>
          </w:tcPr>
          <w:p w14:paraId="61EF97E7">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遴选响应文件份数：</w:t>
            </w:r>
          </w:p>
          <w:p w14:paraId="14C7DE2B">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遴选响应文件（含资格</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价格部分、</w:t>
            </w:r>
            <w:r>
              <w:rPr>
                <w:rFonts w:hint="default" w:ascii="Times New Roman" w:hAnsi="Times New Roman" w:eastAsia="方正仿宋_GBK" w:cs="Times New Roman"/>
                <w:sz w:val="32"/>
                <w:szCs w:val="32"/>
              </w:rPr>
              <w:t>商务</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、技术</w:t>
            </w:r>
            <w:r>
              <w:rPr>
                <w:rFonts w:hint="default" w:ascii="Times New Roman" w:hAnsi="Times New Roman" w:eastAsia="方正仿宋_GBK" w:cs="Times New Roman"/>
                <w:sz w:val="32"/>
                <w:szCs w:val="32"/>
                <w:lang w:val="en-US" w:eastAsia="zh-CN"/>
              </w:rPr>
              <w:t>部分、其他部分</w:t>
            </w:r>
            <w:r>
              <w:rPr>
                <w:rFonts w:hint="default" w:ascii="Times New Roman" w:hAnsi="Times New Roman" w:eastAsia="方正仿宋_GBK" w:cs="Times New Roman"/>
                <w:sz w:val="32"/>
                <w:szCs w:val="32"/>
              </w:rPr>
              <w:t>）正本1份、副本</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份。</w:t>
            </w:r>
          </w:p>
        </w:tc>
      </w:tr>
      <w:tr w14:paraId="5838B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70591CC0">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8640" w:type="dxa"/>
            <w:tcBorders>
              <w:top w:val="single" w:color="auto" w:sz="4" w:space="0"/>
              <w:left w:val="single" w:color="auto" w:sz="4" w:space="0"/>
              <w:bottom w:val="single" w:color="auto" w:sz="4" w:space="0"/>
              <w:right w:val="single" w:color="auto" w:sz="4" w:space="0"/>
            </w:tcBorders>
            <w:vAlign w:val="center"/>
          </w:tcPr>
          <w:p w14:paraId="4724EB26">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遴选响应文件签署：</w:t>
            </w:r>
            <w:r>
              <w:rPr>
                <w:rFonts w:hint="default" w:ascii="Times New Roman" w:hAnsi="Times New Roman" w:eastAsia="方正仿宋_GBK" w:cs="Times New Roman"/>
                <w:sz w:val="32"/>
                <w:szCs w:val="32"/>
              </w:rPr>
              <w:t>遴选响应文件正本与副本均应由</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在遴选响应文件规定的相关位置加盖</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公章，且经法定代表人签字（或盖章）或其委托代理人本人签字，否则作否决响应处理。</w:t>
            </w:r>
          </w:p>
        </w:tc>
      </w:tr>
      <w:tr w14:paraId="3B99D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5CDB8253">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8640" w:type="dxa"/>
            <w:tcBorders>
              <w:top w:val="single" w:color="auto" w:sz="4" w:space="0"/>
              <w:left w:val="single" w:color="auto" w:sz="4" w:space="0"/>
              <w:bottom w:val="single" w:color="auto" w:sz="4" w:space="0"/>
              <w:right w:val="single" w:color="auto" w:sz="4" w:space="0"/>
            </w:tcBorders>
            <w:vAlign w:val="center"/>
          </w:tcPr>
          <w:p w14:paraId="097AD44D">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装订要求：</w:t>
            </w:r>
            <w:r>
              <w:rPr>
                <w:rFonts w:hint="default" w:ascii="Times New Roman" w:hAnsi="Times New Roman" w:eastAsia="方正仿宋_GBK" w:cs="Times New Roman"/>
                <w:sz w:val="32"/>
                <w:szCs w:val="32"/>
              </w:rPr>
              <w:t>遴选响应文件应按以下要求装订：遴选响应文件（含资格</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价格部分、</w:t>
            </w:r>
            <w:r>
              <w:rPr>
                <w:rFonts w:hint="default" w:ascii="Times New Roman" w:hAnsi="Times New Roman" w:eastAsia="方正仿宋_GBK" w:cs="Times New Roman"/>
                <w:sz w:val="32"/>
                <w:szCs w:val="32"/>
              </w:rPr>
              <w:t>商务</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、技术</w:t>
            </w:r>
            <w:r>
              <w:rPr>
                <w:rFonts w:hint="default" w:ascii="Times New Roman" w:hAnsi="Times New Roman" w:eastAsia="方正仿宋_GBK" w:cs="Times New Roman"/>
                <w:sz w:val="32"/>
                <w:szCs w:val="32"/>
                <w:lang w:val="en-US" w:eastAsia="zh-CN"/>
              </w:rPr>
              <w:t>部分、其他部分</w:t>
            </w:r>
            <w:r>
              <w:rPr>
                <w:rFonts w:hint="default" w:ascii="Times New Roman" w:hAnsi="Times New Roman" w:eastAsia="方正仿宋_GBK" w:cs="Times New Roman"/>
                <w:sz w:val="32"/>
                <w:szCs w:val="32"/>
              </w:rPr>
              <w:t>）合并装订成册。</w:t>
            </w:r>
          </w:p>
          <w:p w14:paraId="2705484A">
            <w:pPr>
              <w:keepNext w:val="0"/>
              <w:keepLines w:val="0"/>
              <w:pageBreakBefore w:val="0"/>
              <w:kinsoku/>
              <w:wordWrap/>
              <w:overflowPunct/>
              <w:topLinePunct w:val="0"/>
              <w:autoSpaceDE/>
              <w:bidi w:val="0"/>
              <w:snapToGrid w:val="0"/>
              <w:spacing w:line="460" w:lineRule="exact"/>
              <w:ind w:left="80" w:leftChars="0" w:hanging="80" w:hangingChars="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遴选响应文件每册装订应牢固、不易拆散和换页，不得采用活页装订。</w:t>
            </w:r>
          </w:p>
        </w:tc>
      </w:tr>
      <w:tr w14:paraId="6C9F9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334A7F4D">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8640" w:type="dxa"/>
            <w:tcBorders>
              <w:top w:val="single" w:color="auto" w:sz="4" w:space="0"/>
              <w:left w:val="single" w:color="auto" w:sz="4" w:space="0"/>
              <w:bottom w:val="single" w:color="auto" w:sz="4" w:space="0"/>
              <w:right w:val="single" w:color="auto" w:sz="4" w:space="0"/>
            </w:tcBorders>
            <w:vAlign w:val="center"/>
          </w:tcPr>
          <w:p w14:paraId="64F66BFA">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bookmarkStart w:id="22" w:name="OLE_LINK7"/>
            <w:r>
              <w:rPr>
                <w:rFonts w:hint="default" w:ascii="Times New Roman" w:hAnsi="Times New Roman" w:eastAsia="方正仿宋_GBK" w:cs="Times New Roman"/>
                <w:b/>
                <w:sz w:val="32"/>
                <w:szCs w:val="32"/>
              </w:rPr>
              <w:t>包装、密封要求：</w:t>
            </w:r>
          </w:p>
          <w:p w14:paraId="273FFEC5">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sz w:val="32"/>
                <w:szCs w:val="32"/>
              </w:rPr>
            </w:pPr>
            <w:bookmarkStart w:id="23" w:name="EBc40859d582f24ec0b1ae89321899a88d"/>
            <w:r>
              <w:rPr>
                <w:rFonts w:hint="default" w:ascii="Times New Roman" w:hAnsi="Times New Roman" w:eastAsia="方正仿宋_GBK" w:cs="Times New Roman"/>
                <w:sz w:val="32"/>
                <w:szCs w:val="32"/>
                <w:lang w:eastAsia="zh-CN"/>
              </w:rPr>
              <w:t>采购代理机构须对遴选响应文件的正、副本一并密封，并在封贴处加盖密封章（或采购代理机构公章）。若未按上述要求密封、未在封贴处盖章，或密封存在破损等不完好情况，遴选人将按无效文件处理，不予接收。</w:t>
            </w:r>
            <w:bookmarkEnd w:id="22"/>
            <w:bookmarkEnd w:id="23"/>
          </w:p>
        </w:tc>
      </w:tr>
      <w:tr w14:paraId="1705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14:paraId="361B1127">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p>
        </w:tc>
        <w:tc>
          <w:tcPr>
            <w:tcW w:w="8640" w:type="dxa"/>
            <w:tcBorders>
              <w:top w:val="single" w:color="auto" w:sz="4" w:space="0"/>
              <w:left w:val="single" w:color="auto" w:sz="4" w:space="0"/>
              <w:bottom w:val="single" w:color="auto" w:sz="4" w:space="0"/>
              <w:right w:val="single" w:color="auto" w:sz="4" w:space="0"/>
            </w:tcBorders>
            <w:vAlign w:val="center"/>
          </w:tcPr>
          <w:p w14:paraId="7CA22A0A">
            <w:pPr>
              <w:keepNext w:val="0"/>
              <w:keepLines w:val="0"/>
              <w:pageBreakBefore w:val="0"/>
              <w:shd w:val="solid" w:color="FFFFFF" w:fill="auto"/>
              <w:kinsoku/>
              <w:wordWrap/>
              <w:overflowPunct/>
              <w:topLinePunct w:val="0"/>
              <w:autoSpaceDE/>
              <w:autoSpaceDN w:val="0"/>
              <w:bidi w:val="0"/>
              <w:spacing w:line="460" w:lineRule="exact"/>
              <w:ind w:left="0" w:leftChars="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pacing w:val="6"/>
                <w:sz w:val="32"/>
                <w:szCs w:val="32"/>
                <w:shd w:val="clear" w:color="auto" w:fill="FFFFFF"/>
              </w:rPr>
              <w:t>1．遴选响应文件递交截止时间：</w:t>
            </w:r>
            <w:r>
              <w:rPr>
                <w:rFonts w:hint="default" w:ascii="Times New Roman" w:hAnsi="Times New Roman" w:eastAsia="方正仿宋_GBK" w:cs="Times New Roman"/>
                <w:sz w:val="32"/>
                <w:szCs w:val="32"/>
                <w:u w:val="single"/>
              </w:rPr>
              <w:t>详见</w:t>
            </w:r>
            <w:r>
              <w:rPr>
                <w:rFonts w:hint="default" w:ascii="Times New Roman" w:hAnsi="Times New Roman" w:eastAsia="方正仿宋_GBK" w:cs="Times New Roman"/>
                <w:sz w:val="32"/>
                <w:szCs w:val="32"/>
                <w:u w:val="single"/>
                <w:lang w:val="en-US" w:eastAsia="zh-CN"/>
              </w:rPr>
              <w:t>遴选</w:t>
            </w:r>
            <w:r>
              <w:rPr>
                <w:rFonts w:hint="default" w:ascii="Times New Roman" w:hAnsi="Times New Roman" w:eastAsia="方正仿宋_GBK" w:cs="Times New Roman"/>
                <w:sz w:val="32"/>
                <w:szCs w:val="32"/>
                <w:u w:val="single"/>
              </w:rPr>
              <w:t>公告</w:t>
            </w:r>
          </w:p>
          <w:p w14:paraId="58381B3B">
            <w:pPr>
              <w:pStyle w:val="22"/>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pacing w:val="6"/>
                <w:sz w:val="32"/>
                <w:szCs w:val="32"/>
                <w:shd w:val="clear" w:color="auto" w:fill="FFFFFF"/>
              </w:rPr>
              <w:t>2．遴选响应文件递交地点：</w:t>
            </w:r>
            <w:r>
              <w:rPr>
                <w:rFonts w:hint="default" w:ascii="Times New Roman" w:hAnsi="Times New Roman" w:eastAsia="方正仿宋_GBK" w:cs="Times New Roman"/>
                <w:sz w:val="32"/>
                <w:szCs w:val="32"/>
                <w:u w:val="single"/>
              </w:rPr>
              <w:t>详见</w:t>
            </w:r>
            <w:r>
              <w:rPr>
                <w:rFonts w:hint="default" w:ascii="Times New Roman" w:hAnsi="Times New Roman" w:eastAsia="方正仿宋_GBK" w:cs="Times New Roman"/>
                <w:sz w:val="32"/>
                <w:szCs w:val="32"/>
                <w:u w:val="single"/>
                <w:lang w:val="en-US" w:eastAsia="zh-CN"/>
              </w:rPr>
              <w:t>遴选</w:t>
            </w:r>
            <w:r>
              <w:rPr>
                <w:rFonts w:hint="default" w:ascii="Times New Roman" w:hAnsi="Times New Roman" w:eastAsia="方正仿宋_GBK" w:cs="Times New Roman"/>
                <w:sz w:val="32"/>
                <w:szCs w:val="32"/>
                <w:u w:val="single"/>
              </w:rPr>
              <w:t>公告</w:t>
            </w:r>
            <w:r>
              <w:rPr>
                <w:rFonts w:hint="default" w:ascii="Times New Roman" w:hAnsi="Times New Roman" w:eastAsia="方正仿宋_GBK" w:cs="Times New Roman"/>
                <w:bCs/>
                <w:spacing w:val="6"/>
                <w:sz w:val="32"/>
                <w:szCs w:val="32"/>
                <w:shd w:val="clear" w:color="auto" w:fill="FFFFFF"/>
              </w:rPr>
              <w:t>。逾期送达的或者未送达指定地点或者不按照遴选文件要求密封的遴选响应文件，</w:t>
            </w:r>
            <w:r>
              <w:rPr>
                <w:rFonts w:hint="default" w:ascii="Times New Roman" w:hAnsi="Times New Roman" w:eastAsia="方正仿宋_GBK" w:cs="Times New Roman"/>
                <w:bCs/>
                <w:spacing w:val="6"/>
                <w:sz w:val="32"/>
                <w:szCs w:val="32"/>
                <w:shd w:val="clear" w:color="auto" w:fill="FFFFFF"/>
                <w:lang w:val="en-US" w:eastAsia="zh-CN"/>
              </w:rPr>
              <w:t>遴选</w:t>
            </w:r>
            <w:r>
              <w:rPr>
                <w:rFonts w:hint="default" w:ascii="Times New Roman" w:hAnsi="Times New Roman" w:eastAsia="方正仿宋_GBK" w:cs="Times New Roman"/>
                <w:bCs/>
                <w:spacing w:val="6"/>
                <w:sz w:val="32"/>
                <w:szCs w:val="32"/>
                <w:shd w:val="clear" w:color="auto" w:fill="FFFFFF"/>
              </w:rPr>
              <w:t>人不予接收。</w:t>
            </w:r>
          </w:p>
        </w:tc>
      </w:tr>
      <w:tr w14:paraId="67761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14:paraId="64A58391">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p>
        </w:tc>
        <w:tc>
          <w:tcPr>
            <w:tcW w:w="8640" w:type="dxa"/>
            <w:tcBorders>
              <w:top w:val="single" w:color="auto" w:sz="4" w:space="0"/>
              <w:left w:val="single" w:color="auto" w:sz="4" w:space="0"/>
              <w:bottom w:val="single" w:color="auto" w:sz="4" w:space="0"/>
              <w:right w:val="single" w:color="auto" w:sz="4" w:space="0"/>
            </w:tcBorders>
            <w:vAlign w:val="center"/>
          </w:tcPr>
          <w:p w14:paraId="167989C0">
            <w:pPr>
              <w:pStyle w:val="22"/>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评审办法及评分标准：</w:t>
            </w:r>
            <w:r>
              <w:rPr>
                <w:rFonts w:hint="default" w:ascii="Times New Roman" w:hAnsi="Times New Roman" w:eastAsia="方正仿宋_GBK" w:cs="Times New Roman"/>
                <w:kern w:val="0"/>
                <w:sz w:val="32"/>
                <w:szCs w:val="32"/>
              </w:rPr>
              <w:t>综合评分法</w:t>
            </w:r>
          </w:p>
        </w:tc>
      </w:tr>
      <w:tr w14:paraId="2B47B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14:paraId="416B9477">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p>
        </w:tc>
        <w:tc>
          <w:tcPr>
            <w:tcW w:w="8640" w:type="dxa"/>
            <w:tcBorders>
              <w:top w:val="single" w:color="auto" w:sz="4" w:space="0"/>
              <w:left w:val="single" w:color="auto" w:sz="4" w:space="0"/>
              <w:bottom w:val="single" w:color="auto" w:sz="4" w:space="0"/>
              <w:right w:val="single" w:color="auto" w:sz="4" w:space="0"/>
            </w:tcBorders>
            <w:vAlign w:val="center"/>
          </w:tcPr>
          <w:p w14:paraId="4E609C43">
            <w:pPr>
              <w:pStyle w:val="22"/>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签订</w:t>
            </w:r>
            <w:r>
              <w:rPr>
                <w:rFonts w:hint="eastAsia" w:ascii="Times New Roman" w:hAnsi="Times New Roman" w:eastAsia="方正仿宋_GBK" w:cs="Times New Roman"/>
                <w:b/>
                <w:kern w:val="0"/>
                <w:sz w:val="32"/>
                <w:szCs w:val="32"/>
                <w:lang w:val="en-US" w:eastAsia="zh-CN"/>
              </w:rPr>
              <w:t>协议</w:t>
            </w:r>
            <w:r>
              <w:rPr>
                <w:rFonts w:hint="default" w:ascii="Times New Roman" w:hAnsi="Times New Roman" w:eastAsia="方正仿宋_GBK" w:cs="Times New Roman"/>
                <w:b/>
                <w:kern w:val="0"/>
                <w:sz w:val="32"/>
                <w:szCs w:val="32"/>
              </w:rPr>
              <w:t>时间：</w:t>
            </w:r>
            <w:r>
              <w:rPr>
                <w:rFonts w:hint="default" w:ascii="Times New Roman" w:hAnsi="Times New Roman" w:eastAsia="方正仿宋_GBK" w:cs="Times New Roman"/>
                <w:bCs/>
                <w:sz w:val="32"/>
                <w:szCs w:val="32"/>
              </w:rPr>
              <w:t>自</w:t>
            </w:r>
            <w:r>
              <w:rPr>
                <w:rFonts w:hint="default" w:ascii="Times New Roman" w:hAnsi="Times New Roman" w:eastAsia="方正仿宋_GBK" w:cs="Times New Roman"/>
                <w:bCs/>
                <w:sz w:val="32"/>
                <w:szCs w:val="32"/>
                <w:lang w:val="en-US" w:eastAsia="zh-CN"/>
              </w:rPr>
              <w:t>遴选</w:t>
            </w:r>
            <w:r>
              <w:rPr>
                <w:rFonts w:hint="default" w:ascii="Times New Roman" w:hAnsi="Times New Roman" w:eastAsia="方正仿宋_GBK" w:cs="Times New Roman"/>
                <w:bCs/>
                <w:sz w:val="32"/>
                <w:szCs w:val="32"/>
              </w:rPr>
              <w:t>成交通知发出之日起</w:t>
            </w:r>
            <w:r>
              <w:rPr>
                <w:rFonts w:hint="default" w:ascii="Times New Roman" w:hAnsi="Times New Roman" w:eastAsia="方正仿宋_GBK" w:cs="Times New Roman"/>
                <w:bCs/>
                <w:sz w:val="32"/>
                <w:szCs w:val="32"/>
                <w:lang w:val="en-US" w:eastAsia="zh-CN"/>
              </w:rPr>
              <w:t>30</w:t>
            </w:r>
            <w:r>
              <w:rPr>
                <w:rFonts w:hint="default" w:ascii="Times New Roman" w:hAnsi="Times New Roman" w:eastAsia="方正仿宋_GBK" w:cs="Times New Roman"/>
                <w:bCs/>
                <w:sz w:val="32"/>
                <w:szCs w:val="32"/>
              </w:rPr>
              <w:t>日内</w:t>
            </w:r>
          </w:p>
        </w:tc>
      </w:tr>
      <w:tr w14:paraId="6EC6E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7F926D1">
            <w:pPr>
              <w:keepNext w:val="0"/>
              <w:keepLines w:val="0"/>
              <w:pageBreakBefore w:val="0"/>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p>
        </w:tc>
        <w:tc>
          <w:tcPr>
            <w:tcW w:w="8640" w:type="dxa"/>
            <w:tcBorders>
              <w:top w:val="single" w:color="auto" w:sz="4" w:space="0"/>
              <w:left w:val="single" w:color="auto" w:sz="4" w:space="0"/>
              <w:bottom w:val="single" w:color="auto" w:sz="4" w:space="0"/>
              <w:right w:val="single" w:color="auto" w:sz="4" w:space="0"/>
            </w:tcBorders>
            <w:vAlign w:val="center"/>
          </w:tcPr>
          <w:p w14:paraId="5981790F">
            <w:pPr>
              <w:keepNext w:val="0"/>
              <w:keepLines w:val="0"/>
              <w:pageBreakBefore w:val="0"/>
              <w:kinsoku/>
              <w:wordWrap/>
              <w:overflowPunct/>
              <w:topLinePunct w:val="0"/>
              <w:autoSpaceDE/>
              <w:bidi w:val="0"/>
              <w:spacing w:line="460" w:lineRule="exact"/>
              <w:ind w:left="0" w:left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解释：</w:t>
            </w:r>
            <w:r>
              <w:rPr>
                <w:rFonts w:hint="default" w:ascii="Times New Roman" w:hAnsi="Times New Roman" w:eastAsia="方正仿宋_GBK" w:cs="Times New Roman"/>
                <w:kern w:val="0"/>
                <w:sz w:val="32"/>
                <w:szCs w:val="32"/>
              </w:rPr>
              <w:t>本遴选文件的解释权属于</w:t>
            </w:r>
            <w:r>
              <w:rPr>
                <w:rFonts w:hint="default" w:ascii="Times New Roman" w:hAnsi="Times New Roman" w:eastAsia="方正仿宋_GBK" w:cs="Times New Roman"/>
                <w:kern w:val="0"/>
                <w:sz w:val="32"/>
                <w:szCs w:val="32"/>
                <w:lang w:val="en-US" w:eastAsia="zh-CN"/>
              </w:rPr>
              <w:t>大理州第二人民医院</w:t>
            </w:r>
            <w:r>
              <w:rPr>
                <w:rFonts w:hint="default" w:ascii="Times New Roman" w:hAnsi="Times New Roman" w:eastAsia="方正仿宋_GBK" w:cs="Times New Roman"/>
                <w:kern w:val="0"/>
                <w:sz w:val="32"/>
                <w:szCs w:val="32"/>
              </w:rPr>
              <w:t>。</w:t>
            </w:r>
          </w:p>
        </w:tc>
      </w:tr>
    </w:tbl>
    <w:p w14:paraId="57756E79">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r>
        <w:rPr>
          <w:rFonts w:hint="default" w:ascii="Times New Roman" w:hAnsi="Times New Roman" w:eastAsia="方正仿宋_GBK" w:cs="Times New Roman"/>
          <w:b/>
          <w:sz w:val="32"/>
          <w:szCs w:val="32"/>
        </w:rPr>
        <w:t>一、总  则</w:t>
      </w:r>
    </w:p>
    <w:p w14:paraId="1CB1F84B">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24" w:name="_Toc254970668"/>
      <w:bookmarkStart w:id="25" w:name="_Toc254970527"/>
      <w:r>
        <w:rPr>
          <w:rFonts w:hint="default" w:ascii="Times New Roman" w:hAnsi="Times New Roman" w:eastAsia="方正仿宋_GBK" w:cs="Times New Roman"/>
          <w:b/>
          <w:sz w:val="32"/>
          <w:szCs w:val="32"/>
        </w:rPr>
        <w:t>（一） 适用范围</w:t>
      </w:r>
      <w:bookmarkEnd w:id="24"/>
      <w:bookmarkEnd w:id="25"/>
    </w:p>
    <w:p w14:paraId="42C3F1D4">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本遴选文件适用于本文件中所述的</w:t>
      </w:r>
      <w:r>
        <w:rPr>
          <w:rFonts w:hint="default" w:ascii="Times New Roman" w:hAnsi="Times New Roman" w:eastAsia="方正仿宋_GBK" w:cs="Times New Roman"/>
          <w:sz w:val="32"/>
          <w:szCs w:val="32"/>
          <w:lang w:val="en-US" w:eastAsia="zh-CN"/>
        </w:rPr>
        <w:t>遴选</w:t>
      </w:r>
      <w:r>
        <w:rPr>
          <w:rFonts w:hint="default" w:ascii="Times New Roman" w:hAnsi="Times New Roman" w:eastAsia="方正仿宋_GBK" w:cs="Times New Roman"/>
          <w:sz w:val="32"/>
          <w:szCs w:val="32"/>
        </w:rPr>
        <w:t>项目。</w:t>
      </w:r>
    </w:p>
    <w:p w14:paraId="70F48B37">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26" w:name="_Toc254970528"/>
      <w:bookmarkStart w:id="27" w:name="_Toc254970669"/>
      <w:r>
        <w:rPr>
          <w:rFonts w:hint="default" w:ascii="Times New Roman" w:hAnsi="Times New Roman" w:eastAsia="方正仿宋_GBK" w:cs="Times New Roman"/>
          <w:b/>
          <w:sz w:val="32"/>
          <w:szCs w:val="32"/>
        </w:rPr>
        <w:t>（二）定义</w:t>
      </w:r>
      <w:bookmarkEnd w:id="26"/>
      <w:bookmarkEnd w:id="27"/>
    </w:p>
    <w:p w14:paraId="7051DC31">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w:t>
      </w:r>
      <w:r>
        <w:rPr>
          <w:rFonts w:hint="default" w:ascii="Times New Roman" w:hAnsi="Times New Roman" w:eastAsia="方正仿宋_GBK" w:cs="Times New Roman"/>
          <w:kern w:val="0"/>
          <w:sz w:val="32"/>
          <w:szCs w:val="32"/>
          <w:lang w:val="en-US" w:eastAsia="zh-CN"/>
        </w:rPr>
        <w:t>遴选人：</w:t>
      </w:r>
      <w:r>
        <w:rPr>
          <w:rFonts w:hint="default" w:ascii="Times New Roman" w:hAnsi="Times New Roman" w:eastAsia="方正仿宋_GBK" w:cs="Times New Roman"/>
          <w:kern w:val="0"/>
          <w:sz w:val="32"/>
          <w:szCs w:val="32"/>
          <w:lang w:val="zh-CN"/>
        </w:rPr>
        <w:t>指组织本次遴选的</w:t>
      </w:r>
      <w:r>
        <w:rPr>
          <w:rFonts w:hint="default" w:ascii="Times New Roman" w:hAnsi="Times New Roman" w:eastAsia="方正仿宋_GBK" w:cs="Times New Roman"/>
          <w:kern w:val="0"/>
          <w:sz w:val="32"/>
          <w:szCs w:val="32"/>
          <w:lang w:val="en-US" w:eastAsia="zh-CN"/>
        </w:rPr>
        <w:t>大理州第二人民医院</w:t>
      </w:r>
      <w:r>
        <w:rPr>
          <w:rFonts w:hint="default" w:ascii="Times New Roman" w:hAnsi="Times New Roman" w:eastAsia="方正仿宋_GBK" w:cs="Times New Roman"/>
          <w:kern w:val="0"/>
          <w:sz w:val="32"/>
          <w:szCs w:val="32"/>
          <w:lang w:val="zh-CN"/>
        </w:rPr>
        <w:t>。</w:t>
      </w:r>
    </w:p>
    <w:p w14:paraId="00144334">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2.采购代理机构：指向</w:t>
      </w:r>
      <w:r>
        <w:rPr>
          <w:rFonts w:hint="default" w:ascii="Times New Roman" w:hAnsi="Times New Roman" w:eastAsia="方正仿宋_GBK" w:cs="Times New Roman"/>
          <w:kern w:val="0"/>
          <w:sz w:val="32"/>
          <w:szCs w:val="32"/>
          <w:lang w:val="en-US" w:eastAsia="zh-CN"/>
        </w:rPr>
        <w:t>遴选人</w:t>
      </w:r>
      <w:r>
        <w:rPr>
          <w:rFonts w:hint="default" w:ascii="Times New Roman" w:hAnsi="Times New Roman" w:eastAsia="方正仿宋_GBK" w:cs="Times New Roman"/>
          <w:kern w:val="0"/>
          <w:sz w:val="32"/>
          <w:szCs w:val="32"/>
          <w:lang w:val="zh-CN"/>
        </w:rPr>
        <w:t>提交遴选响应文件的机构。</w:t>
      </w:r>
    </w:p>
    <w:p w14:paraId="5E19FA68">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3.项目：指采购代理机构按</w:t>
      </w:r>
      <w:r>
        <w:rPr>
          <w:rFonts w:hint="default" w:ascii="Times New Roman" w:hAnsi="Times New Roman" w:eastAsia="方正仿宋_GBK" w:cs="Times New Roman"/>
          <w:kern w:val="0"/>
          <w:sz w:val="32"/>
          <w:szCs w:val="32"/>
          <w:lang w:val="en-US" w:eastAsia="zh-CN"/>
        </w:rPr>
        <w:t>遴选人</w:t>
      </w:r>
      <w:r>
        <w:rPr>
          <w:rFonts w:hint="default" w:ascii="Times New Roman" w:hAnsi="Times New Roman" w:eastAsia="方正仿宋_GBK" w:cs="Times New Roman"/>
          <w:kern w:val="0"/>
          <w:sz w:val="32"/>
          <w:szCs w:val="32"/>
          <w:lang w:val="zh-CN"/>
        </w:rPr>
        <w:t>要求提供的遴选代理服务。</w:t>
      </w:r>
    </w:p>
    <w:p w14:paraId="36BAA90F">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lang w:val="zh-CN"/>
        </w:rPr>
        <w:t>.书面形式：包括信函、传真、电子邮件等。</w:t>
      </w:r>
    </w:p>
    <w:p w14:paraId="20DED02E">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28" w:name="_Toc254970529"/>
      <w:bookmarkStart w:id="29" w:name="_Toc254970670"/>
      <w:r>
        <w:rPr>
          <w:rFonts w:hint="default" w:ascii="Times New Roman" w:hAnsi="Times New Roman" w:eastAsia="方正仿宋_GBK" w:cs="Times New Roman"/>
          <w:b/>
          <w:sz w:val="32"/>
          <w:szCs w:val="32"/>
        </w:rPr>
        <w:t>（三）采</w:t>
      </w:r>
      <w:r>
        <w:rPr>
          <w:rFonts w:hint="default" w:ascii="Times New Roman" w:hAnsi="Times New Roman" w:eastAsia="方正仿宋_GBK" w:cs="Times New Roman"/>
          <w:b/>
          <w:sz w:val="32"/>
          <w:szCs w:val="32"/>
          <w:lang w:val="en-US" w:eastAsia="zh-CN"/>
        </w:rPr>
        <w:t>遴选</w:t>
      </w:r>
      <w:r>
        <w:rPr>
          <w:rFonts w:hint="default" w:ascii="Times New Roman" w:hAnsi="Times New Roman" w:eastAsia="方正仿宋_GBK" w:cs="Times New Roman"/>
          <w:b/>
          <w:sz w:val="32"/>
          <w:szCs w:val="32"/>
        </w:rPr>
        <w:t>方式</w:t>
      </w:r>
      <w:bookmarkEnd w:id="28"/>
      <w:bookmarkEnd w:id="29"/>
    </w:p>
    <w:p w14:paraId="4C675884">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sz w:val="32"/>
          <w:szCs w:val="32"/>
        </w:rPr>
        <w:t>。</w:t>
      </w:r>
    </w:p>
    <w:p w14:paraId="363ED943">
      <w:pPr>
        <w:keepNext w:val="0"/>
        <w:keepLines w:val="0"/>
        <w:pageBreakBefore w:val="0"/>
        <w:tabs>
          <w:tab w:val="left" w:pos="426"/>
        </w:tabs>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30" w:name="_Toc254970671"/>
      <w:bookmarkStart w:id="31" w:name="_Toc254970530"/>
      <w:r>
        <w:rPr>
          <w:rFonts w:hint="default" w:ascii="Times New Roman" w:hAnsi="Times New Roman" w:eastAsia="方正仿宋_GBK" w:cs="Times New Roman"/>
          <w:b/>
          <w:sz w:val="32"/>
          <w:szCs w:val="32"/>
        </w:rPr>
        <w:t>（四）委托</w:t>
      </w:r>
      <w:bookmarkEnd w:id="30"/>
      <w:bookmarkEnd w:id="31"/>
      <w:r>
        <w:rPr>
          <w:rFonts w:hint="default" w:ascii="Times New Roman" w:hAnsi="Times New Roman" w:eastAsia="方正仿宋_GBK" w:cs="Times New Roman"/>
          <w:b/>
          <w:sz w:val="32"/>
          <w:szCs w:val="32"/>
        </w:rPr>
        <w:t>人</w:t>
      </w:r>
    </w:p>
    <w:p w14:paraId="49EAD062">
      <w:pPr>
        <w:pStyle w:val="18"/>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代表须携带法定代表人身份证明书及有效身份证件。如</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代表不是法定代表人，须有法定代表人出具的授权委托书。</w:t>
      </w:r>
    </w:p>
    <w:p w14:paraId="3FD74FC0">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32" w:name="_Toc254970672"/>
      <w:bookmarkStart w:id="33" w:name="_Toc254970531"/>
      <w:r>
        <w:rPr>
          <w:rFonts w:hint="default" w:ascii="Times New Roman" w:hAnsi="Times New Roman" w:eastAsia="方正仿宋_GBK" w:cs="Times New Roman"/>
          <w:b/>
          <w:sz w:val="32"/>
          <w:szCs w:val="32"/>
        </w:rPr>
        <w:t>（五）费用</w:t>
      </w:r>
      <w:bookmarkEnd w:id="32"/>
      <w:bookmarkEnd w:id="33"/>
    </w:p>
    <w:p w14:paraId="79C7802B">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无论遴选结果如何，</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均应自行承担所有与遴选有关的全部费用。</w:t>
      </w:r>
    </w:p>
    <w:p w14:paraId="705DD4EF">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（六）联合体</w:t>
      </w:r>
    </w:p>
    <w:p w14:paraId="1F2CC0DE">
      <w:pPr>
        <w:keepNext w:val="0"/>
        <w:keepLines w:val="0"/>
        <w:pageBreakBefore w:val="0"/>
        <w:kinsoku/>
        <w:wordWrap/>
        <w:overflowPunct/>
        <w:topLinePunct w:val="0"/>
        <w:autoSpaceDE/>
        <w:bidi w:val="0"/>
        <w:snapToGrid w:val="0"/>
        <w:spacing w:line="460" w:lineRule="exact"/>
        <w:ind w:left="0" w:leftChars="0" w:firstLine="664" w:firstLineChars="200"/>
        <w:textAlignment w:val="auto"/>
        <w:rPr>
          <w:rFonts w:hint="default" w:ascii="Times New Roman" w:hAnsi="Times New Roman" w:eastAsia="方正仿宋_GBK" w:cs="Times New Roman"/>
          <w:spacing w:val="6"/>
          <w:kern w:val="48"/>
          <w:sz w:val="32"/>
          <w:szCs w:val="32"/>
        </w:rPr>
      </w:pPr>
      <w:r>
        <w:rPr>
          <w:rFonts w:hint="default" w:ascii="Times New Roman" w:hAnsi="Times New Roman" w:eastAsia="方正仿宋_GBK" w:cs="Times New Roman"/>
          <w:spacing w:val="6"/>
          <w:kern w:val="48"/>
          <w:sz w:val="32"/>
          <w:szCs w:val="32"/>
        </w:rPr>
        <w:t>本项目不接受联合体。</w:t>
      </w:r>
    </w:p>
    <w:p w14:paraId="06D5AC15">
      <w:pPr>
        <w:keepNext w:val="0"/>
        <w:keepLines w:val="0"/>
        <w:pageBreakBefore w:val="0"/>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sz w:val="32"/>
          <w:szCs w:val="32"/>
        </w:rPr>
        <w:t>（七）转包</w:t>
      </w:r>
      <w:r>
        <w:rPr>
          <w:rFonts w:hint="default" w:ascii="Times New Roman" w:hAnsi="Times New Roman" w:eastAsia="方正仿宋_GBK" w:cs="Times New Roman"/>
          <w:b/>
          <w:kern w:val="0"/>
          <w:sz w:val="32"/>
          <w:szCs w:val="32"/>
        </w:rPr>
        <w:t>分包：</w:t>
      </w:r>
    </w:p>
    <w:p w14:paraId="1B27F54F">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rPr>
        <w:t>本项目不允许转包、分包。</w:t>
      </w:r>
    </w:p>
    <w:p w14:paraId="1DDB4647">
      <w:pPr>
        <w:keepNext w:val="0"/>
        <w:keepLines w:val="0"/>
        <w:pageBreakBefore w:val="0"/>
        <w:tabs>
          <w:tab w:val="left" w:pos="426"/>
        </w:tabs>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34" w:name="_Toc254970673"/>
      <w:bookmarkStart w:id="35" w:name="_Toc254970532"/>
      <w:r>
        <w:rPr>
          <w:rFonts w:hint="default" w:ascii="Times New Roman" w:hAnsi="Times New Roman" w:eastAsia="方正仿宋_GBK" w:cs="Times New Roman"/>
          <w:b/>
          <w:sz w:val="32"/>
          <w:szCs w:val="32"/>
        </w:rPr>
        <w:t>（八）特别说明：</w:t>
      </w:r>
      <w:bookmarkEnd w:id="34"/>
      <w:bookmarkEnd w:id="35"/>
    </w:p>
    <w:p w14:paraId="630551CB">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bookmarkStart w:id="36" w:name="_Toc254970674"/>
      <w:bookmarkStart w:id="37" w:name="_Toc254970533"/>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所使用的资格、信誉、荣誉、业绩与企业认证必须为</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所拥有。</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所使用的项目实施人员必须为</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员工。</w:t>
      </w:r>
    </w:p>
    <w:p w14:paraId="1B5D668A">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应仔细阅读遴选文件的所有内容，按照遴选文件的要求提交遴选响应文件，并对所提供的全部资料的真实性承担法律责任。</w:t>
      </w:r>
    </w:p>
    <w:p w14:paraId="09F23F42">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在</w:t>
      </w:r>
      <w:r>
        <w:rPr>
          <w:rFonts w:hint="default" w:ascii="Times New Roman" w:hAnsi="Times New Roman" w:eastAsia="方正仿宋_GBK" w:cs="Times New Roman"/>
          <w:kern w:val="0"/>
          <w:sz w:val="32"/>
          <w:szCs w:val="32"/>
          <w:lang w:eastAsia="zh-CN"/>
        </w:rPr>
        <w:t>遴选</w:t>
      </w:r>
      <w:r>
        <w:rPr>
          <w:rFonts w:hint="default" w:ascii="Times New Roman" w:hAnsi="Times New Roman" w:eastAsia="方正仿宋_GBK" w:cs="Times New Roman"/>
          <w:kern w:val="0"/>
          <w:sz w:val="32"/>
          <w:szCs w:val="32"/>
        </w:rPr>
        <w:t>活动中提供任何虚假材料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其响应无效。</w:t>
      </w:r>
    </w:p>
    <w:p w14:paraId="2CFF35A3">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4.有下列情形之一的视为</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相互串通，遴选响应文件将视为无效：</w:t>
      </w:r>
    </w:p>
    <w:p w14:paraId="0F947C18">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（1）不同</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的遴选响应文件由同一</w:t>
      </w:r>
      <w:r>
        <w:rPr>
          <w:rFonts w:hint="eastAsia" w:eastAsia="方正仿宋_GBK" w:cs="Times New Roman"/>
          <w:kern w:val="0"/>
          <w:sz w:val="32"/>
          <w:szCs w:val="32"/>
          <w:lang w:val="en-US" w:eastAsia="zh-CN"/>
        </w:rPr>
        <w:t>公司</w:t>
      </w:r>
      <w:r>
        <w:rPr>
          <w:rFonts w:hint="default" w:ascii="Times New Roman" w:hAnsi="Times New Roman" w:eastAsia="方正仿宋_GBK" w:cs="Times New Roman"/>
          <w:kern w:val="0"/>
          <w:sz w:val="32"/>
          <w:szCs w:val="32"/>
        </w:rPr>
        <w:t>或者个人编制；</w:t>
      </w:r>
    </w:p>
    <w:p w14:paraId="682FE149">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（2）不同</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委托</w:t>
      </w:r>
      <w:r>
        <w:rPr>
          <w:rFonts w:hint="eastAsia" w:eastAsia="方正仿宋_GBK" w:cs="Times New Roman"/>
          <w:kern w:val="0"/>
          <w:sz w:val="32"/>
          <w:szCs w:val="32"/>
          <w:lang w:val="en-US" w:eastAsia="zh-CN"/>
        </w:rPr>
        <w:t>由</w:t>
      </w:r>
      <w:r>
        <w:rPr>
          <w:rFonts w:hint="default" w:ascii="Times New Roman" w:hAnsi="Times New Roman" w:eastAsia="方正仿宋_GBK" w:cs="Times New Roman"/>
          <w:kern w:val="0"/>
          <w:sz w:val="32"/>
          <w:szCs w:val="32"/>
        </w:rPr>
        <w:t>同一</w:t>
      </w:r>
      <w:r>
        <w:rPr>
          <w:rFonts w:hint="eastAsia" w:eastAsia="方正仿宋_GBK" w:cs="Times New Roman"/>
          <w:kern w:val="0"/>
          <w:sz w:val="32"/>
          <w:szCs w:val="32"/>
          <w:lang w:val="en-US" w:eastAsia="zh-CN"/>
        </w:rPr>
        <w:t>公司</w:t>
      </w:r>
      <w:r>
        <w:rPr>
          <w:rFonts w:hint="default" w:ascii="Times New Roman" w:hAnsi="Times New Roman" w:eastAsia="方正仿宋_GBK" w:cs="Times New Roman"/>
          <w:kern w:val="0"/>
          <w:sz w:val="32"/>
          <w:szCs w:val="32"/>
        </w:rPr>
        <w:t>或者个人办理遴选事宜；</w:t>
      </w:r>
    </w:p>
    <w:p w14:paraId="063E98DB">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（3）不同的</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的遴选响应文件载明的项目管理员为同一个人；</w:t>
      </w:r>
      <w:r>
        <w:rPr>
          <w:rFonts w:hint="default" w:ascii="Times New Roman" w:hAnsi="Times New Roman" w:eastAsia="方正仿宋_GBK" w:cs="Times New Roman"/>
          <w:kern w:val="0"/>
          <w:sz w:val="32"/>
          <w:szCs w:val="32"/>
        </w:rPr>
        <w:tab/>
      </w:r>
    </w:p>
    <w:p w14:paraId="5185766A">
      <w:pPr>
        <w:keepNext w:val="0"/>
        <w:keepLines w:val="0"/>
        <w:pageBreakBefore w:val="0"/>
        <w:widowControl/>
        <w:kinsoku/>
        <w:wordWrap/>
        <w:overflowPunct/>
        <w:topLinePunct w:val="0"/>
        <w:autoSpaceDE/>
        <w:bidi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）不同</w:t>
      </w:r>
      <w:r>
        <w:rPr>
          <w:rFonts w:hint="default" w:ascii="Times New Roman" w:hAnsi="Times New Roman" w:eastAsia="方正仿宋_GBK" w:cs="Times New Roman"/>
          <w:kern w:val="0"/>
          <w:sz w:val="32"/>
          <w:szCs w:val="32"/>
          <w:lang w:eastAsia="zh-CN"/>
        </w:rPr>
        <w:t>采购代理机构</w:t>
      </w:r>
      <w:r>
        <w:rPr>
          <w:rFonts w:hint="default" w:ascii="Times New Roman" w:hAnsi="Times New Roman" w:eastAsia="方正仿宋_GBK" w:cs="Times New Roman"/>
          <w:kern w:val="0"/>
          <w:sz w:val="32"/>
          <w:szCs w:val="32"/>
        </w:rPr>
        <w:t>的遴选响应文件相互混装。</w:t>
      </w:r>
    </w:p>
    <w:bookmarkEnd w:id="36"/>
    <w:bookmarkEnd w:id="37"/>
    <w:p w14:paraId="21A99B74">
      <w:pPr>
        <w:pStyle w:val="22"/>
        <w:keepNext w:val="0"/>
        <w:keepLines w:val="0"/>
        <w:pageBreakBefore w:val="0"/>
        <w:kinsoku/>
        <w:wordWrap/>
        <w:overflowPunct/>
        <w:topLinePunct w:val="0"/>
        <w:autoSpaceDE/>
        <w:bidi w:val="0"/>
        <w:snapToGrid w:val="0"/>
        <w:spacing w:line="460" w:lineRule="exact"/>
        <w:ind w:left="0" w:leftChars="0" w:firstLine="630" w:firstLineChars="196"/>
        <w:jc w:val="center"/>
        <w:textAlignment w:val="auto"/>
        <w:rPr>
          <w:rFonts w:hint="default" w:ascii="Times New Roman" w:hAnsi="Times New Roman" w:eastAsia="方正仿宋_GBK" w:cs="Times New Roman"/>
          <w:b/>
          <w:sz w:val="32"/>
          <w:szCs w:val="32"/>
        </w:rPr>
      </w:pPr>
      <w:bookmarkStart w:id="38" w:name="_Toc254970675"/>
      <w:bookmarkStart w:id="39" w:name="_Toc254970534"/>
    </w:p>
    <w:p w14:paraId="45F13CEC">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w:t>
      </w:r>
      <w:bookmarkEnd w:id="38"/>
      <w:bookmarkEnd w:id="39"/>
      <w:r>
        <w:rPr>
          <w:rFonts w:hint="default" w:ascii="Times New Roman" w:hAnsi="Times New Roman" w:eastAsia="方正仿宋_GBK" w:cs="Times New Roman"/>
          <w:b/>
          <w:sz w:val="32"/>
          <w:szCs w:val="32"/>
        </w:rPr>
        <w:t>遴选文件</w:t>
      </w:r>
    </w:p>
    <w:p w14:paraId="5D360F54">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（一）遴选文件的组成：</w:t>
      </w:r>
    </w:p>
    <w:p w14:paraId="0A37D42B">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1.遴选公告</w:t>
      </w:r>
    </w:p>
    <w:p w14:paraId="5367176C">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zh-CN"/>
        </w:rPr>
        <w:t>2.项目需求</w:t>
      </w:r>
      <w:r>
        <w:rPr>
          <w:rFonts w:hint="default" w:ascii="Times New Roman" w:hAnsi="Times New Roman" w:eastAsia="方正仿宋_GBK" w:cs="Times New Roman"/>
          <w:kern w:val="0"/>
          <w:sz w:val="32"/>
          <w:szCs w:val="32"/>
        </w:rPr>
        <w:t>一览表</w:t>
      </w:r>
    </w:p>
    <w:p w14:paraId="2E8C52B8">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3.采购代理机构须知</w:t>
      </w:r>
    </w:p>
    <w:p w14:paraId="1AA87A83">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4.评审办法及评分标准</w:t>
      </w:r>
    </w:p>
    <w:p w14:paraId="1F0BBBAE">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w:t>
      </w:r>
      <w:r>
        <w:rPr>
          <w:rFonts w:hint="eastAsia" w:eastAsia="方正仿宋_GBK" w:cs="Times New Roman"/>
          <w:kern w:val="0"/>
          <w:sz w:val="32"/>
          <w:szCs w:val="32"/>
          <w:lang w:val="en-US" w:eastAsia="zh-CN"/>
        </w:rPr>
        <w:t>遴选代理协议</w:t>
      </w:r>
      <w:r>
        <w:rPr>
          <w:rFonts w:hint="default" w:ascii="Times New Roman" w:hAnsi="Times New Roman" w:eastAsia="方正仿宋_GBK" w:cs="Times New Roman"/>
          <w:kern w:val="0"/>
          <w:sz w:val="32"/>
          <w:szCs w:val="32"/>
          <w:lang w:val="zh-CN"/>
        </w:rPr>
        <w:t>格式</w:t>
      </w:r>
    </w:p>
    <w:p w14:paraId="7CCBEE62">
      <w:pPr>
        <w:keepNext w:val="0"/>
        <w:keepLines w:val="0"/>
        <w:pageBreakBefore w:val="0"/>
        <w:widowControl/>
        <w:kinsoku/>
        <w:wordWrap/>
        <w:overflowPunct/>
        <w:topLinePunct w:val="0"/>
        <w:autoSpaceDE/>
        <w:bidi w:val="0"/>
        <w:adjustRightInd w:val="0"/>
        <w:spacing w:line="460" w:lineRule="exact"/>
        <w:ind w:left="0" w:leftChars="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6.遴选响应文件格式</w:t>
      </w:r>
    </w:p>
    <w:p w14:paraId="5ABFE058">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w:t>
      </w:r>
      <w:r>
        <w:rPr>
          <w:rFonts w:hint="default" w:ascii="Times New Roman" w:hAnsi="Times New Roman" w:eastAsia="方正仿宋_GBK" w:cs="Times New Roman"/>
          <w:b/>
          <w:sz w:val="32"/>
          <w:szCs w:val="32"/>
          <w:lang w:eastAsia="zh-CN"/>
        </w:rPr>
        <w:t>采购代理机构</w:t>
      </w:r>
      <w:r>
        <w:rPr>
          <w:rFonts w:hint="default" w:ascii="Times New Roman" w:hAnsi="Times New Roman" w:eastAsia="方正仿宋_GBK" w:cs="Times New Roman"/>
          <w:b/>
          <w:sz w:val="32"/>
          <w:szCs w:val="32"/>
        </w:rPr>
        <w:t>的风险</w:t>
      </w:r>
    </w:p>
    <w:p w14:paraId="1B8FFC5A">
      <w:pPr>
        <w:pStyle w:val="31"/>
        <w:keepNext w:val="0"/>
        <w:keepLines w:val="0"/>
        <w:pageBreakBefore w:val="0"/>
        <w:kinsoku/>
        <w:wordWrap/>
        <w:overflowPunct/>
        <w:topLinePunct w:val="0"/>
        <w:autoSpaceDE/>
        <w:bidi w:val="0"/>
        <w:spacing w:after="0"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没有按照遴选文件要求提供全部资料，或者</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没有对遴选文件在各方面做出实质性响应是</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的风险，并可能导致其响应被拒绝。</w:t>
      </w:r>
    </w:p>
    <w:p w14:paraId="7BF9E43D">
      <w:pPr>
        <w:pStyle w:val="12"/>
        <w:keepNext w:val="0"/>
        <w:keepLines w:val="0"/>
        <w:pageBreakBefore w:val="0"/>
        <w:widowControl w:val="0"/>
        <w:tabs>
          <w:tab w:val="clear" w:pos="840"/>
          <w:tab w:val="clear" w:pos="900"/>
        </w:tabs>
        <w:kinsoku/>
        <w:wordWrap/>
        <w:overflowPunct/>
        <w:topLinePunct w:val="0"/>
        <w:autoSpaceDE/>
        <w:bidi w:val="0"/>
        <w:snapToGrid w:val="0"/>
        <w:spacing w:afterLines="0" w:line="460" w:lineRule="exact"/>
        <w:ind w:left="0" w:leftChars="0" w:firstLine="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（三）遴选文件的澄清与修改 </w:t>
      </w:r>
    </w:p>
    <w:p w14:paraId="5282C473">
      <w:pPr>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bookmarkStart w:id="40" w:name="_Toc254970535"/>
      <w:bookmarkStart w:id="41" w:name="_Toc254970676"/>
      <w:r>
        <w:rPr>
          <w:rFonts w:hint="default" w:ascii="Times New Roman" w:hAnsi="Times New Roman" w:eastAsia="方正仿宋_GBK" w:cs="Times New Roman"/>
          <w:sz w:val="32"/>
          <w:szCs w:val="32"/>
        </w:rPr>
        <w:t>1.</w:t>
      </w:r>
      <w:r>
        <w:rPr>
          <w:rFonts w:hint="default" w:ascii="Times New Roman" w:hAnsi="Times New Roman" w:eastAsia="方正仿宋_GBK" w:cs="Times New Roman"/>
          <w:bCs/>
          <w:sz w:val="32"/>
          <w:szCs w:val="32"/>
          <w:lang w:eastAsia="zh-CN"/>
        </w:rPr>
        <w:t>采购代理机构</w:t>
      </w:r>
      <w:r>
        <w:rPr>
          <w:rFonts w:hint="default" w:ascii="Times New Roman" w:hAnsi="Times New Roman" w:eastAsia="方正仿宋_GBK" w:cs="Times New Roman"/>
          <w:sz w:val="32"/>
          <w:szCs w:val="32"/>
        </w:rPr>
        <w:t>应认真阅读本遴选文件，认为其中有误或有不合理要求的，</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应于遴选响应文件递交截止时间3日前，以书面形式向</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提出。</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对已发出的遴选文件进行必要澄清、答复、修改或补充的，澄清或者修改应当在原公告发布媒体上发布澄清公告。该澄清或者修改的内容为遴选文件的组成部分。澄清</w:t>
      </w:r>
      <w:r>
        <w:rPr>
          <w:rFonts w:hint="eastAsia" w:eastAsia="方正仿宋_GBK" w:cs="Times New Roman"/>
          <w:sz w:val="32"/>
          <w:szCs w:val="32"/>
          <w:lang w:val="en-US" w:eastAsia="zh-CN"/>
        </w:rPr>
        <w:t>内容</w:t>
      </w:r>
      <w:r>
        <w:rPr>
          <w:rFonts w:hint="default" w:ascii="Times New Roman" w:hAnsi="Times New Roman" w:eastAsia="方正仿宋_GBK" w:cs="Times New Roman"/>
          <w:sz w:val="32"/>
          <w:szCs w:val="32"/>
        </w:rPr>
        <w:t>在网站上发布之日起，视为</w:t>
      </w:r>
      <w:r>
        <w:rPr>
          <w:rFonts w:hint="default" w:ascii="Times New Roman" w:hAnsi="Times New Roman" w:eastAsia="方正仿宋_GBK" w:cs="Times New Roman"/>
          <w:bCs/>
          <w:sz w:val="32"/>
          <w:szCs w:val="32"/>
          <w:lang w:eastAsia="zh-CN"/>
        </w:rPr>
        <w:t>采购代理机构</w:t>
      </w:r>
      <w:r>
        <w:rPr>
          <w:rFonts w:hint="default" w:ascii="Times New Roman" w:hAnsi="Times New Roman" w:eastAsia="方正仿宋_GBK" w:cs="Times New Roman"/>
          <w:sz w:val="32"/>
          <w:szCs w:val="32"/>
        </w:rPr>
        <w:t>已收到该澄清。</w:t>
      </w:r>
      <w:r>
        <w:rPr>
          <w:rFonts w:hint="default" w:ascii="Times New Roman" w:hAnsi="Times New Roman" w:eastAsia="方正仿宋_GBK" w:cs="Times New Roman"/>
          <w:bCs/>
          <w:sz w:val="32"/>
          <w:szCs w:val="32"/>
          <w:lang w:eastAsia="zh-CN"/>
        </w:rPr>
        <w:t>采购代理机构</w:t>
      </w:r>
      <w:r>
        <w:rPr>
          <w:rFonts w:hint="default" w:ascii="Times New Roman" w:hAnsi="Times New Roman" w:eastAsia="方正仿宋_GBK" w:cs="Times New Roman"/>
          <w:sz w:val="32"/>
          <w:szCs w:val="32"/>
        </w:rPr>
        <w:t>未及时关注</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在网站上发布的澄清</w:t>
      </w:r>
      <w:r>
        <w:rPr>
          <w:rFonts w:hint="eastAsia" w:eastAsia="方正仿宋_GBK" w:cs="Times New Roman"/>
          <w:sz w:val="32"/>
          <w:szCs w:val="32"/>
          <w:lang w:val="en-US" w:eastAsia="zh-CN"/>
        </w:rPr>
        <w:t>内容</w:t>
      </w:r>
      <w:r>
        <w:rPr>
          <w:rFonts w:hint="default" w:ascii="Times New Roman" w:hAnsi="Times New Roman" w:eastAsia="方正仿宋_GBK" w:cs="Times New Roman"/>
          <w:sz w:val="32"/>
          <w:szCs w:val="32"/>
        </w:rPr>
        <w:t>造成的损失，由</w:t>
      </w:r>
      <w:r>
        <w:rPr>
          <w:rFonts w:hint="default" w:ascii="Times New Roman" w:hAnsi="Times New Roman" w:eastAsia="方正仿宋_GBK" w:cs="Times New Roman"/>
          <w:bCs/>
          <w:sz w:val="32"/>
          <w:szCs w:val="32"/>
          <w:lang w:eastAsia="zh-CN"/>
        </w:rPr>
        <w:t>采购代理机构</w:t>
      </w:r>
      <w:r>
        <w:rPr>
          <w:rFonts w:hint="default" w:ascii="Times New Roman" w:hAnsi="Times New Roman" w:eastAsia="方正仿宋_GBK" w:cs="Times New Roman"/>
          <w:sz w:val="32"/>
          <w:szCs w:val="32"/>
        </w:rPr>
        <w:t>自行负责。</w:t>
      </w:r>
    </w:p>
    <w:p w14:paraId="5D99D45B">
      <w:pPr>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2.遴选文件澄清、答复、修改、补充的内容为遴选文件的组成部分。当遴选文件与遴选文件的答复、澄清、修改、补充通知就同一内容的表述不一致时，以最后发出的</w:t>
      </w:r>
      <w:r>
        <w:rPr>
          <w:rFonts w:hint="eastAsia" w:eastAsia="方正仿宋_GBK" w:cs="Times New Roman"/>
          <w:sz w:val="32"/>
          <w:szCs w:val="32"/>
          <w:lang w:val="en-US" w:eastAsia="zh-CN"/>
        </w:rPr>
        <w:t>内容</w:t>
      </w:r>
      <w:r>
        <w:rPr>
          <w:rFonts w:hint="default" w:ascii="Times New Roman" w:hAnsi="Times New Roman" w:eastAsia="方正仿宋_GBK" w:cs="Times New Roman"/>
          <w:sz w:val="32"/>
          <w:szCs w:val="32"/>
        </w:rPr>
        <w:t>为准。</w:t>
      </w:r>
    </w:p>
    <w:p w14:paraId="1E7FFB57">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w:t>
      </w:r>
      <w:bookmarkEnd w:id="40"/>
      <w:bookmarkEnd w:id="41"/>
      <w:r>
        <w:rPr>
          <w:rFonts w:hint="default" w:ascii="Times New Roman" w:hAnsi="Times New Roman" w:eastAsia="方正仿宋_GBK" w:cs="Times New Roman"/>
          <w:b/>
          <w:sz w:val="32"/>
          <w:szCs w:val="32"/>
        </w:rPr>
        <w:t>遴选响应文件</w:t>
      </w:r>
    </w:p>
    <w:p w14:paraId="6715EFBF">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42" w:name="_Toc254970536"/>
      <w:bookmarkStart w:id="43" w:name="_Toc254970677"/>
      <w:r>
        <w:rPr>
          <w:rFonts w:hint="default" w:ascii="Times New Roman" w:hAnsi="Times New Roman" w:eastAsia="方正仿宋_GBK" w:cs="Times New Roman"/>
          <w:b/>
          <w:sz w:val="32"/>
          <w:szCs w:val="32"/>
        </w:rPr>
        <w:t>（一）遴选响应文件的组成</w:t>
      </w:r>
      <w:bookmarkEnd w:id="42"/>
      <w:bookmarkEnd w:id="43"/>
    </w:p>
    <w:p w14:paraId="36DA0B12">
      <w:pPr>
        <w:keepNext w:val="0"/>
        <w:keepLines w:val="0"/>
        <w:pageBreakBefore w:val="0"/>
        <w:tabs>
          <w:tab w:val="left" w:pos="3870"/>
          <w:tab w:val="left" w:pos="4085"/>
        </w:tabs>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遴选响应文件由资格</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价格部分、</w:t>
      </w:r>
      <w:r>
        <w:rPr>
          <w:rFonts w:hint="default" w:ascii="Times New Roman" w:hAnsi="Times New Roman" w:eastAsia="方正仿宋_GBK" w:cs="Times New Roman"/>
          <w:sz w:val="32"/>
          <w:szCs w:val="32"/>
        </w:rPr>
        <w:t>商务</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rPr>
        <w:t>、技术</w:t>
      </w:r>
      <w:r>
        <w:rPr>
          <w:rFonts w:hint="default" w:ascii="Times New Roman" w:hAnsi="Times New Roman" w:eastAsia="方正仿宋_GBK" w:cs="Times New Roman"/>
          <w:sz w:val="32"/>
          <w:szCs w:val="32"/>
          <w:lang w:val="en-US" w:eastAsia="zh-CN"/>
        </w:rPr>
        <w:t>部分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其他部分</w:t>
      </w:r>
      <w:r>
        <w:rPr>
          <w:rFonts w:hint="eastAsia" w:eastAsia="方正仿宋_GBK" w:cs="Times New Roman"/>
          <w:sz w:val="32"/>
          <w:szCs w:val="32"/>
          <w:lang w:val="en-US" w:eastAsia="zh-CN"/>
        </w:rPr>
        <w:t>组成</w:t>
      </w:r>
      <w:r>
        <w:rPr>
          <w:rFonts w:hint="default" w:ascii="Times New Roman" w:hAnsi="Times New Roman" w:eastAsia="方正仿宋_GBK" w:cs="Times New Roman"/>
          <w:sz w:val="32"/>
          <w:szCs w:val="32"/>
        </w:rPr>
        <w:t>。</w:t>
      </w:r>
    </w:p>
    <w:p w14:paraId="4C3F1C6C">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bookmarkStart w:id="44" w:name="_Toc254970537"/>
      <w:bookmarkStart w:id="45" w:name="_Toc254970678"/>
      <w:r>
        <w:rPr>
          <w:rFonts w:hint="default" w:ascii="Times New Roman" w:hAnsi="Times New Roman" w:eastAsia="方正仿宋_GBK" w:cs="Times New Roman"/>
          <w:b/>
          <w:sz w:val="32"/>
          <w:szCs w:val="32"/>
        </w:rPr>
        <w:t>（二）遴选响应文件的语言及计量</w:t>
      </w:r>
      <w:bookmarkEnd w:id="44"/>
      <w:bookmarkEnd w:id="45"/>
    </w:p>
    <w:p w14:paraId="0B830EC4">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1.遴选响应文件以及</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sz w:val="32"/>
          <w:szCs w:val="32"/>
        </w:rPr>
        <w:t>就有关</w:t>
      </w: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rPr>
        <w:t>事宜的所有来往函电，均应以中文汉语书写。除签名、盖章、专用名称等特殊情形外，以中文汉语以外的文字表述的遴选响应文件视同未提供。</w:t>
      </w:r>
    </w:p>
    <w:p w14:paraId="6647BDDD">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2.计量单位，遴选文件已有明确规定的，使用遴选文件规定的计量单位；遴选文件没有规定的，应采用中华人民共和国法定计量单位（货币单位：人民币元），否则视同未响应。</w:t>
      </w:r>
    </w:p>
    <w:p w14:paraId="7850935A">
      <w:pPr>
        <w:pStyle w:val="12"/>
        <w:keepNext w:val="0"/>
        <w:keepLines w:val="0"/>
        <w:pageBreakBefore w:val="0"/>
        <w:widowControl w:val="0"/>
        <w:tabs>
          <w:tab w:val="clear" w:pos="840"/>
          <w:tab w:val="clear" w:pos="900"/>
        </w:tabs>
        <w:kinsoku/>
        <w:wordWrap/>
        <w:overflowPunct/>
        <w:topLinePunct w:val="0"/>
        <w:autoSpaceDE/>
        <w:bidi w:val="0"/>
        <w:snapToGrid w:val="0"/>
        <w:spacing w:afterLines="0" w:line="460" w:lineRule="exact"/>
        <w:ind w:left="0" w:leftChars="0" w:firstLine="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en-US" w:eastAsia="zh-CN"/>
        </w:rPr>
        <w:t>三</w:t>
      </w:r>
      <w:r>
        <w:rPr>
          <w:rFonts w:hint="default" w:ascii="Times New Roman" w:hAnsi="Times New Roman" w:eastAsia="方正仿宋_GBK" w:cs="Times New Roman"/>
          <w:b/>
          <w:sz w:val="32"/>
          <w:szCs w:val="32"/>
        </w:rPr>
        <w:t>）遴选响应文件的有效期</w:t>
      </w:r>
    </w:p>
    <w:p w14:paraId="03D23394">
      <w:pPr>
        <w:pStyle w:val="12"/>
        <w:keepNext w:val="0"/>
        <w:keepLines w:val="0"/>
        <w:pageBreakBefore w:val="0"/>
        <w:widowControl w:val="0"/>
        <w:tabs>
          <w:tab w:val="clear" w:pos="454"/>
        </w:tabs>
        <w:kinsoku/>
        <w:wordWrap/>
        <w:overflowPunct/>
        <w:topLinePunct w:val="0"/>
        <w:autoSpaceDE/>
        <w:bidi w:val="0"/>
        <w:snapToGrid w:val="0"/>
        <w:spacing w:afterLines="0"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1.遴选响应文件有效期按</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须知前附表规定的时间。有效期不足的遴选响应文件将被拒绝。</w:t>
      </w:r>
    </w:p>
    <w:p w14:paraId="3DDD3030">
      <w:pPr>
        <w:pStyle w:val="12"/>
        <w:keepNext w:val="0"/>
        <w:keepLines w:val="0"/>
        <w:pageBreakBefore w:val="0"/>
        <w:widowControl w:val="0"/>
        <w:tabs>
          <w:tab w:val="clear" w:pos="454"/>
        </w:tabs>
        <w:kinsoku/>
        <w:wordWrap/>
        <w:overflowPunct/>
        <w:topLinePunct w:val="0"/>
        <w:autoSpaceDE/>
        <w:bidi w:val="0"/>
        <w:snapToGrid w:val="0"/>
        <w:spacing w:afterLines="0"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2.在特殊情况下，</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可与</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协商延长遴选响应文件的有效期，这种要求和答复均以书面形式进行。</w:t>
      </w:r>
    </w:p>
    <w:p w14:paraId="01F025C9">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b/>
          <w:sz w:val="32"/>
          <w:szCs w:val="32"/>
        </w:rPr>
      </w:pPr>
      <w:bookmarkStart w:id="46" w:name="_Toc254970539"/>
      <w:bookmarkStart w:id="47" w:name="_Toc254970680"/>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可拒绝接受延期要求，但不能修改遴选响应文件。</w:t>
      </w:r>
      <w:bookmarkEnd w:id="46"/>
      <w:bookmarkEnd w:id="47"/>
    </w:p>
    <w:p w14:paraId="018EC026">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bCs/>
          <w:sz w:val="32"/>
          <w:szCs w:val="32"/>
        </w:rPr>
      </w:pPr>
      <w:bookmarkStart w:id="48" w:name="_Toc254970681"/>
      <w:bookmarkStart w:id="49" w:name="_Toc254970540"/>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lang w:eastAsia="zh-CN"/>
        </w:rPr>
        <w:t>采购代理机构</w:t>
      </w:r>
      <w:r>
        <w:rPr>
          <w:rFonts w:hint="default" w:ascii="Times New Roman" w:hAnsi="Times New Roman" w:eastAsia="方正仿宋_GBK" w:cs="Times New Roman"/>
          <w:bCs/>
          <w:sz w:val="32"/>
          <w:szCs w:val="32"/>
        </w:rPr>
        <w:t>的遴选响应文件自</w:t>
      </w:r>
      <w:r>
        <w:rPr>
          <w:rFonts w:hint="eastAsia" w:eastAsia="方正仿宋_GBK" w:cs="Times New Roman"/>
          <w:bCs/>
          <w:sz w:val="32"/>
          <w:szCs w:val="32"/>
          <w:lang w:val="en-US" w:eastAsia="zh-CN"/>
        </w:rPr>
        <w:t>递交</w:t>
      </w:r>
      <w:r>
        <w:rPr>
          <w:rFonts w:hint="default" w:ascii="Times New Roman" w:hAnsi="Times New Roman" w:eastAsia="方正仿宋_GBK" w:cs="Times New Roman"/>
          <w:bCs/>
          <w:sz w:val="32"/>
          <w:szCs w:val="32"/>
        </w:rPr>
        <w:t>之日起至合同履行完毕止均保持有效。</w:t>
      </w:r>
      <w:bookmarkEnd w:id="48"/>
      <w:bookmarkEnd w:id="49"/>
    </w:p>
    <w:p w14:paraId="7D650683">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（五）遴选响应文件的编制</w:t>
      </w:r>
    </w:p>
    <w:p w14:paraId="2C7746D8">
      <w:pPr>
        <w:keepNext w:val="0"/>
        <w:keepLines w:val="0"/>
        <w:pageBreakBefore w:val="0"/>
        <w:kinsoku/>
        <w:wordWrap/>
        <w:overflowPunct/>
        <w:topLinePunct w:val="0"/>
        <w:autoSpaceDE/>
        <w:bidi w:val="0"/>
        <w:snapToGrid w:val="0"/>
        <w:spacing w:line="460" w:lineRule="exact"/>
        <w:ind w:left="0" w:leftChars="0" w:firstLine="640" w:firstLineChars="200"/>
        <w:jc w:val="left"/>
        <w:textAlignment w:val="auto"/>
        <w:rPr>
          <w:rFonts w:hint="default" w:ascii="Times New Roman" w:hAnsi="Times New Roman" w:eastAsia="方正仿宋_GBK" w:cs="Times New Roman"/>
          <w:sz w:val="32"/>
          <w:szCs w:val="32"/>
        </w:rPr>
      </w:pPr>
      <w:bookmarkStart w:id="50" w:name="_Toc254970684"/>
      <w:bookmarkStart w:id="51" w:name="_Toc254970543"/>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应按本遴选文件规定的格式和顺序编制、装订遴选响应文件并标注页码，具体装订要求见“</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须知前附表”规定。遴选响应文件内容不完整、编排混乱导致遴选响应文件被误读、漏读或者查找不到相关内容的，是</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的责任。</w:t>
      </w:r>
    </w:p>
    <w:p w14:paraId="29A1BCC7">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2.遴选响应文件正副本份数见“</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须知前附表”。正本和副本的封面上应清楚地标记“正本”或“副本”的字样。</w:t>
      </w:r>
    </w:p>
    <w:p w14:paraId="6B858022">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3.遴选响应文件的正本需打印或用不褪色的墨水填写，遴选响应文件正本除本</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须知中规定的可提供复印件外均须提供原件。副本可为正本的复印件。</w:t>
      </w:r>
    </w:p>
    <w:p w14:paraId="225A7D06">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4.遴选响应文件正本与副本均应由</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在遴选文件规定的相关位置加盖</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公章，且经法定代表人签字（或盖章）或其委托代理人本人签字，否则作否决响应处理。</w:t>
      </w:r>
    </w:p>
    <w:p w14:paraId="72FD5ECD">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5.遴选响应文件不得涂改，若有修改错漏处，须加盖单位公章或者法定代表人或授权委托人签字或盖章。遴选响应文件因字迹潦草或表达不清或提供的资料模糊不清所引起的后果由</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负责。</w:t>
      </w:r>
    </w:p>
    <w:p w14:paraId="203E7F19">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w:t>
      </w:r>
      <w:r>
        <w:rPr>
          <w:rFonts w:hint="default" w:ascii="Times New Roman" w:hAnsi="Times New Roman" w:eastAsia="方正仿宋_GBK" w:cs="Times New Roman"/>
          <w:b/>
          <w:sz w:val="32"/>
          <w:szCs w:val="32"/>
          <w:lang w:eastAsia="zh-CN"/>
        </w:rPr>
        <w:t>采购代理机构</w:t>
      </w:r>
      <w:r>
        <w:rPr>
          <w:rFonts w:hint="default" w:ascii="Times New Roman" w:hAnsi="Times New Roman" w:eastAsia="方正仿宋_GBK" w:cs="Times New Roman"/>
          <w:b/>
          <w:sz w:val="32"/>
          <w:szCs w:val="32"/>
        </w:rPr>
        <w:t>遴选响应</w:t>
      </w:r>
    </w:p>
    <w:p w14:paraId="4C22436E">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（一）遴选响应文件的密封</w:t>
      </w:r>
    </w:p>
    <w:p w14:paraId="43545FFF">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1．遴选响应文件应按“</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须知前附表”的要求进行包装。</w:t>
      </w:r>
    </w:p>
    <w:p w14:paraId="0A3F26E8">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2．遴选响应文件封套上应写明的其他内容见“</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w:t>
      </w:r>
    </w:p>
    <w:p w14:paraId="4CD79E85">
      <w:pPr>
        <w:keepNext w:val="0"/>
        <w:keepLines w:val="0"/>
        <w:pageBreakBefore w:val="0"/>
        <w:kinsoku/>
        <w:wordWrap/>
        <w:overflowPunct/>
        <w:topLinePunct w:val="0"/>
        <w:autoSpaceDE/>
        <w:bidi w:val="0"/>
        <w:snapToGrid w:val="0"/>
        <w:spacing w:line="460" w:lineRule="exact"/>
        <w:ind w:left="0" w:leftChars="0"/>
        <w:jc w:val="lef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（二）遴选响应文件的递交</w:t>
      </w:r>
    </w:p>
    <w:p w14:paraId="62849D2A">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应在“</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须知前附表”规定的遴选响应文件递交截止时间前递交遴选响应文件。</w:t>
      </w:r>
    </w:p>
    <w:p w14:paraId="341A1181">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递交遴选响应文件的地点：见“</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w:t>
      </w:r>
    </w:p>
    <w:p w14:paraId="676D2249">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3.除“</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须知前附表”另有规定外，</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所递交的遴选响应文件不予退还。</w:t>
      </w:r>
    </w:p>
    <w:p w14:paraId="5D7F8249">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.逾期送达的或者未送达指定地点或者不按照遴选文件要求密封的遴选响应文件，</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不予接收。</w:t>
      </w:r>
    </w:p>
    <w:bookmarkEnd w:id="50"/>
    <w:bookmarkEnd w:id="51"/>
    <w:p w14:paraId="5D28CCAE">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rPr>
      </w:pPr>
      <w:bookmarkStart w:id="52" w:name="_Toc254970545"/>
      <w:bookmarkStart w:id="53" w:name="_Toc254970686"/>
      <w:r>
        <w:rPr>
          <w:rFonts w:hint="default" w:ascii="Times New Roman" w:hAnsi="Times New Roman" w:eastAsia="方正仿宋_GBK" w:cs="Times New Roman"/>
          <w:b/>
          <w:sz w:val="32"/>
          <w:szCs w:val="32"/>
          <w:lang w:val="en-US" w:eastAsia="zh-CN"/>
        </w:rPr>
        <w:t>五</w:t>
      </w:r>
      <w:r>
        <w:rPr>
          <w:rFonts w:hint="default" w:ascii="Times New Roman" w:hAnsi="Times New Roman" w:eastAsia="方正仿宋_GBK" w:cs="Times New Roman"/>
          <w:b/>
          <w:sz w:val="32"/>
          <w:szCs w:val="32"/>
        </w:rPr>
        <w:t>、评审</w:t>
      </w:r>
    </w:p>
    <w:bookmarkEnd w:id="52"/>
    <w:bookmarkEnd w:id="53"/>
    <w:p w14:paraId="5A7B5604">
      <w:pPr>
        <w:pStyle w:val="22"/>
        <w:keepNext w:val="0"/>
        <w:keepLines w:val="0"/>
        <w:pageBreakBefore w:val="0"/>
        <w:kinsoku/>
        <w:wordWrap/>
        <w:overflowPunct/>
        <w:topLinePunct w:val="0"/>
        <w:autoSpaceDE/>
        <w:bidi w:val="0"/>
        <w:snapToGrid w:val="0"/>
        <w:spacing w:line="460" w:lineRule="exact"/>
        <w:ind w:left="321" w:leftChars="0" w:hanging="321" w:hangingChars="1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（一）组建评审委员会</w:t>
      </w:r>
    </w:p>
    <w:p w14:paraId="21D2E2F0">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评审委员会由</w:t>
      </w:r>
      <w:r>
        <w:rPr>
          <w:rFonts w:hint="eastAsia" w:eastAsia="方正仿宋_GBK" w:cs="Times New Roman"/>
          <w:sz w:val="32"/>
          <w:szCs w:val="32"/>
          <w:lang w:val="en-US" w:eastAsia="zh-CN"/>
        </w:rPr>
        <w:t>遴选人</w:t>
      </w:r>
      <w:r>
        <w:rPr>
          <w:rFonts w:hint="default" w:ascii="Times New Roman" w:hAnsi="Times New Roman" w:eastAsia="方正仿宋_GBK" w:cs="Times New Roman"/>
          <w:sz w:val="32"/>
          <w:szCs w:val="32"/>
          <w:lang w:val="en-US" w:eastAsia="zh-CN"/>
        </w:rPr>
        <w:t>相关部门</w:t>
      </w:r>
      <w:r>
        <w:rPr>
          <w:rFonts w:hint="default" w:ascii="Times New Roman" w:hAnsi="Times New Roman" w:eastAsia="方正仿宋_GBK" w:cs="Times New Roman"/>
          <w:sz w:val="32"/>
          <w:szCs w:val="32"/>
        </w:rPr>
        <w:t>组成。</w:t>
      </w:r>
    </w:p>
    <w:p w14:paraId="18E79623">
      <w:pPr>
        <w:pStyle w:val="22"/>
        <w:keepNext w:val="0"/>
        <w:keepLines w:val="0"/>
        <w:pageBreakBefore w:val="0"/>
        <w:kinsoku/>
        <w:wordWrap/>
        <w:overflowPunct/>
        <w:topLinePunct w:val="0"/>
        <w:autoSpaceDE/>
        <w:bidi w:val="0"/>
        <w:snapToGrid w:val="0"/>
        <w:spacing w:line="460" w:lineRule="exact"/>
        <w:ind w:left="321" w:leftChars="0" w:hanging="321" w:hangingChars="1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（二）评审的方式</w:t>
      </w:r>
    </w:p>
    <w:p w14:paraId="46734D50">
      <w:pPr>
        <w:pStyle w:val="22"/>
        <w:keepNext w:val="0"/>
        <w:keepLines w:val="0"/>
        <w:pageBreakBefore w:val="0"/>
        <w:kinsoku/>
        <w:wordWrap/>
        <w:overflowPunct/>
        <w:topLinePunct w:val="0"/>
        <w:autoSpaceDE/>
        <w:bidi w:val="0"/>
        <w:snapToGrid w:val="0"/>
        <w:spacing w:line="460" w:lineRule="exact"/>
        <w:ind w:left="0" w:leftChars="0"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评审的依据为遴选文件。</w:t>
      </w:r>
    </w:p>
    <w:p w14:paraId="114E1454">
      <w:pPr>
        <w:pStyle w:val="22"/>
        <w:keepNext w:val="0"/>
        <w:keepLines w:val="0"/>
        <w:pageBreakBefore w:val="0"/>
        <w:kinsoku/>
        <w:wordWrap/>
        <w:overflowPunct/>
        <w:topLinePunct w:val="0"/>
        <w:autoSpaceDE/>
        <w:bidi w:val="0"/>
        <w:snapToGrid w:val="0"/>
        <w:spacing w:line="460" w:lineRule="exact"/>
        <w:ind w:left="321" w:leftChars="0" w:hanging="321" w:hangingChars="1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b/>
          <w:bCs/>
          <w:sz w:val="32"/>
          <w:szCs w:val="32"/>
        </w:rPr>
        <w:t>评审程序</w:t>
      </w:r>
    </w:p>
    <w:p w14:paraId="375C182A">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（1）评审委员会</w:t>
      </w:r>
      <w:r>
        <w:rPr>
          <w:rFonts w:hint="default" w:ascii="Times New Roman" w:hAnsi="Times New Roman" w:eastAsia="方正仿宋_GBK" w:cs="Times New Roman"/>
          <w:sz w:val="32"/>
          <w:szCs w:val="32"/>
          <w:lang w:val="en-US" w:eastAsia="zh-CN"/>
        </w:rPr>
        <w:t>审查参与遴选申请人资格材料，资格审查未通过的不得进行符合性审查。</w:t>
      </w:r>
    </w:p>
    <w:p w14:paraId="6CD76FEC">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（2）评审委员会对通过资格审查的遴选响应文件进行符合性审查。</w:t>
      </w:r>
    </w:p>
    <w:p w14:paraId="5607EE54">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）评审委员会将根据</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的遴选响应文件进行审查、核对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如有疑问</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将对</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lang w:val="en-US" w:eastAsia="zh-CN"/>
        </w:rPr>
        <w:t>询问</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要向评审委员会澄清有关问题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并最终以书面形式进行答复。</w:t>
      </w:r>
    </w:p>
    <w:p w14:paraId="5CBA0F03">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代表拒绝澄清或者澄清的内容改变了遴选响应文件的实质性内容的，评审委员会有权视该遴选响应文件无效。</w:t>
      </w:r>
    </w:p>
    <w:p w14:paraId="6E040229">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）评审委员会根据评审办法对遴选响应文件作各评分项的评分。</w:t>
      </w:r>
    </w:p>
    <w:p w14:paraId="32FBA194">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）评审委员会完成评审后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对各部分得分汇总</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计算出本项目最终得分。</w:t>
      </w:r>
    </w:p>
    <w:p w14:paraId="65D2A5AC">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）评审委员会按评审原则推荐</w:t>
      </w:r>
      <w:r>
        <w:rPr>
          <w:rFonts w:hint="default" w:ascii="Times New Roman" w:hAnsi="Times New Roman" w:eastAsia="方正仿宋_GBK" w:cs="Times New Roman"/>
          <w:sz w:val="32"/>
          <w:szCs w:val="32"/>
          <w:lang w:val="en-US" w:eastAsia="zh-CN"/>
        </w:rPr>
        <w:t>遴选候选人</w:t>
      </w:r>
      <w:r>
        <w:rPr>
          <w:rFonts w:hint="default" w:ascii="Times New Roman" w:hAnsi="Times New Roman" w:eastAsia="方正仿宋_GBK" w:cs="Times New Roman"/>
          <w:sz w:val="32"/>
          <w:szCs w:val="32"/>
        </w:rPr>
        <w:t>并出具评审报告。</w:t>
      </w:r>
    </w:p>
    <w:p w14:paraId="1494057F">
      <w:pPr>
        <w:keepNext w:val="0"/>
        <w:keepLines w:val="0"/>
        <w:pageBreakBefore w:val="0"/>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（四）澄清问题的形式</w:t>
      </w:r>
    </w:p>
    <w:p w14:paraId="7C6AC049">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对遴选响应文件中含义不明确、同类问题表述不一致或者有明显文字和计算错误的内容，评审委员会可要求</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作出必要的澄清、说明或者纠正。</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的澄清、说明或者补正应当采用书面形式，由其授权代表签字或盖章确认，并不得超出遴选文件的范围或者改变遴选文件的实质性内容。</w:t>
      </w:r>
    </w:p>
    <w:p w14:paraId="198DDDFC">
      <w:pPr>
        <w:pStyle w:val="22"/>
        <w:keepNext w:val="0"/>
        <w:keepLines w:val="0"/>
        <w:pageBreakBefore w:val="0"/>
        <w:tabs>
          <w:tab w:val="left" w:pos="630"/>
        </w:tabs>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（五）评审原则和评审办法</w:t>
      </w:r>
    </w:p>
    <w:p w14:paraId="1AAD3C03">
      <w:pPr>
        <w:pStyle w:val="22"/>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1.评审原则。评审委员会必须公平、公正、客观，不带任何倾向性和启发性；不得向外界透露任何与评审有关的内容；任何单位和个人不得干扰、影响评审的正常进行；评审委员会及有关工作人员不得私下与</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接触。</w:t>
      </w:r>
    </w:p>
    <w:p w14:paraId="77FA54A1">
      <w:pPr>
        <w:pStyle w:val="22"/>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2.评审办法：本项目评审办法是综合评分法，具体评审内容及评分标准等详见《第四章评审办法及评分标准》。</w:t>
      </w:r>
    </w:p>
    <w:p w14:paraId="307DE6E5">
      <w:pPr>
        <w:keepNext w:val="0"/>
        <w:keepLines w:val="0"/>
        <w:pageBreakBefore w:val="0"/>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（六）响应无效的情形</w:t>
      </w:r>
    </w:p>
    <w:p w14:paraId="56FF009B">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实质上没有响应遴选文件要求的响应将被视为无效响应。</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不得通过修正或撤销不合要求的偏离或保留从而使其响应成为实质上的响应,但经评审委员会认定属于</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疏忽、笔误所造成的差错</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应当允许其在评审结束之前进行修改或者补正。修改或者补正遴选响应文件必须以书面形式进行。限期内不补正或经补正后仍不符合遴选文件要求的,应认定其响应无效。</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修改、补正遴选响应文件后</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不影响评审委员会对其遴选响应文件所作的评价和评分结果。</w:t>
      </w:r>
    </w:p>
    <w:p w14:paraId="1BABA473">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1.在资格审查时，如发现下列情形之一的，遴选响应文件将被视为无效：</w:t>
      </w:r>
    </w:p>
    <w:p w14:paraId="5896E085">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（1）不符合</w:t>
      </w: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rPr>
        <w:t>公告中对</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的资格要求的。</w:t>
      </w:r>
    </w:p>
    <w:p w14:paraId="452BDB2C">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（2）资格证明文件不全或不符合遴选文件表明的资格要求的。</w:t>
      </w:r>
    </w:p>
    <w:p w14:paraId="16136A9C">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）在“信用中国”网站(www.creditchina.gov.cn)、中国政府采购网(www.ccgp.gov.cn)等渠道列入失信被执行人、重大税收违法案件当事人名单、政府遴选严重违法失信行为记录名单的。</w:t>
      </w:r>
    </w:p>
    <w:p w14:paraId="4B65AF8B">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2.在符合性审查时，如发现下列情形之一的，遴选响应文件将被视为无效：</w:t>
      </w:r>
    </w:p>
    <w:p w14:paraId="5C4221AF">
      <w:pPr>
        <w:widowControl/>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（1）遴选响应文件未按第六章 遴选响应文件格式</w:t>
      </w:r>
      <w:r>
        <w:rPr>
          <w:rFonts w:hint="default" w:ascii="Times New Roman" w:hAnsi="Times New Roman" w:eastAsia="方正仿宋_GBK" w:cs="Times New Roman"/>
          <w:sz w:val="32"/>
          <w:szCs w:val="32"/>
          <w:lang w:val="en-US" w:eastAsia="zh-CN"/>
        </w:rPr>
        <w:t>要求编制和提交的</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val="en-US" w:eastAsia="zh-CN"/>
        </w:rPr>
        <w:t>提交</w:t>
      </w:r>
      <w:r>
        <w:rPr>
          <w:rFonts w:hint="default" w:ascii="Times New Roman" w:hAnsi="Times New Roman" w:eastAsia="方正仿宋_GBK" w:cs="Times New Roman"/>
          <w:sz w:val="32"/>
          <w:szCs w:val="32"/>
        </w:rPr>
        <w:t>格式不符合遴选文件格式</w:t>
      </w:r>
      <w:r>
        <w:rPr>
          <w:rFonts w:hint="default" w:ascii="Times New Roman" w:hAnsi="Times New Roman" w:eastAsia="方正仿宋_GBK" w:cs="Times New Roman"/>
          <w:sz w:val="32"/>
          <w:szCs w:val="32"/>
          <w:lang w:val="en-US" w:eastAsia="zh-CN"/>
        </w:rPr>
        <w:t>要求的</w:t>
      </w:r>
      <w:r>
        <w:rPr>
          <w:rFonts w:hint="default" w:ascii="Times New Roman" w:hAnsi="Times New Roman" w:eastAsia="方正仿宋_GBK" w:cs="Times New Roman"/>
          <w:sz w:val="32"/>
          <w:szCs w:val="32"/>
        </w:rPr>
        <w:t>或未按遴选文件格式签字、盖章的</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eastAsia="zh-CN"/>
        </w:rPr>
        <w:t>。</w:t>
      </w:r>
    </w:p>
    <w:p w14:paraId="162C7983">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（2）遴选响应文件内容被评审委员会认定内容虚假的</w:t>
      </w:r>
      <w:r>
        <w:rPr>
          <w:rFonts w:hint="eastAsia" w:eastAsia="方正仿宋_GBK" w:cs="Times New Roman"/>
          <w:sz w:val="32"/>
          <w:szCs w:val="32"/>
          <w:lang w:eastAsia="zh-CN"/>
        </w:rPr>
        <w:t>。</w:t>
      </w:r>
    </w:p>
    <w:p w14:paraId="004EFD6D">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）未实质性响应遴选文件要求或者遴选响应文件有</w:t>
      </w:r>
      <w:r>
        <w:rPr>
          <w:rFonts w:hint="default" w:ascii="Times New Roman" w:hAnsi="Times New Roman" w:eastAsia="方正仿宋_GBK" w:cs="Times New Roman"/>
          <w:sz w:val="32"/>
          <w:szCs w:val="32"/>
          <w:lang w:eastAsia="zh-CN"/>
        </w:rPr>
        <w:t>遴选人</w:t>
      </w:r>
      <w:r>
        <w:rPr>
          <w:rFonts w:hint="default" w:ascii="Times New Roman" w:hAnsi="Times New Roman" w:eastAsia="方正仿宋_GBK" w:cs="Times New Roman"/>
          <w:sz w:val="32"/>
          <w:szCs w:val="32"/>
        </w:rPr>
        <w:t>不能接受的附加条件或者评审委员会认定</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有相互串通行为的</w:t>
      </w:r>
      <w:r>
        <w:rPr>
          <w:rFonts w:hint="eastAsia" w:eastAsia="方正仿宋_GBK" w:cs="Times New Roman"/>
          <w:sz w:val="32"/>
          <w:szCs w:val="32"/>
          <w:lang w:eastAsia="zh-CN"/>
        </w:rPr>
        <w:t>。</w:t>
      </w:r>
    </w:p>
    <w:p w14:paraId="40DE0D91">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）未按评审委员会要求进行澄清或修正的</w:t>
      </w:r>
      <w:r>
        <w:rPr>
          <w:rFonts w:hint="eastAsia" w:eastAsia="方正仿宋_GBK" w:cs="Times New Roman"/>
          <w:sz w:val="32"/>
          <w:szCs w:val="32"/>
          <w:lang w:eastAsia="zh-CN"/>
        </w:rPr>
        <w:t>。</w:t>
      </w:r>
    </w:p>
    <w:p w14:paraId="122F44A7">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）未按遴选文件要求装订或未按规定的正、副本数量递交的</w:t>
      </w:r>
      <w:r>
        <w:rPr>
          <w:rFonts w:hint="eastAsia" w:eastAsia="方正仿宋_GBK" w:cs="Times New Roman"/>
          <w:sz w:val="32"/>
          <w:szCs w:val="32"/>
          <w:lang w:eastAsia="zh-CN"/>
        </w:rPr>
        <w:t>。</w:t>
      </w:r>
    </w:p>
    <w:p w14:paraId="11D25DAF">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.有下列情形之一的视为关联</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参加同一合同项下</w:t>
      </w: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rPr>
        <w:t>活动，即</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相互串通，遴选响应文件将被视为无效：</w:t>
      </w:r>
    </w:p>
    <w:p w14:paraId="6CCC1CD8">
      <w:pPr>
        <w:keepNext w:val="0"/>
        <w:keepLines w:val="0"/>
        <w:pageBreakBefore w:val="0"/>
        <w:kinsoku/>
        <w:wordWrap/>
        <w:overflowPunct/>
        <w:topLinePunct w:val="0"/>
        <w:autoSpaceDE/>
        <w:bidi w:val="0"/>
        <w:snapToGrid w:val="0"/>
        <w:spacing w:line="4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单位负责人为同一人或者存在直接控股、管理关系的不同</w:t>
      </w:r>
      <w:r>
        <w:rPr>
          <w:rFonts w:hint="default" w:ascii="Times New Roman" w:hAnsi="Times New Roman" w:eastAsia="方正仿宋_GBK" w:cs="Times New Roman"/>
          <w:sz w:val="32"/>
          <w:szCs w:val="32"/>
          <w:lang w:eastAsia="zh-CN"/>
        </w:rPr>
        <w:t>采购代理机构</w:t>
      </w:r>
      <w:r>
        <w:rPr>
          <w:rFonts w:hint="default" w:ascii="Times New Roman" w:hAnsi="Times New Roman" w:eastAsia="方正仿宋_GBK" w:cs="Times New Roman"/>
          <w:sz w:val="32"/>
          <w:szCs w:val="32"/>
        </w:rPr>
        <w:t>，参加同一合同项下的</w:t>
      </w:r>
      <w:r>
        <w:rPr>
          <w:rFonts w:hint="default" w:ascii="Times New Roman" w:hAnsi="Times New Roman" w:eastAsia="方正仿宋_GBK" w:cs="Times New Roman"/>
          <w:sz w:val="32"/>
          <w:szCs w:val="32"/>
          <w:lang w:eastAsia="zh-CN"/>
        </w:rPr>
        <w:t>遴选</w:t>
      </w:r>
      <w:r>
        <w:rPr>
          <w:rFonts w:hint="default" w:ascii="Times New Roman" w:hAnsi="Times New Roman" w:eastAsia="方正仿宋_GBK" w:cs="Times New Roman"/>
          <w:sz w:val="32"/>
          <w:szCs w:val="32"/>
        </w:rPr>
        <w:t>活动。</w:t>
      </w:r>
    </w:p>
    <w:p w14:paraId="5DE857AC">
      <w:pPr>
        <w:pStyle w:val="22"/>
        <w:keepNext w:val="0"/>
        <w:keepLines w:val="0"/>
        <w:pageBreakBefore w:val="0"/>
        <w:kinsoku/>
        <w:wordWrap/>
        <w:overflowPunct/>
        <w:topLinePunct w:val="0"/>
        <w:autoSpaceDE/>
        <w:bidi w:val="0"/>
        <w:snapToGrid w:val="0"/>
        <w:spacing w:line="460" w:lineRule="exact"/>
        <w:ind w:left="0" w:left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en-US" w:eastAsia="zh-CN"/>
        </w:rPr>
        <w:t>七</w:t>
      </w:r>
      <w:r>
        <w:rPr>
          <w:rFonts w:hint="default" w:ascii="Times New Roman" w:hAnsi="Times New Roman" w:eastAsia="方正仿宋_GBK" w:cs="Times New Roman"/>
          <w:b/>
          <w:sz w:val="32"/>
          <w:szCs w:val="32"/>
        </w:rPr>
        <w:t>）</w:t>
      </w:r>
      <w:bookmarkStart w:id="54" w:name="_Toc254970546"/>
      <w:bookmarkStart w:id="55" w:name="_Toc254970687"/>
      <w:r>
        <w:rPr>
          <w:rFonts w:hint="default" w:ascii="Times New Roman" w:hAnsi="Times New Roman" w:eastAsia="方正仿宋_GBK" w:cs="Times New Roman"/>
          <w:b/>
          <w:sz w:val="32"/>
          <w:szCs w:val="32"/>
        </w:rPr>
        <w:t>评审结果</w:t>
      </w:r>
    </w:p>
    <w:bookmarkEnd w:id="54"/>
    <w:bookmarkEnd w:id="55"/>
    <w:p w14:paraId="48F3CF35">
      <w:pPr>
        <w:pStyle w:val="22"/>
        <w:keepNext w:val="0"/>
        <w:keepLines w:val="0"/>
        <w:pageBreakBefore w:val="0"/>
        <w:kinsoku/>
        <w:wordWrap/>
        <w:overflowPunct/>
        <w:topLinePunct w:val="0"/>
        <w:autoSpaceDE/>
        <w:bidi w:val="0"/>
        <w:spacing w:line="460" w:lineRule="exact"/>
        <w:ind w:left="0" w:leftChars="0" w:firstLine="640" w:firstLineChars="200"/>
        <w:textAlignment w:val="auto"/>
        <w:rPr>
          <w:rFonts w:hint="default" w:ascii="Times New Roman" w:hAnsi="Times New Roman" w:eastAsia="方正仿宋_GBK" w:cs="Times New Roman"/>
          <w:kern w:val="0"/>
          <w:sz w:val="32"/>
          <w:szCs w:val="32"/>
        </w:rPr>
      </w:pPr>
      <w:bookmarkStart w:id="56" w:name="OLE_LINK13"/>
      <w:r>
        <w:rPr>
          <w:rFonts w:hint="default" w:ascii="Times New Roman" w:hAnsi="Times New Roman" w:eastAsia="方正仿宋_GBK" w:cs="Times New Roman"/>
          <w:kern w:val="0"/>
          <w:sz w:val="32"/>
          <w:szCs w:val="32"/>
          <w:lang w:eastAsia="zh-CN"/>
        </w:rPr>
        <w:t>遴选人将在发布遴选公告的同一网站上，公布采购代理机构的入围名单。</w:t>
      </w:r>
    </w:p>
    <w:bookmarkEnd w:id="56"/>
    <w:p w14:paraId="17D4916B">
      <w:pPr>
        <w:pStyle w:val="22"/>
        <w:keepNext w:val="0"/>
        <w:keepLines w:val="0"/>
        <w:pageBreakBefore w:val="0"/>
        <w:tabs>
          <w:tab w:val="left" w:pos="426"/>
        </w:tabs>
        <w:kinsoku/>
        <w:wordWrap/>
        <w:overflowPunct/>
        <w:topLinePunct w:val="0"/>
        <w:autoSpaceDE/>
        <w:bidi w:val="0"/>
        <w:snapToGrid w:val="0"/>
        <w:spacing w:line="460" w:lineRule="exact"/>
        <w:ind w:left="0" w:leftChars="0"/>
        <w:jc w:val="center"/>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六</w:t>
      </w:r>
      <w:r>
        <w:rPr>
          <w:rFonts w:hint="default" w:ascii="Times New Roman" w:hAnsi="Times New Roman" w:eastAsia="方正仿宋_GBK" w:cs="Times New Roman"/>
          <w:b/>
          <w:sz w:val="32"/>
          <w:szCs w:val="32"/>
        </w:rPr>
        <w:t>、签订</w:t>
      </w:r>
      <w:r>
        <w:rPr>
          <w:rFonts w:hint="default" w:ascii="Times New Roman" w:hAnsi="Times New Roman" w:eastAsia="方正仿宋_GBK" w:cs="Times New Roman"/>
          <w:b/>
          <w:sz w:val="32"/>
          <w:szCs w:val="32"/>
          <w:lang w:val="en-US" w:eastAsia="zh-CN"/>
        </w:rPr>
        <w:t>协议</w:t>
      </w:r>
    </w:p>
    <w:p w14:paraId="46555661">
      <w:pPr>
        <w:pStyle w:val="22"/>
        <w:keepNext w:val="0"/>
        <w:keepLines w:val="0"/>
        <w:pageBreakBefore w:val="0"/>
        <w:kinsoku/>
        <w:wordWrap/>
        <w:overflowPunct/>
        <w:topLinePunct w:val="0"/>
        <w:autoSpaceDE/>
        <w:bidi w:val="0"/>
        <w:spacing w:line="460" w:lineRule="exact"/>
        <w:ind w:left="0" w:leftChars="0" w:firstLine="42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1.入围采购代理机构收到入围</w:t>
      </w:r>
      <w:r>
        <w:rPr>
          <w:rFonts w:hint="eastAsia" w:ascii="Times New Roman" w:hAnsi="Times New Roman" w:eastAsia="方正仿宋_GBK" w:cs="Times New Roman"/>
          <w:kern w:val="2"/>
          <w:sz w:val="32"/>
          <w:szCs w:val="32"/>
          <w:lang w:val="en-US" w:eastAsia="zh-CN" w:bidi="ar-SA"/>
        </w:rPr>
        <w:t>成交</w:t>
      </w:r>
      <w:r>
        <w:rPr>
          <w:rFonts w:hint="default" w:ascii="Times New Roman" w:hAnsi="Times New Roman" w:eastAsia="方正仿宋_GBK" w:cs="Times New Roman"/>
          <w:kern w:val="2"/>
          <w:sz w:val="32"/>
          <w:szCs w:val="32"/>
          <w:lang w:val="en-US" w:eastAsia="zh-CN" w:bidi="ar-SA"/>
        </w:rPr>
        <w:t>通知后，应按入围</w:t>
      </w:r>
      <w:r>
        <w:rPr>
          <w:rFonts w:hint="eastAsia" w:ascii="Times New Roman" w:hAnsi="Times New Roman" w:eastAsia="方正仿宋_GBK" w:cs="Times New Roman"/>
          <w:kern w:val="2"/>
          <w:sz w:val="32"/>
          <w:szCs w:val="32"/>
          <w:lang w:val="en-US" w:eastAsia="zh-CN" w:bidi="ar-SA"/>
        </w:rPr>
        <w:t>成交</w:t>
      </w:r>
      <w:r>
        <w:rPr>
          <w:rFonts w:hint="default" w:ascii="Times New Roman" w:hAnsi="Times New Roman" w:eastAsia="方正仿宋_GBK" w:cs="Times New Roman"/>
          <w:kern w:val="2"/>
          <w:sz w:val="32"/>
          <w:szCs w:val="32"/>
          <w:lang w:val="en-US" w:eastAsia="zh-CN" w:bidi="ar-SA"/>
        </w:rPr>
        <w:t>通知中规定的时间、地点与遴选人签订遴选协议。</w:t>
      </w:r>
    </w:p>
    <w:p w14:paraId="07EAAB50">
      <w:pPr>
        <w:pStyle w:val="22"/>
        <w:keepNext w:val="0"/>
        <w:keepLines w:val="0"/>
        <w:pageBreakBefore w:val="0"/>
        <w:kinsoku/>
        <w:wordWrap/>
        <w:overflowPunct/>
        <w:topLinePunct w:val="0"/>
        <w:autoSpaceDE/>
        <w:bidi w:val="0"/>
        <w:spacing w:line="460" w:lineRule="exact"/>
        <w:ind w:left="0" w:leftChars="0" w:firstLine="425"/>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2.具体协议内容详见《第五章</w:t>
      </w:r>
      <w:r>
        <w:rPr>
          <w:rFonts w:hint="eastAsia" w:ascii="Times New Roman" w:hAnsi="Times New Roman" w:eastAsia="方正仿宋_GBK" w:cs="Times New Roman"/>
          <w:kern w:val="2"/>
          <w:sz w:val="32"/>
          <w:szCs w:val="32"/>
          <w:lang w:val="en-US" w:eastAsia="zh-CN" w:bidi="ar-SA"/>
        </w:rPr>
        <w:t>遴选代理协议</w:t>
      </w:r>
      <w:r>
        <w:rPr>
          <w:rFonts w:hint="default" w:ascii="Times New Roman" w:hAnsi="Times New Roman" w:eastAsia="方正仿宋_GBK" w:cs="Times New Roman"/>
          <w:kern w:val="2"/>
          <w:sz w:val="32"/>
          <w:szCs w:val="32"/>
          <w:lang w:val="en-US" w:eastAsia="zh-CN" w:bidi="ar-SA"/>
        </w:rPr>
        <w:t>格式》。</w:t>
      </w:r>
    </w:p>
    <w:p w14:paraId="04ED2C2D">
      <w:pPr>
        <w:pStyle w:val="22"/>
        <w:spacing w:line="360" w:lineRule="auto"/>
        <w:ind w:firstLine="420"/>
        <w:rPr>
          <w:rFonts w:hint="default" w:ascii="Times New Roman" w:hAnsi="Times New Roman" w:eastAsia="方正仿宋_GBK" w:cs="Times New Roman"/>
          <w:bCs/>
          <w:sz w:val="32"/>
          <w:szCs w:val="32"/>
        </w:rPr>
      </w:pPr>
    </w:p>
    <w:p w14:paraId="1231F7C4">
      <w:pPr>
        <w:rPr>
          <w:rFonts w:hint="default" w:ascii="Times New Roman" w:hAnsi="Times New Roman" w:cs="Times New Roman"/>
          <w:b/>
          <w:sz w:val="36"/>
        </w:rPr>
      </w:pPr>
      <w:bookmarkStart w:id="57" w:name="_Toc77696122"/>
      <w:r>
        <w:rPr>
          <w:rFonts w:hint="default" w:ascii="Times New Roman" w:hAnsi="Times New Roman" w:cs="Times New Roman"/>
          <w:b/>
          <w:sz w:val="36"/>
        </w:rPr>
        <w:br w:type="page"/>
      </w:r>
    </w:p>
    <w:p w14:paraId="1679F611">
      <w:pPr>
        <w:pStyle w:val="22"/>
        <w:spacing w:line="360" w:lineRule="auto"/>
        <w:ind w:firstLine="420"/>
        <w:jc w:val="center"/>
        <w:rPr>
          <w:rFonts w:hint="default" w:ascii="Times New Roman" w:hAnsi="Times New Roman" w:eastAsia="方正书宋_GBK" w:cs="Times New Roman"/>
          <w:b/>
          <w:kern w:val="2"/>
          <w:sz w:val="44"/>
          <w:szCs w:val="44"/>
          <w:lang w:val="en-US" w:eastAsia="zh-CN" w:bidi="ar-SA"/>
        </w:rPr>
      </w:pPr>
      <w:r>
        <w:rPr>
          <w:rFonts w:hint="default" w:ascii="Times New Roman" w:hAnsi="Times New Roman" w:eastAsia="方正书宋_GBK" w:cs="Times New Roman"/>
          <w:b/>
          <w:kern w:val="2"/>
          <w:sz w:val="44"/>
          <w:szCs w:val="44"/>
          <w:lang w:val="en-US" w:eastAsia="zh-CN" w:bidi="ar-SA"/>
        </w:rPr>
        <w:t>第四章 评审办法及评分标准</w:t>
      </w:r>
      <w:bookmarkEnd w:id="57"/>
    </w:p>
    <w:p w14:paraId="53E45D00">
      <w:pPr>
        <w:spacing w:line="380" w:lineRule="exact"/>
        <w:rPr>
          <w:rFonts w:hint="default" w:ascii="Times New Roman" w:hAnsi="Times New Roman" w:cs="Times New Roman"/>
          <w:b/>
          <w:sz w:val="32"/>
          <w:szCs w:val="32"/>
        </w:rPr>
      </w:pPr>
      <w:r>
        <w:rPr>
          <w:rFonts w:hint="default" w:ascii="Times New Roman" w:hAnsi="Times New Roman" w:cs="Times New Roman"/>
          <w:b/>
          <w:sz w:val="32"/>
          <w:szCs w:val="32"/>
        </w:rPr>
        <w:t>一、评审原则</w:t>
      </w:r>
    </w:p>
    <w:p w14:paraId="58D3EDFC">
      <w:pPr>
        <w:pStyle w:val="22"/>
        <w:spacing w:line="4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（一）评审委员会以遴选文件为依据，对遴选响应文件进行评审，对遴选响应文件按评分标准打分，其中主要评分标准详见评审细则。</w:t>
      </w:r>
    </w:p>
    <w:p w14:paraId="1CE7B337">
      <w:pPr>
        <w:pStyle w:val="22"/>
        <w:spacing w:line="460" w:lineRule="exact"/>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（二）评分细则：按四舍五入取至小数点后二位。</w:t>
      </w:r>
    </w:p>
    <w:p w14:paraId="43869D43">
      <w:pPr>
        <w:numPr>
          <w:ilvl w:val="0"/>
          <w:numId w:val="4"/>
        </w:numPr>
        <w:spacing w:line="38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评审细则  </w:t>
      </w:r>
    </w:p>
    <w:tbl>
      <w:tblPr>
        <w:tblStyle w:val="40"/>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3"/>
        <w:gridCol w:w="6037"/>
        <w:gridCol w:w="893"/>
      </w:tblGrid>
      <w:tr w14:paraId="1D9F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92" w:type="dxa"/>
            <w:vAlign w:val="center"/>
          </w:tcPr>
          <w:p w14:paraId="5C8D08D2">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序号</w:t>
            </w:r>
          </w:p>
        </w:tc>
        <w:tc>
          <w:tcPr>
            <w:tcW w:w="1603" w:type="dxa"/>
            <w:vAlign w:val="center"/>
          </w:tcPr>
          <w:p w14:paraId="2FC59DFF">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评审因素</w:t>
            </w:r>
          </w:p>
        </w:tc>
        <w:tc>
          <w:tcPr>
            <w:tcW w:w="6037" w:type="dxa"/>
            <w:vAlign w:val="center"/>
          </w:tcPr>
          <w:p w14:paraId="73177E68">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评审因素具体内容</w:t>
            </w:r>
          </w:p>
        </w:tc>
        <w:tc>
          <w:tcPr>
            <w:tcW w:w="893" w:type="dxa"/>
            <w:vAlign w:val="center"/>
          </w:tcPr>
          <w:p w14:paraId="47BB741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分值</w:t>
            </w:r>
          </w:p>
        </w:tc>
      </w:tr>
      <w:tr w14:paraId="7B9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2" w:type="dxa"/>
            <w:vAlign w:val="center"/>
          </w:tcPr>
          <w:p w14:paraId="30966CB6">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1</w:t>
            </w:r>
          </w:p>
        </w:tc>
        <w:tc>
          <w:tcPr>
            <w:tcW w:w="1603" w:type="dxa"/>
            <w:vAlign w:val="center"/>
          </w:tcPr>
          <w:p w14:paraId="1C8B7E1E">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F1价格部分评审</w:t>
            </w:r>
          </w:p>
        </w:tc>
        <w:tc>
          <w:tcPr>
            <w:tcW w:w="6930" w:type="dxa"/>
            <w:gridSpan w:val="2"/>
            <w:vAlign w:val="center"/>
          </w:tcPr>
          <w:p w14:paraId="2D8B3407">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kern w:val="0"/>
                <w:sz w:val="32"/>
                <w:szCs w:val="32"/>
              </w:rPr>
              <w:t>评审标准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满分20分</w:t>
            </w:r>
            <w:r>
              <w:rPr>
                <w:rFonts w:hint="default" w:ascii="Times New Roman" w:hAnsi="Times New Roman" w:eastAsia="方正仿宋_GBK" w:cs="Times New Roman"/>
                <w:kern w:val="0"/>
                <w:sz w:val="32"/>
                <w:szCs w:val="32"/>
                <w:lang w:eastAsia="zh-CN"/>
              </w:rPr>
              <w:t>）</w:t>
            </w:r>
          </w:p>
        </w:tc>
      </w:tr>
      <w:tr w14:paraId="5A23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2" w:type="dxa"/>
            <w:vAlign w:val="center"/>
          </w:tcPr>
          <w:p w14:paraId="747BA0EF">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w:t>
            </w:r>
          </w:p>
        </w:tc>
        <w:tc>
          <w:tcPr>
            <w:tcW w:w="1603" w:type="dxa"/>
            <w:vAlign w:val="center"/>
          </w:tcPr>
          <w:p w14:paraId="7B676AFF">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bCs/>
                <w:kern w:val="0"/>
                <w:sz w:val="32"/>
                <w:szCs w:val="32"/>
                <w:lang w:val="en-US" w:eastAsia="zh-CN"/>
              </w:rPr>
            </w:pPr>
            <w:r>
              <w:rPr>
                <w:rFonts w:hint="default" w:ascii="Times New Roman" w:hAnsi="Times New Roman" w:eastAsia="方正仿宋_GBK" w:cs="Times New Roman"/>
                <w:bCs/>
                <w:kern w:val="0"/>
                <w:sz w:val="32"/>
                <w:szCs w:val="32"/>
                <w:lang w:val="en-US" w:eastAsia="zh-CN"/>
              </w:rPr>
              <w:t>收费价格（满分20分）</w:t>
            </w:r>
          </w:p>
        </w:tc>
        <w:tc>
          <w:tcPr>
            <w:tcW w:w="6037" w:type="dxa"/>
            <w:vAlign w:val="center"/>
          </w:tcPr>
          <w:p w14:paraId="72A0589F">
            <w:pPr>
              <w:pStyle w:val="207"/>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收费标准参照原国家计委《招标代理服务收费管理暂行办法》（计价格[2002]1980号）收费标准执行。评分方面：100万元以下项目，标准收费基础上每下浮1%得1分（满分5分）；100-500万元项目，标准收费基础上每下浮2%得1分（满分5分）；500万元以上项目，标准收费基础上每下浮3%得1分（满分10分）。</w:t>
            </w:r>
          </w:p>
          <w:p w14:paraId="4B96FAA4">
            <w:pPr>
              <w:pStyle w:val="207"/>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2.中标服务费包含采购评审专家劳务费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DA42E2B">
            <w:pPr>
              <w:keepNext w:val="0"/>
              <w:keepLines w:val="0"/>
              <w:pageBreakBefore w:val="0"/>
              <w:widowControl/>
              <w:kinsoku/>
              <w:wordWrap/>
              <w:overflowPunct/>
              <w:topLinePunct w:val="0"/>
              <w:bidi w:val="0"/>
              <w:snapToGrid/>
              <w:spacing w:line="400" w:lineRule="exact"/>
              <w:jc w:val="both"/>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备注：医院采购人代表及工作人员一律不收取劳务费。</w:t>
            </w:r>
          </w:p>
        </w:tc>
        <w:tc>
          <w:tcPr>
            <w:tcW w:w="893" w:type="dxa"/>
            <w:vAlign w:val="center"/>
          </w:tcPr>
          <w:p w14:paraId="109DDD6F">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20分</w:t>
            </w:r>
          </w:p>
        </w:tc>
      </w:tr>
      <w:tr w14:paraId="3384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2" w:type="dxa"/>
            <w:vAlign w:val="center"/>
          </w:tcPr>
          <w:p w14:paraId="7AD18F23">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w:t>
            </w:r>
          </w:p>
        </w:tc>
        <w:tc>
          <w:tcPr>
            <w:tcW w:w="1603" w:type="dxa"/>
            <w:vAlign w:val="center"/>
          </w:tcPr>
          <w:p w14:paraId="7BC84107">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Cs/>
                <w:kern w:val="0"/>
                <w:sz w:val="32"/>
                <w:szCs w:val="32"/>
                <w:lang w:val="en-US" w:eastAsia="zh-CN"/>
              </w:rPr>
              <w:t>F2</w:t>
            </w:r>
            <w:r>
              <w:rPr>
                <w:rFonts w:hint="default" w:ascii="Times New Roman" w:hAnsi="Times New Roman" w:eastAsia="方正仿宋_GBK" w:cs="Times New Roman"/>
                <w:bCs/>
                <w:kern w:val="0"/>
                <w:sz w:val="32"/>
                <w:szCs w:val="32"/>
              </w:rPr>
              <w:t>商务</w:t>
            </w:r>
            <w:r>
              <w:rPr>
                <w:rFonts w:hint="default" w:ascii="Times New Roman" w:hAnsi="Times New Roman" w:eastAsia="方正仿宋_GBK" w:cs="Times New Roman"/>
                <w:bCs/>
                <w:kern w:val="0"/>
                <w:sz w:val="32"/>
                <w:szCs w:val="32"/>
                <w:lang w:val="en-US" w:eastAsia="zh-CN"/>
              </w:rPr>
              <w:t>部分评审</w:t>
            </w:r>
          </w:p>
        </w:tc>
        <w:tc>
          <w:tcPr>
            <w:tcW w:w="6930" w:type="dxa"/>
            <w:gridSpan w:val="2"/>
          </w:tcPr>
          <w:p w14:paraId="08A4D69D">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bookmarkStart w:id="58" w:name="OLE_LINK9"/>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评审标准（满分40分）</w:t>
            </w:r>
            <w:bookmarkEnd w:id="58"/>
          </w:p>
        </w:tc>
      </w:tr>
      <w:tr w14:paraId="4967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2" w:type="dxa"/>
            <w:vAlign w:val="center"/>
          </w:tcPr>
          <w:p w14:paraId="121CBA94">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2.1</w:t>
            </w:r>
          </w:p>
        </w:tc>
        <w:tc>
          <w:tcPr>
            <w:tcW w:w="1603" w:type="dxa"/>
            <w:vMerge w:val="restart"/>
            <w:vAlign w:val="center"/>
          </w:tcPr>
          <w:p w14:paraId="53BFE276">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综合实力及业绩信誉分（满分40分）</w:t>
            </w:r>
          </w:p>
        </w:tc>
        <w:tc>
          <w:tcPr>
            <w:tcW w:w="6037" w:type="dxa"/>
            <w:vAlign w:val="center"/>
          </w:tcPr>
          <w:p w14:paraId="06F6A3DB">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代理机构拥有质量管理体系认证证书（简称ISO9001）得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分；（提供有效期内的认证证书复印件，否则不得分）</w:t>
            </w:r>
          </w:p>
        </w:tc>
        <w:tc>
          <w:tcPr>
            <w:tcW w:w="893" w:type="dxa"/>
            <w:vAlign w:val="center"/>
          </w:tcPr>
          <w:p w14:paraId="49F04036">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1分</w:t>
            </w:r>
          </w:p>
        </w:tc>
      </w:tr>
      <w:tr w14:paraId="3F29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2" w:type="dxa"/>
            <w:vAlign w:val="center"/>
          </w:tcPr>
          <w:p w14:paraId="5DC63AE0">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2.2</w:t>
            </w:r>
          </w:p>
        </w:tc>
        <w:tc>
          <w:tcPr>
            <w:tcW w:w="1603" w:type="dxa"/>
            <w:vMerge w:val="continue"/>
            <w:vAlign w:val="center"/>
          </w:tcPr>
          <w:p w14:paraId="38851D74">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bCs/>
                <w:kern w:val="0"/>
                <w:sz w:val="32"/>
                <w:szCs w:val="32"/>
              </w:rPr>
            </w:pPr>
          </w:p>
        </w:tc>
        <w:tc>
          <w:tcPr>
            <w:tcW w:w="6037" w:type="dxa"/>
            <w:vAlign w:val="center"/>
          </w:tcPr>
          <w:p w14:paraId="53DE59F7">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1月至今获得省级及以上与采购代理类奖励证书的，1项得0.2分，最高分为1分（</w:t>
            </w:r>
            <w:r>
              <w:rPr>
                <w:rFonts w:hint="default" w:ascii="Times New Roman" w:hAnsi="Times New Roman" w:eastAsia="方正仿宋_GBK" w:cs="Times New Roman"/>
                <w:color w:val="000000" w:themeColor="text1"/>
                <w:sz w:val="32"/>
                <w:szCs w:val="32"/>
                <w14:textFill>
                  <w14:solidFill>
                    <w14:schemeClr w14:val="tx1"/>
                  </w14:solidFill>
                </w14:textFill>
              </w:rPr>
              <w:t>提供奖励证书复印件，否则不得分）</w:t>
            </w:r>
          </w:p>
        </w:tc>
        <w:tc>
          <w:tcPr>
            <w:tcW w:w="893" w:type="dxa"/>
            <w:vAlign w:val="center"/>
          </w:tcPr>
          <w:p w14:paraId="74A2B211">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1分</w:t>
            </w:r>
          </w:p>
        </w:tc>
      </w:tr>
      <w:tr w14:paraId="450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2" w:type="dxa"/>
            <w:vAlign w:val="center"/>
          </w:tcPr>
          <w:p w14:paraId="2E8B7408">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2.3</w:t>
            </w:r>
          </w:p>
        </w:tc>
        <w:tc>
          <w:tcPr>
            <w:tcW w:w="1603" w:type="dxa"/>
            <w:vMerge w:val="continue"/>
            <w:vAlign w:val="center"/>
          </w:tcPr>
          <w:p w14:paraId="544E23BE">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bCs/>
                <w:kern w:val="0"/>
                <w:sz w:val="32"/>
                <w:szCs w:val="32"/>
              </w:rPr>
            </w:pPr>
          </w:p>
        </w:tc>
        <w:tc>
          <w:tcPr>
            <w:tcW w:w="6037" w:type="dxa"/>
            <w:vAlign w:val="center"/>
          </w:tcPr>
          <w:p w14:paraId="09E00B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采购代理机构具有法律职业资格担任专职的法务人员或聘任律师事务所法律顾问的得1分，否则不得分。</w:t>
            </w:r>
          </w:p>
          <w:p w14:paraId="5B711CB7">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注：提供有效的企业与顾问所签订的合同复印件并加遴选申请人公章（需在本次遴选文件递交截止日时仍处于合同有效期）</w:t>
            </w:r>
          </w:p>
        </w:tc>
        <w:tc>
          <w:tcPr>
            <w:tcW w:w="893" w:type="dxa"/>
            <w:vAlign w:val="center"/>
          </w:tcPr>
          <w:p w14:paraId="66D245AD">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1分</w:t>
            </w:r>
          </w:p>
        </w:tc>
      </w:tr>
      <w:tr w14:paraId="513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2" w:type="dxa"/>
            <w:vAlign w:val="center"/>
          </w:tcPr>
          <w:p w14:paraId="5F7FA854">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2.4</w:t>
            </w:r>
          </w:p>
        </w:tc>
        <w:tc>
          <w:tcPr>
            <w:tcW w:w="1603" w:type="dxa"/>
            <w:vMerge w:val="continue"/>
            <w:vAlign w:val="center"/>
          </w:tcPr>
          <w:p w14:paraId="61A0EF63">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bCs/>
                <w:kern w:val="0"/>
                <w:sz w:val="32"/>
                <w:szCs w:val="32"/>
              </w:rPr>
            </w:pPr>
          </w:p>
        </w:tc>
        <w:tc>
          <w:tcPr>
            <w:tcW w:w="6037" w:type="dxa"/>
            <w:vAlign w:val="center"/>
          </w:tcPr>
          <w:p w14:paraId="31895437">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在大理市有固定办公营业场所的面积在200平方米以内得1分，超过200平方米每增加50平方米加0.5分，最高分为3分。提供房产证或租赁合同复印件，否则不得分。</w:t>
            </w:r>
          </w:p>
        </w:tc>
        <w:tc>
          <w:tcPr>
            <w:tcW w:w="893" w:type="dxa"/>
            <w:vAlign w:val="center"/>
          </w:tcPr>
          <w:p w14:paraId="4808A34B">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3分</w:t>
            </w:r>
          </w:p>
        </w:tc>
      </w:tr>
      <w:tr w14:paraId="0841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2" w:type="dxa"/>
            <w:vAlign w:val="center"/>
          </w:tcPr>
          <w:p w14:paraId="024F0E0B">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2.5</w:t>
            </w:r>
          </w:p>
        </w:tc>
        <w:tc>
          <w:tcPr>
            <w:tcW w:w="1603" w:type="dxa"/>
            <w:vMerge w:val="continue"/>
            <w:vAlign w:val="center"/>
          </w:tcPr>
          <w:p w14:paraId="213404D5">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bCs/>
                <w:kern w:val="0"/>
                <w:sz w:val="32"/>
                <w:szCs w:val="32"/>
              </w:rPr>
            </w:pPr>
          </w:p>
        </w:tc>
        <w:tc>
          <w:tcPr>
            <w:tcW w:w="6037" w:type="dxa"/>
            <w:vAlign w:val="center"/>
          </w:tcPr>
          <w:p w14:paraId="323A85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拟投入遴选人采购项目的工作人员组织架构合理（专业配置，岗位配置，人员数量，人员工作经验），团队整体能力综合评价。</w:t>
            </w:r>
          </w:p>
          <w:p w14:paraId="4BFC93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1.拟投入遴选人采购项目的工作人员组织架构合理（专业配置高，岗位配置合理，人员数量充足，人员工作经验充足），优得8分；</w:t>
            </w:r>
          </w:p>
          <w:p w14:paraId="3F72BE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2.拟投入遴选人采购项目的工作人员组织架构较为合理（专业配置较高，岗位配置较为合理，人员数量较为充足，人员工作经验较为充足），良得6分；</w:t>
            </w:r>
          </w:p>
          <w:p w14:paraId="6EFA5E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3.拟投入遴选人采购项目的工作人员组织架构不完全合理（专业配置一般，岗位配置不清晰，人员数量较少，人员缺乏工作经验），一般得4分；</w:t>
            </w:r>
          </w:p>
          <w:p w14:paraId="2112E1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4.拟投入遴选人采购项目的工作人员组织架构不合理（专业配置差，岗位配置不清晰不完善，人员数量少，人员没有工作经验），得2分。</w:t>
            </w:r>
          </w:p>
          <w:p w14:paraId="085428BB">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注：提供2025年至今任意一个月的人员在本单位购买社保的凭证及相关证书（含从业人员培训合格证书）复印件并加盖遴选申请人公章。</w:t>
            </w:r>
          </w:p>
        </w:tc>
        <w:tc>
          <w:tcPr>
            <w:tcW w:w="893" w:type="dxa"/>
            <w:vAlign w:val="center"/>
          </w:tcPr>
          <w:p w14:paraId="5BD8DCF6">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8分</w:t>
            </w:r>
          </w:p>
        </w:tc>
      </w:tr>
      <w:tr w14:paraId="7A45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2" w:type="dxa"/>
            <w:vAlign w:val="center"/>
          </w:tcPr>
          <w:p w14:paraId="2BD532C6">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2.6</w:t>
            </w:r>
          </w:p>
        </w:tc>
        <w:tc>
          <w:tcPr>
            <w:tcW w:w="1603" w:type="dxa"/>
            <w:vMerge w:val="continue"/>
            <w:vAlign w:val="center"/>
          </w:tcPr>
          <w:p w14:paraId="2E1BEF67">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sz w:val="32"/>
                <w:szCs w:val="32"/>
              </w:rPr>
            </w:pPr>
          </w:p>
        </w:tc>
        <w:tc>
          <w:tcPr>
            <w:tcW w:w="6037" w:type="dxa"/>
            <w:vAlign w:val="center"/>
          </w:tcPr>
          <w:p w14:paraId="7106A19A">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 w:val="0"/>
                <w:bCs w:val="0"/>
                <w:sz w:val="32"/>
                <w:szCs w:val="32"/>
              </w:rPr>
            </w:pPr>
            <w:bookmarkStart w:id="59" w:name="OLE_LINK8"/>
            <w:r>
              <w:rPr>
                <w:rFonts w:hint="default" w:ascii="Times New Roman" w:hAnsi="Times New Roman" w:eastAsia="方正仿宋_GBK" w:cs="Times New Roman"/>
                <w:b w:val="0"/>
                <w:bCs w:val="0"/>
                <w:sz w:val="32"/>
                <w:szCs w:val="32"/>
                <w:lang w:val="en-US" w:eastAsia="zh-CN"/>
              </w:rPr>
              <w:t>采购代理机构2022年1月至今承接的政府采购代理项目（货物或服务类），其中标额达到以下条件的分别计分（所有业绩均须提供云南省政府采购网中标（成交）公告网页</w:t>
            </w:r>
            <w:r>
              <w:rPr>
                <w:rFonts w:hint="eastAsia" w:eastAsia="方正仿宋_GBK" w:cs="Times New Roman"/>
                <w:b w:val="0"/>
                <w:bCs w:val="0"/>
                <w:sz w:val="32"/>
                <w:szCs w:val="32"/>
                <w:lang w:val="en-US" w:eastAsia="zh-CN"/>
              </w:rPr>
              <w:t>打印</w:t>
            </w:r>
            <w:r>
              <w:rPr>
                <w:rFonts w:hint="default" w:ascii="Times New Roman" w:hAnsi="Times New Roman" w:eastAsia="方正仿宋_GBK" w:cs="Times New Roman"/>
                <w:b w:val="0"/>
                <w:bCs w:val="0"/>
                <w:sz w:val="32"/>
                <w:szCs w:val="32"/>
                <w:lang w:val="en-US" w:eastAsia="zh-CN"/>
              </w:rPr>
              <w:t>并加盖公章作为证明）：</w:t>
            </w:r>
          </w:p>
          <w:p w14:paraId="68E5C988">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单个项目中标额在60万元（含）至100万元（不含）的政府采购代理业绩，每有1项得0.2分，此项累计满分2分</w:t>
            </w:r>
            <w:r>
              <w:rPr>
                <w:rFonts w:hint="default" w:ascii="Times New Roman" w:hAnsi="Times New Roman" w:eastAsia="方正仿宋_GBK" w:cs="Times New Roman"/>
                <w:bCs/>
                <w:sz w:val="32"/>
                <w:szCs w:val="32"/>
                <w:lang w:eastAsia="zh-CN"/>
              </w:rPr>
              <w:t>。</w:t>
            </w:r>
          </w:p>
          <w:p w14:paraId="04F56C2B">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单个项目中标额在100万元（含）至500万元（不含）的政府采购代理业绩，每有1项得0.3分，此项累计满分3分</w:t>
            </w:r>
            <w:r>
              <w:rPr>
                <w:rFonts w:hint="default" w:ascii="Times New Roman" w:hAnsi="Times New Roman" w:eastAsia="方正仿宋_GBK" w:cs="Times New Roman"/>
                <w:bCs/>
                <w:sz w:val="32"/>
                <w:szCs w:val="32"/>
                <w:lang w:eastAsia="zh-CN"/>
              </w:rPr>
              <w:t>。</w:t>
            </w:r>
          </w:p>
          <w:p w14:paraId="73237C93">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单个项目中标额在500万元（含）至1000万元（不含）的政府采购代理业绩，每有1项得0.4分，此项累计满分4分</w:t>
            </w:r>
            <w:r>
              <w:rPr>
                <w:rFonts w:hint="default" w:ascii="Times New Roman" w:hAnsi="Times New Roman" w:eastAsia="方正仿宋_GBK" w:cs="Times New Roman"/>
                <w:bCs/>
                <w:sz w:val="32"/>
                <w:szCs w:val="32"/>
                <w:lang w:eastAsia="zh-CN"/>
              </w:rPr>
              <w:t>。</w:t>
            </w:r>
          </w:p>
          <w:p w14:paraId="1C53BE8E">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单个项目中标额在1000万元（含）以上的政府采购代理业绩，每有1项得0.5分，此项累计满分5分</w:t>
            </w:r>
            <w:r>
              <w:rPr>
                <w:rFonts w:hint="default" w:ascii="Times New Roman" w:hAnsi="Times New Roman" w:eastAsia="方正仿宋_GBK" w:cs="Times New Roman"/>
                <w:bCs/>
                <w:sz w:val="32"/>
                <w:szCs w:val="32"/>
                <w:lang w:eastAsia="zh-CN"/>
              </w:rPr>
              <w:t>。</w:t>
            </w:r>
            <w:bookmarkEnd w:id="59"/>
          </w:p>
          <w:p w14:paraId="20AB6DE8">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注：单个采购项目只能计分1次，不能重复计分。</w:t>
            </w:r>
          </w:p>
        </w:tc>
        <w:tc>
          <w:tcPr>
            <w:tcW w:w="893" w:type="dxa"/>
            <w:vAlign w:val="center"/>
          </w:tcPr>
          <w:p w14:paraId="0291C987">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14分</w:t>
            </w:r>
          </w:p>
        </w:tc>
      </w:tr>
      <w:tr w14:paraId="700E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692" w:type="dxa"/>
            <w:vAlign w:val="center"/>
          </w:tcPr>
          <w:p w14:paraId="64B03FA4">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2.7</w:t>
            </w:r>
          </w:p>
        </w:tc>
        <w:tc>
          <w:tcPr>
            <w:tcW w:w="1603" w:type="dxa"/>
            <w:vMerge w:val="continue"/>
            <w:vAlign w:val="center"/>
          </w:tcPr>
          <w:p w14:paraId="28E41846">
            <w:pPr>
              <w:keepNext w:val="0"/>
              <w:keepLines w:val="0"/>
              <w:pageBreakBefore w:val="0"/>
              <w:kinsoku/>
              <w:wordWrap/>
              <w:overflowPunct/>
              <w:topLinePunct w:val="0"/>
              <w:bidi w:val="0"/>
              <w:adjustRightInd w:val="0"/>
              <w:snapToGrid/>
              <w:spacing w:line="400" w:lineRule="exact"/>
              <w:jc w:val="center"/>
              <w:textAlignment w:val="baseline"/>
              <w:rPr>
                <w:rFonts w:hint="default" w:ascii="Times New Roman" w:hAnsi="Times New Roman" w:eastAsia="方正仿宋_GBK" w:cs="Times New Roman"/>
                <w:sz w:val="32"/>
                <w:szCs w:val="32"/>
              </w:rPr>
            </w:pPr>
          </w:p>
        </w:tc>
        <w:tc>
          <w:tcPr>
            <w:tcW w:w="6037" w:type="dxa"/>
            <w:vAlign w:val="center"/>
          </w:tcPr>
          <w:p w14:paraId="1DDF7A6E">
            <w:pPr>
              <w:pStyle w:val="22"/>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采购代理机构2022年1月至今承接的工程招标代理项目（含施工、货物或服务类），其中标额达到以下条件的分别计分（所有业绩均须提供云南省公共资源交易信息网中标候选人公示网页</w:t>
            </w:r>
            <w:r>
              <w:rPr>
                <w:rFonts w:hint="eastAsia" w:ascii="Times New Roman" w:hAnsi="Times New Roman" w:eastAsia="方正仿宋_GBK" w:cs="Times New Roman"/>
                <w:b w:val="0"/>
                <w:bCs w:val="0"/>
                <w:sz w:val="32"/>
                <w:szCs w:val="32"/>
                <w:lang w:val="en-US" w:eastAsia="zh-CN"/>
              </w:rPr>
              <w:t>打印</w:t>
            </w:r>
            <w:r>
              <w:rPr>
                <w:rFonts w:hint="default" w:ascii="Times New Roman" w:hAnsi="Times New Roman" w:eastAsia="方正仿宋_GBK" w:cs="Times New Roman"/>
                <w:b w:val="0"/>
                <w:bCs w:val="0"/>
                <w:sz w:val="32"/>
                <w:szCs w:val="32"/>
                <w:lang w:val="en-US" w:eastAsia="zh-CN"/>
              </w:rPr>
              <w:t>并加盖公章作为证明）</w:t>
            </w:r>
          </w:p>
          <w:p w14:paraId="413B6148">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单个项目中标额在400万元（含）至1000万元（不含）的工程招标采购代理业绩，每有1项得0.2分，此项累计满分2分</w:t>
            </w:r>
            <w:r>
              <w:rPr>
                <w:rFonts w:hint="default" w:ascii="Times New Roman" w:hAnsi="Times New Roman" w:eastAsia="方正仿宋_GBK" w:cs="Times New Roman"/>
                <w:bCs/>
                <w:sz w:val="32"/>
                <w:szCs w:val="32"/>
                <w:lang w:eastAsia="zh-CN"/>
              </w:rPr>
              <w:t>。</w:t>
            </w:r>
          </w:p>
          <w:p w14:paraId="3CEA8187">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单个项目中标额在1000万元（含）至5000万元（不含）的工程招标采购代理业绩，每有1项得0.3分，此项累计满分3分</w:t>
            </w:r>
            <w:r>
              <w:rPr>
                <w:rFonts w:hint="default" w:ascii="Times New Roman" w:hAnsi="Times New Roman" w:eastAsia="方正仿宋_GBK" w:cs="Times New Roman"/>
                <w:bCs/>
                <w:sz w:val="32"/>
                <w:szCs w:val="32"/>
                <w:lang w:eastAsia="zh-CN"/>
              </w:rPr>
              <w:t>。</w:t>
            </w:r>
          </w:p>
          <w:p w14:paraId="1D67442C">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单个项目中标额在5000万元（含）</w:t>
            </w:r>
            <w:r>
              <w:rPr>
                <w:rFonts w:hint="eastAsia" w:eastAsia="方正仿宋_GBK" w:cs="Times New Roman"/>
                <w:bCs/>
                <w:sz w:val="32"/>
                <w:szCs w:val="32"/>
                <w:lang w:val="en-US" w:eastAsia="zh-CN"/>
              </w:rPr>
              <w:t>至</w:t>
            </w:r>
            <w:r>
              <w:rPr>
                <w:rFonts w:hint="default" w:ascii="Times New Roman" w:hAnsi="Times New Roman" w:eastAsia="方正仿宋_GBK" w:cs="Times New Roman"/>
                <w:bCs/>
                <w:sz w:val="32"/>
                <w:szCs w:val="32"/>
              </w:rPr>
              <w:t>10000万元（</w:t>
            </w:r>
            <w:r>
              <w:rPr>
                <w:rFonts w:hint="eastAsia" w:ascii="Times New Roman" w:hAnsi="Times New Roman" w:eastAsia="方正仿宋_GBK" w:cs="Times New Roman"/>
                <w:bCs/>
                <w:sz w:val="32"/>
                <w:szCs w:val="32"/>
                <w:lang w:val="en-US" w:eastAsia="zh-CN"/>
              </w:rPr>
              <w:t>不</w:t>
            </w:r>
            <w:r>
              <w:rPr>
                <w:rFonts w:hint="default" w:ascii="Times New Roman" w:hAnsi="Times New Roman" w:eastAsia="方正仿宋_GBK" w:cs="Times New Roman"/>
                <w:bCs/>
                <w:sz w:val="32"/>
                <w:szCs w:val="32"/>
              </w:rPr>
              <w:t>含）的工程招标代理业绩，每有1项得0.4分，此项累计满分4分</w:t>
            </w:r>
            <w:r>
              <w:rPr>
                <w:rFonts w:hint="default" w:ascii="Times New Roman" w:hAnsi="Times New Roman" w:eastAsia="方正仿宋_GBK" w:cs="Times New Roman"/>
                <w:bCs/>
                <w:sz w:val="32"/>
                <w:szCs w:val="32"/>
                <w:lang w:eastAsia="zh-CN"/>
              </w:rPr>
              <w:t>。</w:t>
            </w:r>
          </w:p>
          <w:p w14:paraId="3E1C0020">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单个项目中标额在10000万元（含）以上的工程招标代理业绩，每有1项得0.5分，此项累计满分</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分</w:t>
            </w:r>
            <w:r>
              <w:rPr>
                <w:rFonts w:hint="default" w:ascii="Times New Roman" w:hAnsi="Times New Roman" w:eastAsia="方正仿宋_GBK" w:cs="Times New Roman"/>
                <w:bCs/>
                <w:sz w:val="32"/>
                <w:szCs w:val="32"/>
                <w:lang w:eastAsia="zh-CN"/>
              </w:rPr>
              <w:t>。</w:t>
            </w:r>
          </w:p>
          <w:p w14:paraId="73480883">
            <w:pPr>
              <w:keepNext w:val="0"/>
              <w:keepLines w:val="0"/>
              <w:pageBreakBefore w:val="0"/>
              <w:numPr>
                <w:ilvl w:val="0"/>
                <w:numId w:val="0"/>
              </w:numPr>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注：单个采购项目只能计分1次，不能重复计分。</w:t>
            </w:r>
          </w:p>
        </w:tc>
        <w:tc>
          <w:tcPr>
            <w:tcW w:w="893" w:type="dxa"/>
            <w:vAlign w:val="center"/>
          </w:tcPr>
          <w:p w14:paraId="248571E7">
            <w:pPr>
              <w:keepNext w:val="0"/>
              <w:keepLines w:val="0"/>
              <w:pageBreakBefore w:val="0"/>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12分</w:t>
            </w:r>
          </w:p>
        </w:tc>
      </w:tr>
      <w:tr w14:paraId="061A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2" w:type="dxa"/>
            <w:vAlign w:val="center"/>
          </w:tcPr>
          <w:p w14:paraId="6635BC87">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p>
        </w:tc>
        <w:tc>
          <w:tcPr>
            <w:tcW w:w="1603" w:type="dxa"/>
            <w:vAlign w:val="center"/>
          </w:tcPr>
          <w:p w14:paraId="721293C3">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F3</w:t>
            </w:r>
            <w:r>
              <w:rPr>
                <w:rFonts w:hint="default" w:ascii="Times New Roman" w:hAnsi="Times New Roman" w:eastAsia="方正仿宋_GBK" w:cs="Times New Roman"/>
                <w:bCs/>
                <w:sz w:val="32"/>
                <w:szCs w:val="32"/>
              </w:rPr>
              <w:t>技术</w:t>
            </w:r>
            <w:r>
              <w:rPr>
                <w:rFonts w:hint="default" w:ascii="Times New Roman" w:hAnsi="Times New Roman" w:eastAsia="方正仿宋_GBK" w:cs="Times New Roman"/>
                <w:bCs/>
                <w:sz w:val="32"/>
                <w:szCs w:val="32"/>
                <w:lang w:val="en-US" w:eastAsia="zh-CN"/>
              </w:rPr>
              <w:t>部分评审</w:t>
            </w:r>
          </w:p>
        </w:tc>
        <w:tc>
          <w:tcPr>
            <w:tcW w:w="6930" w:type="dxa"/>
            <w:gridSpan w:val="2"/>
            <w:vAlign w:val="center"/>
          </w:tcPr>
          <w:p w14:paraId="0E3D0316">
            <w:pPr>
              <w:keepNext w:val="0"/>
              <w:keepLines w:val="0"/>
              <w:pageBreakBefore w:val="0"/>
              <w:widowControl/>
              <w:kinsoku/>
              <w:wordWrap/>
              <w:overflowPunct/>
              <w:topLinePunct w:val="0"/>
              <w:bidi w:val="0"/>
              <w:snapToGrid/>
              <w:spacing w:line="400" w:lineRule="exact"/>
              <w:jc w:val="center"/>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评审标准（满分40分）</w:t>
            </w:r>
          </w:p>
        </w:tc>
      </w:tr>
      <w:tr w14:paraId="417D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92" w:type="dxa"/>
            <w:vAlign w:val="center"/>
          </w:tcPr>
          <w:p w14:paraId="378B7CA0">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3.1</w:t>
            </w:r>
          </w:p>
        </w:tc>
        <w:tc>
          <w:tcPr>
            <w:tcW w:w="1603" w:type="dxa"/>
            <w:vAlign w:val="center"/>
          </w:tcPr>
          <w:p w14:paraId="368B51E9">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政府采购实践案例</w:t>
            </w:r>
            <w:r>
              <w:rPr>
                <w:rFonts w:hint="eastAsia" w:eastAsia="方正仿宋_GBK" w:cs="Times New Roman"/>
                <w:b w:val="0"/>
                <w:bCs w:val="0"/>
                <w:color w:val="000000"/>
                <w:sz w:val="32"/>
                <w:szCs w:val="32"/>
                <w:lang w:val="en-US" w:eastAsia="zh-CN"/>
              </w:rPr>
              <w:t>一</w:t>
            </w:r>
            <w:r>
              <w:rPr>
                <w:rFonts w:hint="default" w:ascii="Times New Roman" w:hAnsi="Times New Roman" w:eastAsia="方正仿宋_GBK" w:cs="Times New Roman"/>
                <w:b w:val="0"/>
                <w:bCs w:val="0"/>
                <w:color w:val="000000"/>
                <w:sz w:val="32"/>
                <w:szCs w:val="32"/>
                <w:lang w:val="en-US" w:eastAsia="zh-CN"/>
              </w:rPr>
              <w:t>分析</w:t>
            </w:r>
            <w:r>
              <w:rPr>
                <w:rFonts w:hint="eastAsia" w:eastAsia="方正仿宋_GBK" w:cs="Times New Roman"/>
                <w:b w:val="0"/>
                <w:bCs w:val="0"/>
                <w:color w:val="000000"/>
                <w:sz w:val="32"/>
                <w:szCs w:val="32"/>
                <w:lang w:val="en-US" w:eastAsia="zh-CN"/>
              </w:rPr>
              <w:t>（满分3分）</w:t>
            </w:r>
          </w:p>
        </w:tc>
        <w:tc>
          <w:tcPr>
            <w:tcW w:w="6037" w:type="dxa"/>
          </w:tcPr>
          <w:p w14:paraId="06742A99">
            <w:pPr>
              <w:pStyle w:val="51"/>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sz w:val="32"/>
                <w:szCs w:val="32"/>
                <w:u w:val="none"/>
                <w:lang w:val="en-US" w:eastAsia="zh-CN"/>
              </w:rPr>
            </w:pPr>
            <w:r>
              <w:rPr>
                <w:rFonts w:hint="eastAsia" w:eastAsia="方正仿宋_GBK" w:cs="Times New Roman"/>
                <w:bCs/>
                <w:kern w:val="44"/>
                <w:sz w:val="32"/>
                <w:szCs w:val="32"/>
                <w:lang w:val="en-US" w:eastAsia="zh-CN"/>
              </w:rPr>
              <w:t>采购代理机构</w:t>
            </w:r>
            <w:r>
              <w:rPr>
                <w:rFonts w:hint="default" w:ascii="Times New Roman" w:hAnsi="Times New Roman" w:eastAsia="方正仿宋_GBK" w:cs="Times New Roman"/>
                <w:bCs/>
                <w:kern w:val="44"/>
                <w:sz w:val="32"/>
                <w:szCs w:val="32"/>
                <w:lang w:val="en-US" w:eastAsia="zh-CN"/>
              </w:rPr>
              <w:t>根据《</w:t>
            </w:r>
            <w:r>
              <w:rPr>
                <w:rFonts w:hint="default" w:ascii="Times New Roman" w:hAnsi="Times New Roman" w:eastAsia="方正仿宋_GBK" w:cs="Times New Roman"/>
                <w:sz w:val="32"/>
                <w:szCs w:val="32"/>
                <w:u w:val="none"/>
                <w:lang w:val="en-US" w:eastAsia="zh-CN"/>
              </w:rPr>
              <w:t>某单位政府采购货物招标采购项目实践案例</w:t>
            </w:r>
            <w:r>
              <w:rPr>
                <w:rFonts w:hint="eastAsia" w:eastAsia="方正仿宋_GBK" w:cs="Times New Roman"/>
                <w:sz w:val="32"/>
                <w:szCs w:val="32"/>
                <w:u w:val="none"/>
                <w:lang w:val="en-US" w:eastAsia="zh-CN"/>
              </w:rPr>
              <w:t>一</w:t>
            </w:r>
            <w:r>
              <w:rPr>
                <w:rFonts w:hint="default" w:ascii="Times New Roman" w:hAnsi="Times New Roman" w:eastAsia="方正仿宋_GBK" w:cs="Times New Roman"/>
                <w:bCs/>
                <w:kern w:val="44"/>
                <w:sz w:val="32"/>
                <w:szCs w:val="32"/>
                <w:lang w:val="en-US" w:eastAsia="zh-CN"/>
              </w:rPr>
              <w:t>》</w:t>
            </w:r>
            <w:r>
              <w:rPr>
                <w:rFonts w:hint="default" w:ascii="Times New Roman" w:hAnsi="Times New Roman" w:eastAsia="方正仿宋_GBK" w:cs="Times New Roman"/>
                <w:sz w:val="32"/>
                <w:szCs w:val="32"/>
                <w:u w:val="none"/>
                <w:lang w:val="en-US" w:eastAsia="zh-CN"/>
              </w:rPr>
              <w:t>中项目评审错误，采购人提出四种处理意见</w:t>
            </w:r>
            <w:r>
              <w:rPr>
                <w:rFonts w:hint="eastAsia" w:eastAsia="方正仿宋_GBK" w:cs="Times New Roman"/>
                <w:sz w:val="32"/>
                <w:szCs w:val="32"/>
                <w:u w:val="none"/>
                <w:lang w:val="en-US" w:eastAsia="zh-CN"/>
              </w:rPr>
              <w:t>。你们</w:t>
            </w:r>
            <w:r>
              <w:rPr>
                <w:rFonts w:hint="default" w:ascii="Times New Roman" w:hAnsi="Times New Roman" w:eastAsia="方正仿宋_GBK" w:cs="Times New Roman"/>
                <w:sz w:val="32"/>
                <w:szCs w:val="32"/>
                <w:u w:val="none"/>
                <w:lang w:val="en-US" w:eastAsia="zh-CN"/>
              </w:rPr>
              <w:t>作为专业采购代理机构</w:t>
            </w:r>
            <w:r>
              <w:rPr>
                <w:rFonts w:hint="eastAsia" w:eastAsia="方正仿宋_GBK" w:cs="Times New Roman"/>
                <w:sz w:val="32"/>
                <w:szCs w:val="32"/>
                <w:u w:val="none"/>
                <w:lang w:val="en-US" w:eastAsia="zh-CN"/>
              </w:rPr>
              <w:t>如何</w:t>
            </w:r>
            <w:r>
              <w:rPr>
                <w:rFonts w:hint="default" w:ascii="Times New Roman" w:hAnsi="Times New Roman" w:eastAsia="方正仿宋_GBK" w:cs="Times New Roman"/>
                <w:sz w:val="32"/>
                <w:szCs w:val="32"/>
                <w:u w:val="none"/>
                <w:lang w:val="en-US" w:eastAsia="zh-CN"/>
              </w:rPr>
              <w:t>提出</w:t>
            </w:r>
            <w:r>
              <w:rPr>
                <w:rFonts w:hint="eastAsia" w:eastAsia="方正仿宋_GBK" w:cs="Times New Roman"/>
                <w:sz w:val="32"/>
                <w:szCs w:val="32"/>
                <w:u w:val="none"/>
                <w:lang w:val="en-US" w:eastAsia="zh-CN"/>
              </w:rPr>
              <w:t>最佳</w:t>
            </w:r>
            <w:r>
              <w:rPr>
                <w:rFonts w:hint="default" w:ascii="Times New Roman" w:hAnsi="Times New Roman" w:eastAsia="方正仿宋_GBK" w:cs="Times New Roman"/>
                <w:sz w:val="32"/>
                <w:szCs w:val="32"/>
                <w:u w:val="none"/>
                <w:lang w:val="en-US" w:eastAsia="zh-CN"/>
              </w:rPr>
              <w:t>解决措施及对应政策依据。</w:t>
            </w:r>
          </w:p>
          <w:p w14:paraId="02DE7E16">
            <w:pPr>
              <w:pStyle w:val="51"/>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lang w:val="en-US" w:eastAsia="zh-CN"/>
              </w:rPr>
              <w:t>解决措施针对性强，政策依据直接且明确的得</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分；解决措施针对性一般，政策依据不充分的得</w:t>
            </w:r>
            <w:r>
              <w:rPr>
                <w:rFonts w:hint="eastAsia"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val="en-US" w:eastAsia="zh-CN"/>
              </w:rPr>
              <w:t>分；措施不合理，无政策依据的得0分。</w:t>
            </w:r>
          </w:p>
        </w:tc>
        <w:tc>
          <w:tcPr>
            <w:tcW w:w="893" w:type="dxa"/>
            <w:vAlign w:val="center"/>
          </w:tcPr>
          <w:p w14:paraId="60386552">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eastAsia="方正仿宋_GBK"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分</w:t>
            </w:r>
          </w:p>
        </w:tc>
      </w:tr>
      <w:tr w14:paraId="4C4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92" w:type="dxa"/>
            <w:vAlign w:val="center"/>
          </w:tcPr>
          <w:p w14:paraId="56AD996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3.2</w:t>
            </w:r>
          </w:p>
        </w:tc>
        <w:tc>
          <w:tcPr>
            <w:tcW w:w="1603" w:type="dxa"/>
            <w:vAlign w:val="center"/>
          </w:tcPr>
          <w:p w14:paraId="0F03C7C4">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政府采购实践案例</w:t>
            </w:r>
            <w:r>
              <w:rPr>
                <w:rFonts w:hint="eastAsia" w:eastAsia="方正仿宋_GBK" w:cs="Times New Roman"/>
                <w:b w:val="0"/>
                <w:bCs w:val="0"/>
                <w:color w:val="000000"/>
                <w:sz w:val="32"/>
                <w:szCs w:val="32"/>
                <w:lang w:val="en-US" w:eastAsia="zh-CN"/>
              </w:rPr>
              <w:t>二</w:t>
            </w:r>
            <w:r>
              <w:rPr>
                <w:rFonts w:hint="default" w:ascii="Times New Roman" w:hAnsi="Times New Roman" w:eastAsia="方正仿宋_GBK" w:cs="Times New Roman"/>
                <w:b w:val="0"/>
                <w:bCs w:val="0"/>
                <w:color w:val="000000"/>
                <w:sz w:val="32"/>
                <w:szCs w:val="32"/>
                <w:lang w:val="en-US" w:eastAsia="zh-CN"/>
              </w:rPr>
              <w:t>分析</w:t>
            </w:r>
            <w:r>
              <w:rPr>
                <w:rFonts w:hint="eastAsia" w:eastAsia="方正仿宋_GBK" w:cs="Times New Roman"/>
                <w:b w:val="0"/>
                <w:bCs w:val="0"/>
                <w:color w:val="000000"/>
                <w:sz w:val="32"/>
                <w:szCs w:val="32"/>
                <w:lang w:val="en-US" w:eastAsia="zh-CN"/>
              </w:rPr>
              <w:t>（满分3分）</w:t>
            </w:r>
          </w:p>
        </w:tc>
        <w:tc>
          <w:tcPr>
            <w:tcW w:w="6037" w:type="dxa"/>
          </w:tcPr>
          <w:p w14:paraId="4C953DD0">
            <w:pPr>
              <w:pStyle w:val="51"/>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sz w:val="32"/>
                <w:szCs w:val="32"/>
                <w:u w:val="none"/>
                <w:lang w:val="en-US" w:eastAsia="zh-CN"/>
              </w:rPr>
            </w:pPr>
            <w:r>
              <w:rPr>
                <w:rFonts w:hint="eastAsia" w:eastAsia="方正仿宋_GBK" w:cs="Times New Roman"/>
                <w:bCs/>
                <w:kern w:val="44"/>
                <w:sz w:val="32"/>
                <w:szCs w:val="32"/>
                <w:lang w:val="en-US" w:eastAsia="zh-CN"/>
              </w:rPr>
              <w:t>采购代理机构</w:t>
            </w:r>
            <w:r>
              <w:rPr>
                <w:rFonts w:hint="default" w:ascii="Times New Roman" w:hAnsi="Times New Roman" w:eastAsia="方正仿宋_GBK" w:cs="Times New Roman"/>
                <w:bCs/>
                <w:kern w:val="44"/>
                <w:sz w:val="32"/>
                <w:szCs w:val="32"/>
                <w:lang w:val="en-US" w:eastAsia="zh-CN"/>
              </w:rPr>
              <w:t>根据《</w:t>
            </w:r>
            <w:r>
              <w:rPr>
                <w:rFonts w:hint="default" w:ascii="Times New Roman" w:hAnsi="Times New Roman" w:eastAsia="方正仿宋_GBK" w:cs="Times New Roman"/>
                <w:sz w:val="32"/>
                <w:szCs w:val="32"/>
                <w:u w:val="none"/>
                <w:lang w:val="en-US" w:eastAsia="zh-CN"/>
              </w:rPr>
              <w:t>某单位政府采购货物招标采购项目实践案例</w:t>
            </w:r>
            <w:r>
              <w:rPr>
                <w:rFonts w:hint="eastAsia" w:eastAsia="方正仿宋_GBK" w:cs="Times New Roman"/>
                <w:sz w:val="32"/>
                <w:szCs w:val="32"/>
                <w:u w:val="none"/>
                <w:lang w:val="en-US" w:eastAsia="zh-CN"/>
              </w:rPr>
              <w:t>二</w:t>
            </w:r>
            <w:r>
              <w:rPr>
                <w:rFonts w:hint="default" w:ascii="Times New Roman" w:hAnsi="Times New Roman" w:eastAsia="方正仿宋_GBK" w:cs="Times New Roman"/>
                <w:bCs/>
                <w:kern w:val="44"/>
                <w:sz w:val="32"/>
                <w:szCs w:val="32"/>
                <w:lang w:val="en-US" w:eastAsia="zh-CN"/>
              </w:rPr>
              <w:t>》</w:t>
            </w:r>
            <w:r>
              <w:rPr>
                <w:rFonts w:hint="default" w:ascii="Times New Roman" w:hAnsi="Times New Roman" w:eastAsia="方正仿宋_GBK" w:cs="Times New Roman"/>
                <w:sz w:val="32"/>
                <w:szCs w:val="32"/>
                <w:u w:val="none"/>
                <w:lang w:val="en-US" w:eastAsia="zh-CN"/>
              </w:rPr>
              <w:t>中</w:t>
            </w:r>
            <w:r>
              <w:rPr>
                <w:rFonts w:hint="default" w:ascii="Times New Roman" w:hAnsi="Times New Roman" w:eastAsia="方正仿宋_GBK" w:cs="Times New Roman"/>
                <w:b w:val="0"/>
                <w:bCs/>
                <w:kern w:val="0"/>
                <w:sz w:val="32"/>
                <w:szCs w:val="32"/>
                <w:lang w:val="en-US" w:eastAsia="zh-CN" w:bidi="ar-SA"/>
              </w:rPr>
              <w:t>供应商A公司</w:t>
            </w:r>
            <w:r>
              <w:rPr>
                <w:rFonts w:hint="eastAsia" w:eastAsia="方正仿宋_GBK" w:cs="Times New Roman"/>
                <w:b w:val="0"/>
                <w:bCs/>
                <w:kern w:val="0"/>
                <w:sz w:val="32"/>
                <w:szCs w:val="32"/>
                <w:lang w:val="en-US" w:eastAsia="zh-CN" w:bidi="ar-SA"/>
              </w:rPr>
              <w:t>提出质疑问题</w:t>
            </w:r>
            <w:r>
              <w:rPr>
                <w:rFonts w:hint="default" w:ascii="Times New Roman" w:hAnsi="Times New Roman" w:eastAsia="方正仿宋_GBK" w:cs="Times New Roman"/>
                <w:sz w:val="32"/>
                <w:szCs w:val="32"/>
                <w:u w:val="none"/>
                <w:lang w:val="en-US" w:eastAsia="zh-CN"/>
              </w:rPr>
              <w:t>，采购人提出</w:t>
            </w:r>
            <w:r>
              <w:rPr>
                <w:rFonts w:hint="eastAsia" w:eastAsia="方正仿宋_GBK" w:cs="Times New Roman"/>
                <w:sz w:val="32"/>
                <w:szCs w:val="32"/>
                <w:u w:val="none"/>
                <w:lang w:val="en-US" w:eastAsia="zh-CN"/>
              </w:rPr>
              <w:t>两</w:t>
            </w:r>
            <w:r>
              <w:rPr>
                <w:rFonts w:hint="default" w:ascii="Times New Roman" w:hAnsi="Times New Roman" w:eastAsia="方正仿宋_GBK" w:cs="Times New Roman"/>
                <w:sz w:val="32"/>
                <w:szCs w:val="32"/>
                <w:u w:val="none"/>
                <w:lang w:val="en-US" w:eastAsia="zh-CN"/>
              </w:rPr>
              <w:t>种处理意见</w:t>
            </w:r>
            <w:r>
              <w:rPr>
                <w:rFonts w:hint="eastAsia" w:eastAsia="方正仿宋_GBK" w:cs="Times New Roman"/>
                <w:sz w:val="32"/>
                <w:szCs w:val="32"/>
                <w:u w:val="none"/>
                <w:lang w:val="en-US" w:eastAsia="zh-CN"/>
              </w:rPr>
              <w:t>。你们</w:t>
            </w:r>
            <w:r>
              <w:rPr>
                <w:rFonts w:hint="default" w:ascii="Times New Roman" w:hAnsi="Times New Roman" w:eastAsia="方正仿宋_GBK" w:cs="Times New Roman"/>
                <w:sz w:val="32"/>
                <w:szCs w:val="32"/>
                <w:u w:val="none"/>
                <w:lang w:val="en-US" w:eastAsia="zh-CN"/>
              </w:rPr>
              <w:t>作为专业采购代理机构</w:t>
            </w:r>
            <w:r>
              <w:rPr>
                <w:rFonts w:hint="eastAsia" w:eastAsia="方正仿宋_GBK" w:cs="Times New Roman"/>
                <w:sz w:val="32"/>
                <w:szCs w:val="32"/>
                <w:u w:val="none"/>
                <w:lang w:val="en-US" w:eastAsia="zh-CN"/>
              </w:rPr>
              <w:t>如何</w:t>
            </w:r>
            <w:r>
              <w:rPr>
                <w:rFonts w:hint="default" w:ascii="Times New Roman" w:hAnsi="Times New Roman" w:eastAsia="方正仿宋_GBK" w:cs="Times New Roman"/>
                <w:sz w:val="32"/>
                <w:szCs w:val="32"/>
                <w:u w:val="none"/>
                <w:lang w:val="en-US" w:eastAsia="zh-CN"/>
              </w:rPr>
              <w:t>提出</w:t>
            </w:r>
            <w:r>
              <w:rPr>
                <w:rFonts w:hint="eastAsia" w:eastAsia="方正仿宋_GBK" w:cs="Times New Roman"/>
                <w:sz w:val="32"/>
                <w:szCs w:val="32"/>
                <w:u w:val="none"/>
                <w:lang w:val="en-US" w:eastAsia="zh-CN"/>
              </w:rPr>
              <w:t>最佳</w:t>
            </w:r>
            <w:r>
              <w:rPr>
                <w:rFonts w:hint="default" w:ascii="Times New Roman" w:hAnsi="Times New Roman" w:eastAsia="方正仿宋_GBK" w:cs="Times New Roman"/>
                <w:sz w:val="32"/>
                <w:szCs w:val="32"/>
                <w:u w:val="none"/>
                <w:lang w:val="en-US" w:eastAsia="zh-CN"/>
              </w:rPr>
              <w:t>解决措施及对应政策依据。</w:t>
            </w:r>
          </w:p>
          <w:p w14:paraId="7179432F">
            <w:pPr>
              <w:pStyle w:val="51"/>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解决措施针对性强，政策依据直接且明确的得</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分；解决措施针对性一般，政策依据不充分的得</w:t>
            </w:r>
            <w:r>
              <w:rPr>
                <w:rFonts w:hint="eastAsia"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lang w:val="en-US" w:eastAsia="zh-CN"/>
              </w:rPr>
              <w:t>分；措施不合理，无政策依据的得0分。</w:t>
            </w:r>
          </w:p>
        </w:tc>
        <w:tc>
          <w:tcPr>
            <w:tcW w:w="893" w:type="dxa"/>
            <w:vAlign w:val="center"/>
          </w:tcPr>
          <w:p w14:paraId="190C72DF">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eastAsia="方正仿宋_GBK" w:cs="Times New Roman"/>
                <w:color w:val="000000" w:themeColor="text1"/>
                <w:kern w:val="0"/>
                <w:sz w:val="32"/>
                <w:szCs w:val="32"/>
                <w:lang w:val="en-US" w:eastAsia="zh-CN" w:bidi="ar-SA"/>
                <w14:textFill>
                  <w14:solidFill>
                    <w14:schemeClr w14:val="tx1"/>
                  </w14:solidFill>
                </w14:textFill>
              </w:rPr>
              <w:t>3分</w:t>
            </w:r>
          </w:p>
        </w:tc>
      </w:tr>
      <w:tr w14:paraId="05CF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36118AB6">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3</w:t>
            </w:r>
          </w:p>
        </w:tc>
        <w:tc>
          <w:tcPr>
            <w:tcW w:w="1603" w:type="dxa"/>
            <w:vAlign w:val="center"/>
          </w:tcPr>
          <w:p w14:paraId="144945B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val="en-US"/>
              </w:rPr>
            </w:pPr>
            <w:r>
              <w:rPr>
                <w:rFonts w:hint="default" w:ascii="Times New Roman" w:hAnsi="Times New Roman" w:eastAsia="方正仿宋_GBK" w:cs="Times New Roman"/>
                <w:b w:val="0"/>
                <w:bCs w:val="0"/>
                <w:color w:val="000000"/>
                <w:sz w:val="32"/>
                <w:szCs w:val="32"/>
                <w:lang w:val="en-US" w:eastAsia="zh-CN"/>
              </w:rPr>
              <w:t>采购文件质量审核（满分1</w:t>
            </w:r>
            <w:r>
              <w:rPr>
                <w:rFonts w:hint="eastAsia"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分）</w:t>
            </w:r>
          </w:p>
        </w:tc>
        <w:tc>
          <w:tcPr>
            <w:tcW w:w="6037" w:type="dxa"/>
          </w:tcPr>
          <w:p w14:paraId="4F7B69D9">
            <w:pPr>
              <w:pStyle w:val="51"/>
              <w:keepNext w:val="0"/>
              <w:keepLines w:val="0"/>
              <w:pageBreakBefore w:val="0"/>
              <w:kinsoku/>
              <w:wordWrap/>
              <w:overflowPunct/>
              <w:topLinePunct w:val="0"/>
              <w:bidi w:val="0"/>
              <w:snapToGrid/>
              <w:spacing w:line="400" w:lineRule="exac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u w:val="none"/>
                <w:lang w:val="en-US" w:eastAsia="zh-CN"/>
              </w:rPr>
              <w:t>根据政府采购法律法规相关要求，针对医院委托某采购代理机构编制的采购文件（详见：XX采购项目采购文件）中可能存在</w:t>
            </w:r>
            <w:r>
              <w:rPr>
                <w:rFonts w:hint="eastAsia" w:eastAsia="方正仿宋_GBK" w:cs="Times New Roman"/>
                <w:sz w:val="32"/>
                <w:szCs w:val="32"/>
                <w:u w:val="none"/>
                <w:lang w:val="en-US" w:eastAsia="zh-CN"/>
              </w:rPr>
              <w:t>表述歧义或不合规</w:t>
            </w:r>
            <w:r>
              <w:rPr>
                <w:rFonts w:hint="default" w:ascii="Times New Roman" w:hAnsi="Times New Roman" w:eastAsia="方正仿宋_GBK" w:cs="Times New Roman"/>
                <w:sz w:val="32"/>
                <w:szCs w:val="32"/>
                <w:u w:val="none"/>
                <w:lang w:val="en-US" w:eastAsia="zh-CN"/>
              </w:rPr>
              <w:t>或明显错误类型。请参与遴选的采购代理机构找出存在</w:t>
            </w:r>
            <w:r>
              <w:rPr>
                <w:rFonts w:hint="eastAsia" w:eastAsia="方正仿宋_GBK" w:cs="Times New Roman"/>
                <w:sz w:val="32"/>
                <w:szCs w:val="32"/>
                <w:u w:val="none"/>
                <w:lang w:val="en-US" w:eastAsia="zh-CN"/>
              </w:rPr>
              <w:t>歧义或不合规</w:t>
            </w:r>
            <w:r>
              <w:rPr>
                <w:rFonts w:hint="default" w:ascii="Times New Roman" w:hAnsi="Times New Roman" w:eastAsia="方正仿宋_GBK" w:cs="Times New Roman"/>
                <w:sz w:val="32"/>
                <w:szCs w:val="32"/>
                <w:u w:val="none"/>
                <w:lang w:val="en-US" w:eastAsia="zh-CN"/>
              </w:rPr>
              <w:t>或错误，每找出1处，得0.5分，最高得1</w:t>
            </w:r>
            <w:r>
              <w:rPr>
                <w:rFonts w:hint="eastAsia"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分。</w:t>
            </w:r>
          </w:p>
        </w:tc>
        <w:tc>
          <w:tcPr>
            <w:tcW w:w="893" w:type="dxa"/>
            <w:vAlign w:val="center"/>
          </w:tcPr>
          <w:p w14:paraId="72EA0F5D">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w:t>
            </w:r>
            <w:r>
              <w:rPr>
                <w:rFonts w:hint="eastAsia" w:eastAsia="方正仿宋_GBK"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分</w:t>
            </w:r>
          </w:p>
        </w:tc>
      </w:tr>
      <w:tr w14:paraId="62E3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59D86BE8">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4</w:t>
            </w:r>
          </w:p>
        </w:tc>
        <w:tc>
          <w:tcPr>
            <w:tcW w:w="1603" w:type="dxa"/>
            <w:vAlign w:val="center"/>
          </w:tcPr>
          <w:p w14:paraId="5E267779">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采购代理</w:t>
            </w:r>
            <w:r>
              <w:rPr>
                <w:rFonts w:hint="default" w:ascii="Times New Roman" w:hAnsi="Times New Roman" w:eastAsia="方正仿宋_GBK" w:cs="Times New Roman"/>
                <w:b w:val="0"/>
                <w:bCs w:val="0"/>
                <w:color w:val="000000"/>
                <w:sz w:val="32"/>
                <w:szCs w:val="32"/>
                <w:lang w:val="en-US" w:eastAsia="zh-CN"/>
              </w:rPr>
              <w:t>服务</w:t>
            </w:r>
            <w:r>
              <w:rPr>
                <w:rFonts w:hint="default" w:ascii="Times New Roman" w:hAnsi="Times New Roman" w:eastAsia="方正仿宋_GBK" w:cs="Times New Roman"/>
                <w:b w:val="0"/>
                <w:bCs w:val="0"/>
                <w:color w:val="000000"/>
                <w:sz w:val="32"/>
                <w:szCs w:val="32"/>
              </w:rPr>
              <w:t>方案 （含但不限于工作措施、工 作方法、工作手段、工作流程等）</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满分10分</w:t>
            </w:r>
            <w:r>
              <w:rPr>
                <w:rFonts w:hint="default" w:ascii="Times New Roman" w:hAnsi="Times New Roman" w:eastAsia="方正仿宋_GBK" w:cs="Times New Roman"/>
                <w:b w:val="0"/>
                <w:bCs w:val="0"/>
                <w:color w:val="000000"/>
                <w:sz w:val="32"/>
                <w:szCs w:val="32"/>
                <w:lang w:eastAsia="zh-CN"/>
              </w:rPr>
              <w:t>）</w:t>
            </w:r>
          </w:p>
        </w:tc>
        <w:tc>
          <w:tcPr>
            <w:tcW w:w="6037" w:type="dxa"/>
          </w:tcPr>
          <w:p w14:paraId="208D4EB6">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1.</w:t>
            </w:r>
            <w:r>
              <w:rPr>
                <w:rFonts w:hint="eastAsia" w:eastAsia="方正仿宋_GBK" w:cs="Times New Roman"/>
                <w:kern w:val="2"/>
                <w:sz w:val="32"/>
                <w:szCs w:val="32"/>
                <w:u w:val="none"/>
                <w:lang w:val="en-US" w:eastAsia="zh-CN" w:bidi="ar-SA"/>
              </w:rPr>
              <w:t>方</w:t>
            </w:r>
            <w:r>
              <w:rPr>
                <w:rFonts w:hint="default" w:ascii="Times New Roman" w:hAnsi="Times New Roman" w:eastAsia="方正仿宋_GBK" w:cs="Times New Roman"/>
                <w:kern w:val="2"/>
                <w:sz w:val="32"/>
                <w:szCs w:val="32"/>
                <w:u w:val="none"/>
                <w:lang w:val="en-US" w:eastAsia="zh-CN" w:bidi="ar-SA"/>
              </w:rPr>
              <w:t>案周全完整，表述清晰，有具体贴合项目实施计划的时间安排方式和良好保障措施，可操作性强；得10分；</w:t>
            </w:r>
          </w:p>
          <w:p w14:paraId="1AAD1706">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2.</w:t>
            </w:r>
            <w:r>
              <w:rPr>
                <w:rFonts w:hint="eastAsia" w:eastAsia="方正仿宋_GBK" w:cs="Times New Roman"/>
                <w:kern w:val="2"/>
                <w:sz w:val="32"/>
                <w:szCs w:val="32"/>
                <w:u w:val="none"/>
                <w:lang w:val="en-US" w:eastAsia="zh-CN" w:bidi="ar-SA"/>
              </w:rPr>
              <w:t>方案</w:t>
            </w:r>
            <w:r>
              <w:rPr>
                <w:rFonts w:hint="default" w:ascii="Times New Roman" w:hAnsi="Times New Roman" w:eastAsia="方正仿宋_GBK" w:cs="Times New Roman"/>
                <w:kern w:val="2"/>
                <w:sz w:val="32"/>
                <w:szCs w:val="32"/>
                <w:u w:val="none"/>
                <w:lang w:val="en-US" w:eastAsia="zh-CN" w:bidi="ar-SA"/>
              </w:rPr>
              <w:t>完整，有具体时间安排方式和保障措施，可操作性较好；得7分；</w:t>
            </w:r>
          </w:p>
          <w:p w14:paraId="31059745">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3.方案较完整，有时间安排方式和保障措施，可操作性一般；得3分；</w:t>
            </w:r>
          </w:p>
          <w:p w14:paraId="64BCB4FF">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kern w:val="2"/>
                <w:sz w:val="32"/>
                <w:szCs w:val="32"/>
                <w:u w:val="none"/>
                <w:lang w:val="en-US" w:eastAsia="zh-CN" w:bidi="ar-SA"/>
              </w:rPr>
              <w:t>4.方案无时间安排方式和保障措施，不具备可操作性的：得0分。</w:t>
            </w:r>
          </w:p>
        </w:tc>
        <w:tc>
          <w:tcPr>
            <w:tcW w:w="893" w:type="dxa"/>
            <w:vAlign w:val="center"/>
          </w:tcPr>
          <w:p w14:paraId="3D06334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10分</w:t>
            </w:r>
          </w:p>
        </w:tc>
      </w:tr>
      <w:tr w14:paraId="7D78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10CCBB89">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5</w:t>
            </w:r>
          </w:p>
        </w:tc>
        <w:tc>
          <w:tcPr>
            <w:tcW w:w="1603" w:type="dxa"/>
            <w:vAlign w:val="center"/>
          </w:tcPr>
          <w:p w14:paraId="341300E9">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质疑答复实施方案</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满分3分</w:t>
            </w:r>
            <w:r>
              <w:rPr>
                <w:rFonts w:hint="default" w:ascii="Times New Roman" w:hAnsi="Times New Roman" w:eastAsia="方正仿宋_GBK" w:cs="Times New Roman"/>
                <w:b w:val="0"/>
                <w:bCs w:val="0"/>
                <w:color w:val="000000"/>
                <w:sz w:val="32"/>
                <w:szCs w:val="32"/>
                <w:lang w:eastAsia="zh-CN"/>
              </w:rPr>
              <w:t>）</w:t>
            </w:r>
          </w:p>
        </w:tc>
        <w:tc>
          <w:tcPr>
            <w:tcW w:w="6037" w:type="dxa"/>
          </w:tcPr>
          <w:p w14:paraId="4BFEEBFE">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遴选申请人</w:t>
            </w:r>
            <w:r>
              <w:rPr>
                <w:rFonts w:hint="default" w:ascii="Times New Roman" w:hAnsi="Times New Roman" w:eastAsia="方正仿宋_GBK" w:cs="Times New Roman"/>
                <w:sz w:val="32"/>
                <w:szCs w:val="32"/>
              </w:rPr>
              <w:t>提供的质疑答复实施方案</w:t>
            </w:r>
            <w:r>
              <w:rPr>
                <w:rFonts w:hint="eastAsia" w:eastAsia="方正仿宋_GBK" w:cs="Times New Roman"/>
                <w:sz w:val="32"/>
                <w:szCs w:val="32"/>
                <w:lang w:val="en-US" w:eastAsia="zh-CN"/>
              </w:rPr>
              <w:t>进行</w:t>
            </w:r>
            <w:r>
              <w:rPr>
                <w:rFonts w:hint="default" w:ascii="Times New Roman" w:hAnsi="Times New Roman" w:eastAsia="方正仿宋_GBK" w:cs="Times New Roman"/>
                <w:sz w:val="32"/>
                <w:szCs w:val="32"/>
              </w:rPr>
              <w:t>横向比较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具体</w:t>
            </w:r>
            <w:r>
              <w:rPr>
                <w:rFonts w:hint="eastAsia" w:eastAsia="方正仿宋_GBK" w:cs="Times New Roman"/>
                <w:sz w:val="32"/>
                <w:szCs w:val="32"/>
                <w:lang w:val="en-US" w:eastAsia="zh-CN"/>
              </w:rPr>
              <w:t>措施</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可行性</w:t>
            </w:r>
            <w:r>
              <w:rPr>
                <w:rFonts w:hint="default" w:ascii="Times New Roman" w:hAnsi="Times New Roman" w:eastAsia="方正仿宋_GBK" w:cs="Times New Roman"/>
                <w:sz w:val="32"/>
                <w:szCs w:val="32"/>
              </w:rPr>
              <w:t>、针对性</w:t>
            </w:r>
            <w:r>
              <w:rPr>
                <w:rFonts w:hint="eastAsia" w:eastAsia="方正仿宋_GBK" w:cs="Times New Roman"/>
                <w:sz w:val="32"/>
                <w:szCs w:val="32"/>
                <w:lang w:val="en-US" w:eastAsia="zh-CN"/>
              </w:rPr>
              <w:t>较</w:t>
            </w:r>
            <w:r>
              <w:rPr>
                <w:rFonts w:hint="default" w:ascii="Times New Roman" w:hAnsi="Times New Roman" w:eastAsia="方正仿宋_GBK" w:cs="Times New Roman"/>
                <w:sz w:val="32"/>
                <w:szCs w:val="32"/>
              </w:rPr>
              <w:t>强的得3分；具体</w:t>
            </w:r>
            <w:r>
              <w:rPr>
                <w:rFonts w:hint="eastAsia" w:eastAsia="方正仿宋_GBK" w:cs="Times New Roman"/>
                <w:sz w:val="32"/>
                <w:szCs w:val="32"/>
                <w:lang w:val="en-US" w:eastAsia="zh-CN"/>
              </w:rPr>
              <w:t>措施</w:t>
            </w:r>
            <w:r>
              <w:rPr>
                <w:rFonts w:hint="default" w:ascii="Times New Roman" w:hAnsi="Times New Roman" w:eastAsia="方正仿宋_GBK" w:cs="Times New Roman"/>
                <w:sz w:val="32"/>
                <w:szCs w:val="32"/>
              </w:rPr>
              <w:t>、可行性</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针对性一般的得2分；</w:t>
            </w:r>
            <w:r>
              <w:rPr>
                <w:rFonts w:hint="eastAsia" w:eastAsia="方正仿宋_GBK" w:cs="Times New Roman"/>
                <w:sz w:val="32"/>
                <w:szCs w:val="32"/>
                <w:lang w:val="en-US" w:eastAsia="zh-CN"/>
              </w:rPr>
              <w:t>具体</w:t>
            </w:r>
            <w:r>
              <w:rPr>
                <w:rFonts w:hint="default" w:ascii="Times New Roman" w:hAnsi="Times New Roman" w:eastAsia="方正仿宋_GBK" w:cs="Times New Roman"/>
                <w:sz w:val="32"/>
                <w:szCs w:val="32"/>
              </w:rPr>
              <w:t>措施</w:t>
            </w:r>
            <w:r>
              <w:rPr>
                <w:rFonts w:hint="eastAsia" w:eastAsia="方正仿宋_GBK" w:cs="Times New Roman"/>
                <w:sz w:val="32"/>
                <w:szCs w:val="32"/>
                <w:lang w:eastAsia="zh-CN"/>
              </w:rPr>
              <w:t>、</w:t>
            </w:r>
            <w:r>
              <w:rPr>
                <w:rFonts w:hint="eastAsia" w:eastAsia="方正仿宋_GBK" w:cs="Times New Roman"/>
                <w:sz w:val="32"/>
                <w:szCs w:val="32"/>
                <w:lang w:val="en-US" w:eastAsia="zh-CN"/>
              </w:rPr>
              <w:t>可行性、针对性较差</w:t>
            </w:r>
            <w:r>
              <w:rPr>
                <w:rFonts w:hint="default" w:ascii="Times New Roman" w:hAnsi="Times New Roman" w:eastAsia="方正仿宋_GBK" w:cs="Times New Roman"/>
                <w:sz w:val="32"/>
                <w:szCs w:val="32"/>
              </w:rPr>
              <w:t>的得1分；其余不得分。</w:t>
            </w:r>
          </w:p>
        </w:tc>
        <w:tc>
          <w:tcPr>
            <w:tcW w:w="893" w:type="dxa"/>
            <w:vAlign w:val="center"/>
          </w:tcPr>
          <w:p w14:paraId="6A96AA93">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3分</w:t>
            </w:r>
          </w:p>
        </w:tc>
      </w:tr>
      <w:tr w14:paraId="3A6E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76AF8708">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6</w:t>
            </w:r>
          </w:p>
        </w:tc>
        <w:tc>
          <w:tcPr>
            <w:tcW w:w="1603" w:type="dxa"/>
            <w:vAlign w:val="center"/>
          </w:tcPr>
          <w:p w14:paraId="4C640F4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过程记录和档案管理方案</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满分2分</w:t>
            </w:r>
            <w:r>
              <w:rPr>
                <w:rFonts w:hint="default" w:ascii="Times New Roman" w:hAnsi="Times New Roman" w:eastAsia="方正仿宋_GBK" w:cs="Times New Roman"/>
                <w:b w:val="0"/>
                <w:bCs w:val="0"/>
                <w:color w:val="000000"/>
                <w:sz w:val="32"/>
                <w:szCs w:val="32"/>
                <w:lang w:eastAsia="zh-CN"/>
              </w:rPr>
              <w:t>）</w:t>
            </w:r>
          </w:p>
        </w:tc>
        <w:tc>
          <w:tcPr>
            <w:tcW w:w="6037" w:type="dxa"/>
          </w:tcPr>
          <w:p w14:paraId="1550A99C">
            <w:pPr>
              <w:keepNext w:val="0"/>
              <w:keepLines w:val="0"/>
              <w:pageBreakBefore w:val="0"/>
              <w:widowControl/>
              <w:numPr>
                <w:ilvl w:val="0"/>
                <w:numId w:val="0"/>
              </w:numPr>
              <w:tabs>
                <w:tab w:val="left" w:pos="6300"/>
              </w:tabs>
              <w:kinsoku/>
              <w:wordWrap/>
              <w:overflowPunct/>
              <w:topLinePunct w:val="0"/>
              <w:bidi w:val="0"/>
              <w:snapToGrid/>
              <w:spacing w:line="4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遴选申请人</w:t>
            </w:r>
            <w:r>
              <w:rPr>
                <w:rFonts w:hint="default" w:ascii="Times New Roman" w:hAnsi="Times New Roman" w:eastAsia="方正仿宋_GBK" w:cs="Times New Roman"/>
                <w:sz w:val="32"/>
                <w:szCs w:val="32"/>
              </w:rPr>
              <w:t>提供的</w:t>
            </w:r>
            <w:r>
              <w:rPr>
                <w:rFonts w:hint="default" w:ascii="Times New Roman" w:hAnsi="Times New Roman" w:eastAsia="方正仿宋_GBK" w:cs="Times New Roman"/>
                <w:sz w:val="32"/>
                <w:szCs w:val="32"/>
                <w:lang w:val="en-US" w:eastAsia="zh-CN"/>
              </w:rPr>
              <w:t>招标</w:t>
            </w:r>
            <w:r>
              <w:rPr>
                <w:rFonts w:hint="default" w:ascii="Times New Roman" w:hAnsi="Times New Roman" w:eastAsia="方正仿宋_GBK" w:cs="Times New Roman"/>
                <w:sz w:val="32"/>
                <w:szCs w:val="32"/>
              </w:rPr>
              <w:t>采购过程记录及档案管理方案（包含但不限于档案完备、规范化程度、自存管理、查阅便利性、电子化建设等）横向比较，记录完备有序的、有切实可行的方案保障资料的完备、移交及时、便于查阅的得2分，一般的得1分，其余不得分</w:t>
            </w:r>
            <w:r>
              <w:rPr>
                <w:rFonts w:hint="default" w:ascii="Times New Roman" w:hAnsi="Times New Roman" w:eastAsia="方正仿宋_GBK" w:cs="Times New Roman"/>
                <w:sz w:val="32"/>
                <w:szCs w:val="32"/>
                <w:lang w:eastAsia="zh-CN"/>
              </w:rPr>
              <w:t>。</w:t>
            </w:r>
          </w:p>
        </w:tc>
        <w:tc>
          <w:tcPr>
            <w:tcW w:w="893" w:type="dxa"/>
            <w:vAlign w:val="center"/>
          </w:tcPr>
          <w:p w14:paraId="057F6625">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2分</w:t>
            </w:r>
          </w:p>
        </w:tc>
      </w:tr>
      <w:tr w14:paraId="25D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0B206A9B">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7</w:t>
            </w:r>
          </w:p>
        </w:tc>
        <w:tc>
          <w:tcPr>
            <w:tcW w:w="1603" w:type="dxa"/>
            <w:vAlign w:val="center"/>
          </w:tcPr>
          <w:p w14:paraId="02A0FF0A">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采购</w:t>
            </w:r>
            <w:r>
              <w:rPr>
                <w:rFonts w:hint="default" w:ascii="Times New Roman" w:hAnsi="Times New Roman" w:eastAsia="方正仿宋_GBK" w:cs="Times New Roman"/>
                <w:b w:val="0"/>
                <w:bCs w:val="0"/>
                <w:color w:val="000000"/>
                <w:sz w:val="32"/>
                <w:szCs w:val="32"/>
              </w:rPr>
              <w:t>代理机构内部制度和流程</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满分3分</w:t>
            </w:r>
            <w:r>
              <w:rPr>
                <w:rFonts w:hint="default" w:ascii="Times New Roman" w:hAnsi="Times New Roman" w:eastAsia="方正仿宋_GBK" w:cs="Times New Roman"/>
                <w:b w:val="0"/>
                <w:bCs w:val="0"/>
                <w:color w:val="000000"/>
                <w:sz w:val="32"/>
                <w:szCs w:val="32"/>
                <w:lang w:eastAsia="zh-CN"/>
              </w:rPr>
              <w:t>）</w:t>
            </w:r>
          </w:p>
        </w:tc>
        <w:tc>
          <w:tcPr>
            <w:tcW w:w="6037" w:type="dxa"/>
          </w:tcPr>
          <w:p w14:paraId="2D80A589">
            <w:pPr>
              <w:keepNext w:val="0"/>
              <w:keepLines w:val="0"/>
              <w:pageBreakBefore w:val="0"/>
              <w:kinsoku/>
              <w:wordWrap/>
              <w:overflowPunct/>
              <w:topLinePunct w:val="0"/>
              <w:bidi w:val="0"/>
              <w:snapToGrid/>
              <w:spacing w:line="4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代理机构内部有健全的规章制度，包含①开评标管理制度及流程、②内部控制制度、③招标（采购、需求）文件编制和审核制度、④保密制度、⑤廉洁管理制度、⑥档案管理制度、⑦</w:t>
            </w:r>
            <w:r>
              <w:rPr>
                <w:rFonts w:hint="eastAsia" w:eastAsia="方正仿宋_GBK" w:cs="Times New Roman"/>
                <w:sz w:val="32"/>
                <w:szCs w:val="32"/>
                <w:lang w:val="en-US" w:eastAsia="zh-CN"/>
              </w:rPr>
              <w:t>内部</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rPr>
              <w:t>培训制度、⑧</w:t>
            </w:r>
            <w:r>
              <w:rPr>
                <w:rFonts w:hint="default" w:ascii="Times New Roman" w:hAnsi="Times New Roman" w:eastAsia="方正仿宋_GBK" w:cs="Times New Roman"/>
                <w:sz w:val="32"/>
                <w:szCs w:val="32"/>
                <w:lang w:val="en-US" w:eastAsia="zh-CN"/>
              </w:rPr>
              <w:t>风险防控</w:t>
            </w:r>
            <w:r>
              <w:rPr>
                <w:rFonts w:hint="default" w:ascii="Times New Roman" w:hAnsi="Times New Roman" w:eastAsia="方正仿宋_GBK" w:cs="Times New Roman"/>
                <w:sz w:val="32"/>
                <w:szCs w:val="32"/>
              </w:rPr>
              <w:t>制度等。根据</w:t>
            </w:r>
            <w:r>
              <w:rPr>
                <w:rFonts w:hint="default" w:ascii="Times New Roman" w:hAnsi="Times New Roman" w:eastAsia="方正仿宋_GBK" w:cs="Times New Roman"/>
                <w:sz w:val="32"/>
                <w:szCs w:val="32"/>
                <w:lang w:val="en-US" w:eastAsia="zh-CN"/>
              </w:rPr>
              <w:t>遴选申请人</w:t>
            </w:r>
            <w:r>
              <w:rPr>
                <w:rFonts w:hint="default" w:ascii="Times New Roman" w:hAnsi="Times New Roman" w:eastAsia="方正仿宋_GBK" w:cs="Times New Roman"/>
                <w:sz w:val="32"/>
                <w:szCs w:val="32"/>
              </w:rPr>
              <w:t>提供的内部规章制度</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横向比较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措施具体、切实可行</w:t>
            </w:r>
            <w:r>
              <w:rPr>
                <w:rFonts w:hint="eastAsia" w:eastAsia="方正仿宋_GBK" w:cs="Times New Roman"/>
                <w:sz w:val="32"/>
                <w:szCs w:val="32"/>
                <w:lang w:eastAsia="zh-CN"/>
              </w:rPr>
              <w:t>、</w:t>
            </w:r>
            <w:r>
              <w:rPr>
                <w:rFonts w:hint="eastAsia" w:eastAsia="方正仿宋_GBK" w:cs="Times New Roman"/>
                <w:sz w:val="32"/>
                <w:szCs w:val="32"/>
                <w:lang w:val="en-US" w:eastAsia="zh-CN"/>
              </w:rPr>
              <w:t>操作性非常强</w:t>
            </w:r>
            <w:r>
              <w:rPr>
                <w:rFonts w:hint="default" w:ascii="Times New Roman" w:hAnsi="Times New Roman" w:eastAsia="方正仿宋_GBK" w:cs="Times New Roman"/>
                <w:sz w:val="32"/>
                <w:szCs w:val="32"/>
              </w:rPr>
              <w:t>的得</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措施具体、可行性</w:t>
            </w:r>
            <w:r>
              <w:rPr>
                <w:rFonts w:hint="eastAsia" w:eastAsia="方正仿宋_GBK" w:cs="Times New Roman"/>
                <w:sz w:val="32"/>
                <w:szCs w:val="32"/>
                <w:lang w:val="en-US" w:eastAsia="zh-CN"/>
              </w:rPr>
              <w:t>一般</w:t>
            </w:r>
            <w:r>
              <w:rPr>
                <w:rFonts w:hint="eastAsia" w:eastAsia="方正仿宋_GBK" w:cs="Times New Roman"/>
                <w:sz w:val="32"/>
                <w:szCs w:val="32"/>
                <w:lang w:eastAsia="zh-CN"/>
              </w:rPr>
              <w:t>、</w:t>
            </w:r>
            <w:r>
              <w:rPr>
                <w:rFonts w:hint="eastAsia" w:eastAsia="方正仿宋_GBK" w:cs="Times New Roman"/>
                <w:sz w:val="32"/>
                <w:szCs w:val="32"/>
                <w:lang w:val="en-US" w:eastAsia="zh-CN"/>
              </w:rPr>
              <w:t>可操作性较强的得2分；措施不具体、可操作性较差的</w:t>
            </w:r>
            <w:r>
              <w:rPr>
                <w:rFonts w:hint="default" w:ascii="Times New Roman" w:hAnsi="Times New Roman" w:eastAsia="方正仿宋_GBK" w:cs="Times New Roman"/>
                <w:sz w:val="32"/>
                <w:szCs w:val="32"/>
              </w:rPr>
              <w:t>得</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分，其余不得分。</w:t>
            </w:r>
          </w:p>
        </w:tc>
        <w:tc>
          <w:tcPr>
            <w:tcW w:w="893" w:type="dxa"/>
            <w:vAlign w:val="center"/>
          </w:tcPr>
          <w:p w14:paraId="12F043F2">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3分</w:t>
            </w:r>
          </w:p>
        </w:tc>
      </w:tr>
      <w:tr w14:paraId="098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2" w:type="dxa"/>
            <w:vAlign w:val="center"/>
          </w:tcPr>
          <w:p w14:paraId="4162E6E1">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w:t>
            </w:r>
            <w:r>
              <w:rPr>
                <w:rFonts w:hint="eastAsia" w:eastAsia="方正仿宋_GBK" w:cs="Times New Roman"/>
                <w:bCs/>
                <w:kern w:val="0"/>
                <w:sz w:val="32"/>
                <w:szCs w:val="32"/>
                <w:lang w:val="en-US" w:eastAsia="zh-CN"/>
              </w:rPr>
              <w:t>8</w:t>
            </w:r>
          </w:p>
        </w:tc>
        <w:tc>
          <w:tcPr>
            <w:tcW w:w="1603" w:type="dxa"/>
            <w:vAlign w:val="center"/>
          </w:tcPr>
          <w:p w14:paraId="46CD059D">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采购人</w:t>
            </w:r>
            <w:r>
              <w:rPr>
                <w:rFonts w:hint="default" w:ascii="Times New Roman" w:hAnsi="Times New Roman" w:eastAsia="方正仿宋_GBK" w:cs="Times New Roman"/>
                <w:b w:val="0"/>
                <w:bCs w:val="0"/>
                <w:color w:val="000000"/>
                <w:sz w:val="32"/>
                <w:szCs w:val="32"/>
                <w:lang w:val="en-US" w:eastAsia="zh-CN"/>
              </w:rPr>
              <w:t>及采购代理机构</w:t>
            </w:r>
            <w:r>
              <w:rPr>
                <w:rFonts w:hint="default" w:ascii="Times New Roman" w:hAnsi="Times New Roman" w:eastAsia="方正仿宋_GBK" w:cs="Times New Roman"/>
                <w:b w:val="0"/>
                <w:bCs w:val="0"/>
                <w:color w:val="000000"/>
                <w:sz w:val="32"/>
                <w:szCs w:val="32"/>
              </w:rPr>
              <w:t>禁止性行为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满分3分</w:t>
            </w:r>
            <w:r>
              <w:rPr>
                <w:rFonts w:hint="default" w:ascii="Times New Roman" w:hAnsi="Times New Roman" w:eastAsia="方正仿宋_GBK" w:cs="Times New Roman"/>
                <w:b w:val="0"/>
                <w:bCs w:val="0"/>
                <w:color w:val="000000"/>
                <w:sz w:val="32"/>
                <w:szCs w:val="32"/>
                <w:lang w:eastAsia="zh-CN"/>
              </w:rPr>
              <w:t>）</w:t>
            </w:r>
          </w:p>
        </w:tc>
        <w:tc>
          <w:tcPr>
            <w:tcW w:w="6037" w:type="dxa"/>
          </w:tcPr>
          <w:p w14:paraId="1A4CFB07">
            <w:pPr>
              <w:keepNext w:val="0"/>
              <w:keepLines w:val="0"/>
              <w:pageBreakBefore w:val="0"/>
              <w:widowControl/>
              <w:kinsoku/>
              <w:wordWrap/>
              <w:overflowPunct/>
              <w:topLinePunct w:val="0"/>
              <w:bidi w:val="0"/>
              <w:snapToGrid/>
              <w:spacing w:line="400" w:lineRule="exact"/>
              <w:textAlignment w:val="auto"/>
              <w:rPr>
                <w:rFonts w:hint="default" w:ascii="Times New Roman" w:hAnsi="Times New Roman" w:eastAsia="方正仿宋_GBK" w:cs="Times New Roman"/>
                <w:bCs/>
                <w:kern w:val="44"/>
                <w:sz w:val="32"/>
                <w:szCs w:val="32"/>
                <w:lang w:val="en-US" w:eastAsia="zh-CN"/>
              </w:rPr>
            </w:pPr>
            <w:bookmarkStart w:id="60" w:name="OLE_LINK10"/>
            <w:r>
              <w:rPr>
                <w:rFonts w:hint="default" w:ascii="Times New Roman" w:hAnsi="Times New Roman" w:eastAsia="方正仿宋_GBK" w:cs="Times New Roman"/>
                <w:bCs/>
                <w:kern w:val="44"/>
                <w:sz w:val="32"/>
                <w:szCs w:val="32"/>
                <w:lang w:val="en-US" w:eastAsia="zh-CN"/>
              </w:rPr>
              <w:t>根据政府采购法律法规相关规定，作为专业采购代理机构，在整个项目采购过程中，你们认为采购人及采购代理机构禁止性行为包括哪些。</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遴选申请人</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val="en-US" w:eastAsia="zh-CN"/>
              </w:rPr>
              <w:t>的内容进行横向比较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内容齐全，表述规范，政策依据</w:t>
            </w:r>
            <w:r>
              <w:rPr>
                <w:rFonts w:hint="eastAsia" w:eastAsia="方正仿宋_GBK" w:cs="Times New Roman"/>
                <w:sz w:val="32"/>
                <w:szCs w:val="32"/>
                <w:lang w:val="en-US" w:eastAsia="zh-CN"/>
              </w:rPr>
              <w:t>充分</w:t>
            </w:r>
            <w:r>
              <w:rPr>
                <w:rFonts w:hint="default" w:ascii="Times New Roman" w:hAnsi="Times New Roman" w:eastAsia="方正仿宋_GBK" w:cs="Times New Roman"/>
                <w:sz w:val="32"/>
                <w:szCs w:val="32"/>
                <w:lang w:val="en-US" w:eastAsia="zh-CN"/>
              </w:rPr>
              <w:t>的得3分</w:t>
            </w:r>
            <w:r>
              <w:rPr>
                <w:rFonts w:hint="eastAsia" w:eastAsia="方正仿宋_GBK" w:cs="Times New Roman"/>
                <w:sz w:val="32"/>
                <w:szCs w:val="32"/>
                <w:lang w:val="en-US" w:eastAsia="zh-CN"/>
              </w:rPr>
              <w:t>；内容基本完整，表述基本规范，政策依据基本清晰的得2分；内容不齐全，</w:t>
            </w:r>
            <w:r>
              <w:rPr>
                <w:rFonts w:hint="default" w:ascii="Times New Roman" w:hAnsi="Times New Roman" w:eastAsia="方正仿宋_GBK" w:cs="Times New Roman"/>
                <w:sz w:val="32"/>
                <w:szCs w:val="32"/>
                <w:lang w:val="en-US" w:eastAsia="zh-CN"/>
              </w:rPr>
              <w:t>表述混乱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政策依据模糊，的得1分</w:t>
            </w:r>
            <w:bookmarkEnd w:id="60"/>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其余不得分</w:t>
            </w:r>
            <w:r>
              <w:rPr>
                <w:rFonts w:hint="default" w:ascii="Times New Roman" w:hAnsi="Times New Roman" w:eastAsia="方正仿宋_GBK" w:cs="Times New Roman"/>
                <w:sz w:val="32"/>
                <w:szCs w:val="32"/>
                <w:lang w:eastAsia="zh-CN"/>
              </w:rPr>
              <w:t>。</w:t>
            </w:r>
          </w:p>
        </w:tc>
        <w:tc>
          <w:tcPr>
            <w:tcW w:w="893" w:type="dxa"/>
            <w:vAlign w:val="center"/>
          </w:tcPr>
          <w:p w14:paraId="39260C35">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3分</w:t>
            </w:r>
          </w:p>
        </w:tc>
      </w:tr>
      <w:tr w14:paraId="3878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2" w:type="dxa"/>
            <w:gridSpan w:val="3"/>
          </w:tcPr>
          <w:p w14:paraId="481BCAC2">
            <w:pPr>
              <w:pStyle w:val="22"/>
              <w:keepNext w:val="0"/>
              <w:keepLines w:val="0"/>
              <w:pageBreakBefore w:val="0"/>
              <w:widowControl/>
              <w:kinsoku/>
              <w:wordWrap/>
              <w:overflowPunct/>
              <w:topLinePunct w:val="0"/>
              <w:bidi w:val="0"/>
              <w:snapToGrid/>
              <w:spacing w:line="4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kern w:val="2"/>
                <w:sz w:val="32"/>
                <w:szCs w:val="32"/>
                <w:lang w:val="en-US" w:eastAsia="zh-CN" w:bidi="ar-SA"/>
              </w:rPr>
              <w:t>总得分＝F1＋F2＋F3</w:t>
            </w:r>
          </w:p>
        </w:tc>
        <w:tc>
          <w:tcPr>
            <w:tcW w:w="893" w:type="dxa"/>
            <w:vAlign w:val="center"/>
          </w:tcPr>
          <w:p w14:paraId="30131E04">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仿宋_GBK" w:cs="Times New Roman"/>
                <w:kern w:val="0"/>
                <w:sz w:val="32"/>
                <w:szCs w:val="32"/>
              </w:rPr>
            </w:pPr>
          </w:p>
        </w:tc>
      </w:tr>
    </w:tbl>
    <w:p w14:paraId="004ACCC0">
      <w:pPr>
        <w:widowControl/>
        <w:numPr>
          <w:ilvl w:val="0"/>
          <w:numId w:val="4"/>
        </w:numPr>
        <w:adjustRightInd w:val="0"/>
        <w:spacing w:line="360" w:lineRule="auto"/>
        <w:ind w:right="-105" w:rightChars="-50"/>
        <w:jc w:val="left"/>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入围</w:t>
      </w:r>
      <w:r>
        <w:rPr>
          <w:rFonts w:hint="default" w:ascii="Times New Roman" w:hAnsi="Times New Roman" w:eastAsia="方正仿宋_GBK" w:cs="Times New Roman"/>
          <w:b/>
          <w:bCs/>
          <w:sz w:val="32"/>
          <w:szCs w:val="32"/>
        </w:rPr>
        <w:t>候选人推荐原则</w:t>
      </w:r>
    </w:p>
    <w:p w14:paraId="471BA093">
      <w:pPr>
        <w:widowControl/>
        <w:numPr>
          <w:ilvl w:val="0"/>
          <w:numId w:val="0"/>
        </w:numPr>
        <w:adjustRightInd w:val="0"/>
        <w:spacing w:line="360" w:lineRule="auto"/>
        <w:ind w:right="-105" w:rightChars="-50" w:firstLine="640" w:firstLineChars="200"/>
        <w:jc w:val="left"/>
        <w:textAlignment w:val="baseline"/>
        <w:rPr>
          <w:rFonts w:hint="default" w:ascii="Times New Roman" w:hAnsi="Times New Roman" w:cs="Times New Roman"/>
          <w:szCs w:val="20"/>
        </w:rPr>
      </w:pPr>
      <w:r>
        <w:rPr>
          <w:rFonts w:hint="default" w:ascii="Times New Roman" w:hAnsi="Times New Roman" w:eastAsia="方正仿宋_GBK" w:cs="Times New Roman"/>
          <w:sz w:val="32"/>
          <w:szCs w:val="32"/>
        </w:rPr>
        <w:t>本次评审按评分标准打分。评审小组对满足遴选文件实质性要求的遴选响应文件，按照本章评审原则规定的评分标准进行打分，并按总得分由高到低顺序排序</w:t>
      </w:r>
      <w:r>
        <w:rPr>
          <w:rFonts w:hint="default" w:ascii="Times New Roman" w:hAnsi="Times New Roman" w:eastAsia="方正仿宋_GBK" w:cs="Times New Roman"/>
          <w:sz w:val="32"/>
          <w:szCs w:val="32"/>
          <w:lang w:val="en-US" w:eastAsia="zh-CN"/>
        </w:rPr>
        <w:t>确定遴选入围采购代理机构</w:t>
      </w:r>
      <w:r>
        <w:rPr>
          <w:rFonts w:hint="default" w:ascii="Times New Roman" w:hAnsi="Times New Roman" w:eastAsia="方正仿宋_GBK" w:cs="Times New Roman"/>
          <w:sz w:val="32"/>
          <w:szCs w:val="32"/>
        </w:rPr>
        <w:t>。总分相同时，以</w:t>
      </w:r>
      <w:r>
        <w:rPr>
          <w:rFonts w:hint="eastAsia" w:eastAsia="方正仿宋_GBK" w:cs="Times New Roman"/>
          <w:sz w:val="32"/>
          <w:szCs w:val="32"/>
          <w:lang w:val="en-US" w:eastAsia="zh-CN"/>
        </w:rPr>
        <w:t>商务部分评审</w:t>
      </w:r>
      <w:r>
        <w:rPr>
          <w:rFonts w:hint="default" w:ascii="Times New Roman" w:hAnsi="Times New Roman" w:eastAsia="方正仿宋_GBK" w:cs="Times New Roman"/>
          <w:sz w:val="32"/>
          <w:szCs w:val="32"/>
          <w:lang w:val="en-US" w:eastAsia="zh-CN"/>
        </w:rPr>
        <w:t>综合实力及业绩信誉分</w:t>
      </w:r>
      <w:r>
        <w:rPr>
          <w:rFonts w:hint="default" w:ascii="Times New Roman" w:hAnsi="Times New Roman" w:eastAsia="方正仿宋_GBK" w:cs="Times New Roman"/>
          <w:sz w:val="32"/>
          <w:szCs w:val="32"/>
        </w:rPr>
        <w:t>得分高的优先排列次序。</w:t>
      </w:r>
    </w:p>
    <w:p w14:paraId="327664E8">
      <w:pPr>
        <w:pStyle w:val="3"/>
        <w:keepNext/>
        <w:keepLines/>
        <w:widowControl w:val="0"/>
        <w:numPr>
          <w:ilvl w:val="0"/>
          <w:numId w:val="0"/>
        </w:numPr>
        <w:spacing w:before="260" w:after="260" w:line="416" w:lineRule="auto"/>
        <w:jc w:val="both"/>
        <w:outlineLvl w:val="1"/>
        <w:rPr>
          <w:rFonts w:hint="default" w:ascii="Times New Roman" w:hAnsi="Times New Roman" w:cs="Times New Roman"/>
        </w:rPr>
      </w:pPr>
    </w:p>
    <w:p w14:paraId="73BADCE0">
      <w:pPr>
        <w:rPr>
          <w:rFonts w:hint="default" w:ascii="Times New Roman" w:hAnsi="Times New Roman" w:cs="Times New Roman"/>
        </w:rPr>
      </w:pPr>
    </w:p>
    <w:p w14:paraId="7AD3268B">
      <w:pPr>
        <w:pStyle w:val="3"/>
        <w:rPr>
          <w:rFonts w:hint="default" w:ascii="Times New Roman" w:hAnsi="Times New Roman" w:cs="Times New Roman"/>
        </w:rPr>
      </w:pPr>
    </w:p>
    <w:p w14:paraId="2D4F516A">
      <w:pPr>
        <w:rPr>
          <w:rFonts w:hint="default" w:ascii="Times New Roman" w:hAnsi="Times New Roman" w:cs="Times New Roman"/>
        </w:rPr>
      </w:pPr>
    </w:p>
    <w:p w14:paraId="618E6A85">
      <w:pPr>
        <w:rPr>
          <w:rFonts w:hint="default" w:ascii="Times New Roman" w:hAnsi="Times New Roman" w:cs="Times New Roman"/>
        </w:rPr>
      </w:pPr>
    </w:p>
    <w:p w14:paraId="1AC967C8">
      <w:pPr>
        <w:rPr>
          <w:rFonts w:hint="default" w:ascii="Times New Roman" w:hAnsi="Times New Roman" w:cs="Times New Roman"/>
        </w:rPr>
      </w:pPr>
    </w:p>
    <w:p w14:paraId="3C4FF23A">
      <w:pPr>
        <w:rPr>
          <w:rFonts w:hint="default" w:ascii="Times New Roman" w:hAnsi="Times New Roman" w:cs="Times New Roman"/>
        </w:rPr>
      </w:pPr>
    </w:p>
    <w:p w14:paraId="22E01BF0">
      <w:pPr>
        <w:rPr>
          <w:rFonts w:hint="default" w:ascii="Times New Roman" w:hAnsi="Times New Roman" w:cs="Times New Roman"/>
        </w:rPr>
      </w:pPr>
    </w:p>
    <w:p w14:paraId="402E67B3">
      <w:pPr>
        <w:rPr>
          <w:rFonts w:hint="default" w:ascii="Times New Roman" w:hAnsi="Times New Roman" w:cs="Times New Roman"/>
        </w:rPr>
      </w:pPr>
    </w:p>
    <w:p w14:paraId="4E1F489C">
      <w:pPr>
        <w:rPr>
          <w:rFonts w:hint="default" w:ascii="Times New Roman" w:hAnsi="Times New Roman" w:cs="Times New Roman"/>
        </w:rPr>
      </w:pPr>
    </w:p>
    <w:p w14:paraId="0F01EA12">
      <w:pPr>
        <w:rPr>
          <w:rFonts w:hint="default" w:ascii="Times New Roman" w:hAnsi="Times New Roman" w:cs="Times New Roman"/>
        </w:rPr>
      </w:pPr>
    </w:p>
    <w:p w14:paraId="556D6804">
      <w:pPr>
        <w:rPr>
          <w:rFonts w:hint="default" w:ascii="Times New Roman" w:hAnsi="Times New Roman" w:cs="Times New Roman"/>
        </w:rPr>
      </w:pPr>
    </w:p>
    <w:p w14:paraId="444996EB">
      <w:pPr>
        <w:rPr>
          <w:rFonts w:hint="default" w:ascii="Times New Roman" w:hAnsi="Times New Roman" w:cs="Times New Roman"/>
        </w:rPr>
      </w:pPr>
    </w:p>
    <w:p w14:paraId="668CC312">
      <w:pPr>
        <w:rPr>
          <w:rFonts w:hint="default" w:ascii="Times New Roman" w:hAnsi="Times New Roman" w:cs="Times New Roman"/>
        </w:rPr>
      </w:pPr>
    </w:p>
    <w:p w14:paraId="2AA83EE1">
      <w:pPr>
        <w:rPr>
          <w:rFonts w:hint="default" w:ascii="Times New Roman" w:hAnsi="Times New Roman" w:cs="Times New Roman"/>
        </w:rPr>
      </w:pPr>
    </w:p>
    <w:p w14:paraId="581E5B93">
      <w:pPr>
        <w:rPr>
          <w:rFonts w:hint="default" w:ascii="Times New Roman" w:hAnsi="Times New Roman" w:cs="Times New Roman"/>
        </w:rPr>
      </w:pPr>
    </w:p>
    <w:p w14:paraId="7CE6AF3E">
      <w:pPr>
        <w:rPr>
          <w:rFonts w:hint="default" w:ascii="Times New Roman" w:hAnsi="Times New Roman" w:cs="Times New Roman"/>
        </w:rPr>
      </w:pPr>
    </w:p>
    <w:p w14:paraId="1A7227F9">
      <w:pPr>
        <w:rPr>
          <w:rFonts w:hint="default" w:ascii="Times New Roman" w:hAnsi="Times New Roman" w:cs="Times New Roman"/>
        </w:rPr>
      </w:pPr>
    </w:p>
    <w:p w14:paraId="6A6E97A9">
      <w:pPr>
        <w:rPr>
          <w:rFonts w:hint="default" w:ascii="Times New Roman" w:hAnsi="Times New Roman" w:cs="Times New Roman"/>
        </w:rPr>
      </w:pPr>
    </w:p>
    <w:p w14:paraId="20D16AC4">
      <w:pPr>
        <w:rPr>
          <w:rFonts w:hint="default" w:ascii="Times New Roman" w:hAnsi="Times New Roman" w:cs="Times New Roman"/>
        </w:rPr>
      </w:pPr>
    </w:p>
    <w:p w14:paraId="0518E9C6">
      <w:pPr>
        <w:rPr>
          <w:rFonts w:hint="default" w:ascii="Times New Roman" w:hAnsi="Times New Roman" w:cs="Times New Roman"/>
        </w:rPr>
      </w:pPr>
    </w:p>
    <w:p w14:paraId="54ABA08D">
      <w:pPr>
        <w:rPr>
          <w:rFonts w:hint="default" w:ascii="Times New Roman" w:hAnsi="Times New Roman" w:cs="Times New Roman"/>
        </w:rPr>
      </w:pPr>
    </w:p>
    <w:p w14:paraId="33F8FC87">
      <w:pPr>
        <w:rPr>
          <w:rFonts w:hint="default" w:ascii="Times New Roman" w:hAnsi="Times New Roman" w:cs="Times New Roman"/>
        </w:rPr>
      </w:pPr>
    </w:p>
    <w:p w14:paraId="139093AC">
      <w:pPr>
        <w:rPr>
          <w:rFonts w:hint="default" w:ascii="Times New Roman" w:hAnsi="Times New Roman" w:cs="Times New Roman"/>
        </w:rPr>
      </w:pPr>
    </w:p>
    <w:p w14:paraId="2C3B2EC9">
      <w:pPr>
        <w:rPr>
          <w:rFonts w:hint="default" w:ascii="Times New Roman" w:hAnsi="Times New Roman" w:cs="Times New Roman"/>
        </w:rPr>
      </w:pPr>
    </w:p>
    <w:p w14:paraId="7DFA3C67">
      <w:pPr>
        <w:rPr>
          <w:rFonts w:hint="default" w:ascii="Times New Roman" w:hAnsi="Times New Roman" w:cs="Times New Roman"/>
        </w:rPr>
      </w:pPr>
    </w:p>
    <w:p w14:paraId="604E479E">
      <w:pPr>
        <w:rPr>
          <w:rFonts w:hint="default" w:ascii="Times New Roman" w:hAnsi="Times New Roman" w:cs="Times New Roman"/>
        </w:rPr>
      </w:pPr>
    </w:p>
    <w:p w14:paraId="6735F29F">
      <w:pPr>
        <w:rPr>
          <w:rFonts w:hint="default" w:ascii="Times New Roman" w:hAnsi="Times New Roman" w:cs="Times New Roman"/>
        </w:rPr>
      </w:pPr>
    </w:p>
    <w:p w14:paraId="495CF110">
      <w:pPr>
        <w:rPr>
          <w:rFonts w:hint="default" w:ascii="Times New Roman" w:hAnsi="Times New Roman" w:cs="Times New Roman"/>
        </w:rPr>
      </w:pPr>
    </w:p>
    <w:p w14:paraId="7F011BBE">
      <w:pPr>
        <w:rPr>
          <w:rFonts w:hint="default" w:ascii="Times New Roman" w:hAnsi="Times New Roman" w:cs="Times New Roman"/>
        </w:rPr>
      </w:pPr>
    </w:p>
    <w:p w14:paraId="6B221423">
      <w:pPr>
        <w:widowControl/>
        <w:numPr>
          <w:ilvl w:val="0"/>
          <w:numId w:val="5"/>
        </w:numPr>
        <w:jc w:val="center"/>
        <w:outlineLvl w:val="0"/>
        <w:rPr>
          <w:rFonts w:hint="default" w:ascii="Times New Roman" w:hAnsi="Times New Roman" w:cs="Times New Roman"/>
          <w:b/>
          <w:sz w:val="40"/>
          <w:szCs w:val="40"/>
        </w:rPr>
      </w:pPr>
      <w:bookmarkStart w:id="61" w:name="_Toc77696124"/>
      <w:r>
        <w:rPr>
          <w:rFonts w:hint="eastAsia" w:cs="Times New Roman"/>
          <w:b/>
          <w:sz w:val="40"/>
          <w:szCs w:val="40"/>
          <w:lang w:val="en-US" w:eastAsia="zh-CN"/>
        </w:rPr>
        <w:t>遴选代理</w:t>
      </w:r>
      <w:r>
        <w:rPr>
          <w:rFonts w:hint="default" w:ascii="Times New Roman" w:hAnsi="Times New Roman" w:cs="Times New Roman"/>
          <w:b/>
          <w:sz w:val="40"/>
          <w:szCs w:val="40"/>
          <w:lang w:val="en-US" w:eastAsia="zh-CN"/>
        </w:rPr>
        <w:t>协议</w:t>
      </w:r>
      <w:r>
        <w:rPr>
          <w:rFonts w:hint="default" w:ascii="Times New Roman" w:hAnsi="Times New Roman" w:cs="Times New Roman"/>
          <w:b/>
          <w:sz w:val="40"/>
          <w:szCs w:val="40"/>
        </w:rPr>
        <w:t>格式</w:t>
      </w:r>
    </w:p>
    <w:p w14:paraId="413167A6">
      <w:pPr>
        <w:spacing w:line="360" w:lineRule="auto"/>
        <w:jc w:val="center"/>
        <w:rPr>
          <w:rFonts w:hint="default" w:ascii="Times New Roman" w:hAnsi="Times New Roman" w:cs="Times New Roman"/>
          <w:sz w:val="24"/>
        </w:rPr>
      </w:pPr>
      <w:r>
        <w:rPr>
          <w:rFonts w:hint="default" w:ascii="Times New Roman" w:hAnsi="Times New Roman" w:cs="Times New Roman"/>
          <w:color w:val="000000"/>
          <w:sz w:val="24"/>
        </w:rPr>
        <w:t xml:space="preserve">  </w:t>
      </w:r>
      <w:r>
        <w:rPr>
          <w:rFonts w:hint="default" w:ascii="Times New Roman" w:hAnsi="Times New Roman" w:cs="Times New Roman"/>
          <w:spacing w:val="94"/>
          <w:sz w:val="24"/>
        </w:rPr>
        <w:t xml:space="preserve"> </w:t>
      </w:r>
    </w:p>
    <w:p w14:paraId="44323C46">
      <w:pPr>
        <w:rPr>
          <w:rFonts w:hint="default" w:ascii="Times New Roman" w:hAnsi="Times New Roman" w:cs="Times New Roman"/>
          <w:b/>
          <w:sz w:val="56"/>
          <w:szCs w:val="56"/>
        </w:rPr>
      </w:pPr>
      <w:r>
        <w:rPr>
          <w:rFonts w:hint="default" w:ascii="Times New Roman" w:hAnsi="Times New Roman" w:cs="Times New Roman"/>
          <w:sz w:val="56"/>
          <w:szCs w:val="56"/>
        </w:rPr>
        <w:cr/>
      </w:r>
    </w:p>
    <w:p w14:paraId="2E1A0033">
      <w:pPr>
        <w:pStyle w:val="3"/>
        <w:rPr>
          <w:rFonts w:hint="default" w:ascii="Times New Roman" w:hAnsi="Times New Roman" w:cs="Times New Roman"/>
        </w:rPr>
      </w:pPr>
    </w:p>
    <w:p w14:paraId="7F30BF2D">
      <w:pPr>
        <w:spacing w:line="360" w:lineRule="auto"/>
        <w:jc w:val="center"/>
        <w:rPr>
          <w:rFonts w:hint="default" w:ascii="Times New Roman" w:hAnsi="Times New Roman" w:cs="Times New Roman"/>
          <w:b/>
          <w:sz w:val="72"/>
          <w:szCs w:val="72"/>
        </w:rPr>
      </w:pPr>
      <w:r>
        <w:rPr>
          <w:rFonts w:hint="default" w:ascii="Times New Roman" w:hAnsi="Times New Roman" w:cs="Times New Roman"/>
          <w:b/>
          <w:sz w:val="72"/>
          <w:szCs w:val="72"/>
          <w:lang w:eastAsia="zh-CN"/>
        </w:rPr>
        <w:t>遴选</w:t>
      </w:r>
      <w:r>
        <w:rPr>
          <w:rFonts w:hint="default" w:ascii="Times New Roman" w:hAnsi="Times New Roman" w:cs="Times New Roman"/>
          <w:b/>
          <w:sz w:val="72"/>
          <w:szCs w:val="72"/>
        </w:rPr>
        <w:t>代理协议</w:t>
      </w:r>
    </w:p>
    <w:p w14:paraId="028675EF">
      <w:pPr>
        <w:spacing w:line="360" w:lineRule="auto"/>
        <w:ind w:right="913"/>
        <w:jc w:val="center"/>
        <w:rPr>
          <w:rFonts w:hint="default" w:ascii="Times New Roman" w:hAnsi="Times New Roman" w:cs="Times New Roman"/>
          <w:b/>
          <w:sz w:val="36"/>
          <w:szCs w:val="36"/>
        </w:rPr>
      </w:pPr>
      <w:r>
        <w:rPr>
          <w:rFonts w:hint="default" w:ascii="Times New Roman" w:hAnsi="Times New Roman" w:cs="Times New Roman"/>
          <w:b/>
          <w:sz w:val="56"/>
          <w:szCs w:val="56"/>
        </w:rPr>
        <w:t xml:space="preserve">    </w:t>
      </w:r>
      <w:r>
        <w:rPr>
          <w:rFonts w:hint="default" w:ascii="Times New Roman" w:hAnsi="Times New Roman" w:cs="Times New Roman"/>
          <w:b/>
          <w:sz w:val="40"/>
          <w:szCs w:val="40"/>
        </w:rPr>
        <w:t xml:space="preserve"> </w:t>
      </w:r>
    </w:p>
    <w:p w14:paraId="391325AE">
      <w:pPr>
        <w:spacing w:line="360" w:lineRule="auto"/>
        <w:ind w:firstLine="638" w:firstLineChars="266"/>
        <w:rPr>
          <w:rFonts w:hint="default" w:ascii="Times New Roman" w:hAnsi="Times New Roman" w:cs="Times New Roman"/>
          <w:sz w:val="24"/>
        </w:rPr>
      </w:pPr>
      <w:r>
        <w:rPr>
          <w:rFonts w:hint="default" w:ascii="Times New Roman" w:hAnsi="Times New Roman" w:cs="Times New Roman"/>
          <w:sz w:val="24"/>
        </w:rPr>
        <w:cr/>
      </w:r>
    </w:p>
    <w:p w14:paraId="5B364595">
      <w:pPr>
        <w:spacing w:line="360" w:lineRule="auto"/>
        <w:ind w:firstLine="638" w:firstLineChars="266"/>
        <w:jc w:val="center"/>
        <w:rPr>
          <w:rFonts w:hint="default" w:ascii="Times New Roman" w:hAnsi="Times New Roman" w:cs="Times New Roman"/>
          <w:sz w:val="24"/>
        </w:rPr>
      </w:pPr>
    </w:p>
    <w:p w14:paraId="28470220">
      <w:pPr>
        <w:spacing w:line="360" w:lineRule="auto"/>
        <w:ind w:firstLine="638" w:firstLineChars="266"/>
        <w:jc w:val="center"/>
        <w:rPr>
          <w:rFonts w:hint="default" w:ascii="Times New Roman" w:hAnsi="Times New Roman" w:cs="Times New Roman"/>
          <w:sz w:val="24"/>
        </w:rPr>
      </w:pPr>
    </w:p>
    <w:p w14:paraId="135A7242">
      <w:pPr>
        <w:spacing w:line="360" w:lineRule="auto"/>
        <w:ind w:firstLine="638" w:firstLineChars="266"/>
        <w:jc w:val="center"/>
        <w:rPr>
          <w:rFonts w:hint="default" w:ascii="Times New Roman" w:hAnsi="Times New Roman" w:cs="Times New Roman"/>
          <w:sz w:val="24"/>
        </w:rPr>
      </w:pPr>
    </w:p>
    <w:p w14:paraId="21336EAE">
      <w:pPr>
        <w:spacing w:line="360" w:lineRule="auto"/>
        <w:ind w:firstLine="851" w:firstLineChars="266"/>
        <w:jc w:val="center"/>
        <w:rPr>
          <w:rFonts w:hint="default" w:ascii="Times New Roman" w:hAnsi="Times New Roman" w:cs="Times New Roman"/>
          <w:sz w:val="32"/>
          <w:szCs w:val="32"/>
        </w:rPr>
      </w:pPr>
    </w:p>
    <w:p w14:paraId="437F92B9">
      <w:pPr>
        <w:spacing w:line="360" w:lineRule="auto"/>
        <w:jc w:val="left"/>
        <w:rPr>
          <w:rFonts w:hint="default" w:ascii="Times New Roman" w:hAnsi="Times New Roman" w:eastAsia="宋体" w:cs="Times New Roman"/>
          <w:sz w:val="32"/>
          <w:szCs w:val="32"/>
          <w:u w:val="single"/>
          <w:lang w:val="en-US" w:eastAsia="zh-CN"/>
        </w:rPr>
      </w:pPr>
      <w:r>
        <w:rPr>
          <w:rFonts w:hint="default" w:ascii="Times New Roman" w:hAnsi="Times New Roman" w:cs="Times New Roman"/>
          <w:b/>
          <w:color w:val="000000"/>
          <w:sz w:val="32"/>
          <w:szCs w:val="32"/>
          <w:lang w:val="en-US" w:eastAsia="zh-CN"/>
        </w:rPr>
        <w:t>遴选</w:t>
      </w:r>
      <w:r>
        <w:rPr>
          <w:rFonts w:hint="eastAsia" w:cs="Times New Roman"/>
          <w:b/>
          <w:color w:val="000000"/>
          <w:sz w:val="32"/>
          <w:szCs w:val="32"/>
          <w:lang w:val="en-US" w:eastAsia="zh-CN"/>
        </w:rPr>
        <w:t>人</w:t>
      </w:r>
      <w:r>
        <w:rPr>
          <w:rFonts w:hint="default" w:ascii="Times New Roman" w:hAnsi="Times New Roman" w:cs="Times New Roman"/>
          <w:b/>
          <w:color w:val="000000"/>
          <w:sz w:val="32"/>
          <w:szCs w:val="32"/>
        </w:rPr>
        <w:t>：</w:t>
      </w:r>
      <w:r>
        <w:rPr>
          <w:rFonts w:hint="default" w:ascii="Times New Roman" w:hAnsi="Times New Roman" w:cs="Times New Roman"/>
          <w:b/>
          <w:color w:val="000000"/>
          <w:sz w:val="32"/>
          <w:szCs w:val="32"/>
          <w:lang w:val="en-US" w:eastAsia="zh-CN"/>
        </w:rPr>
        <w:t>大理州第二人民医院</w:t>
      </w:r>
    </w:p>
    <w:p w14:paraId="471C3831">
      <w:pPr>
        <w:spacing w:line="360" w:lineRule="auto"/>
        <w:ind w:firstLine="2750" w:firstLineChars="856"/>
        <w:jc w:val="left"/>
        <w:rPr>
          <w:rFonts w:hint="default" w:ascii="Times New Roman" w:hAnsi="Times New Roman" w:cs="Times New Roman"/>
          <w:b/>
          <w:color w:val="000000"/>
          <w:sz w:val="32"/>
          <w:szCs w:val="32"/>
        </w:rPr>
      </w:pPr>
    </w:p>
    <w:p w14:paraId="5E60F0EF">
      <w:pPr>
        <w:spacing w:line="360" w:lineRule="auto"/>
        <w:jc w:val="left"/>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lang w:val="en-US" w:eastAsia="zh-CN"/>
        </w:rPr>
        <w:t>采购</w:t>
      </w:r>
      <w:r>
        <w:rPr>
          <w:rFonts w:hint="default" w:ascii="Times New Roman" w:hAnsi="Times New Roman" w:cs="Times New Roman"/>
          <w:b/>
          <w:color w:val="000000"/>
          <w:sz w:val="32"/>
          <w:szCs w:val="32"/>
        </w:rPr>
        <w:t xml:space="preserve">代理机构：  </w:t>
      </w:r>
    </w:p>
    <w:p w14:paraId="5D716222">
      <w:pPr>
        <w:spacing w:line="360" w:lineRule="auto"/>
        <w:jc w:val="left"/>
        <w:rPr>
          <w:rFonts w:hint="default" w:ascii="Times New Roman" w:hAnsi="Times New Roman" w:cs="Times New Roman"/>
          <w:b/>
          <w:color w:val="000000"/>
          <w:sz w:val="32"/>
          <w:szCs w:val="32"/>
        </w:rPr>
      </w:pPr>
    </w:p>
    <w:p w14:paraId="67E4509C">
      <w:pPr>
        <w:spacing w:line="360" w:lineRule="auto"/>
        <w:jc w:val="left"/>
        <w:rPr>
          <w:rFonts w:hint="default" w:ascii="Times New Roman" w:hAnsi="Times New Roman" w:cs="Times New Roman"/>
          <w:b/>
          <w:color w:val="000000"/>
          <w:sz w:val="32"/>
          <w:szCs w:val="32"/>
        </w:rPr>
      </w:pPr>
      <w:r>
        <w:rPr>
          <w:rFonts w:hint="eastAsia" w:cs="Times New Roman"/>
          <w:b/>
          <w:color w:val="000000"/>
          <w:sz w:val="32"/>
          <w:szCs w:val="32"/>
          <w:lang w:val="en-US" w:eastAsia="zh-CN"/>
        </w:rPr>
        <w:t>签订日期：    年    月     日</w:t>
      </w:r>
      <w:r>
        <w:rPr>
          <w:rFonts w:hint="default" w:ascii="Times New Roman" w:hAnsi="Times New Roman" w:cs="Times New Roman"/>
          <w:b/>
          <w:color w:val="000000"/>
          <w:sz w:val="32"/>
          <w:szCs w:val="32"/>
        </w:rPr>
        <w:t xml:space="preserve">     </w:t>
      </w:r>
    </w:p>
    <w:p w14:paraId="08A74884">
      <w:pPr>
        <w:spacing w:line="360" w:lineRule="auto"/>
        <w:ind w:firstLine="851" w:firstLineChars="266"/>
        <w:jc w:val="center"/>
        <w:rPr>
          <w:rFonts w:hint="default" w:ascii="Times New Roman" w:hAnsi="Times New Roman" w:cs="Times New Roman"/>
          <w:sz w:val="32"/>
          <w:szCs w:val="32"/>
          <w:u w:val="single"/>
        </w:rPr>
      </w:pPr>
    </w:p>
    <w:p w14:paraId="55B706E1">
      <w:pPr>
        <w:spacing w:line="360" w:lineRule="auto"/>
        <w:ind w:firstLine="641" w:firstLineChars="266"/>
        <w:jc w:val="center"/>
        <w:rPr>
          <w:rFonts w:hint="default" w:ascii="Times New Roman" w:hAnsi="Times New Roman" w:cs="Times New Roman"/>
          <w:b/>
          <w:sz w:val="44"/>
          <w:szCs w:val="44"/>
        </w:rPr>
      </w:pPr>
      <w:r>
        <w:rPr>
          <w:rFonts w:hint="default" w:ascii="Times New Roman" w:hAnsi="Times New Roman" w:cs="Times New Roman"/>
          <w:b/>
          <w:sz w:val="24"/>
        </w:rPr>
        <w:br w:type="page"/>
      </w:r>
      <w:r>
        <w:rPr>
          <w:rFonts w:hint="default" w:ascii="Times New Roman" w:hAnsi="Times New Roman" w:cs="Times New Roman"/>
          <w:b/>
          <w:sz w:val="44"/>
          <w:szCs w:val="44"/>
          <w:lang w:eastAsia="zh-CN"/>
        </w:rPr>
        <w:t>遴选</w:t>
      </w:r>
      <w:r>
        <w:rPr>
          <w:rFonts w:hint="default" w:ascii="Times New Roman" w:hAnsi="Times New Roman" w:cs="Times New Roman"/>
          <w:b/>
          <w:sz w:val="44"/>
          <w:szCs w:val="44"/>
        </w:rPr>
        <w:t>代理协议</w:t>
      </w:r>
    </w:p>
    <w:p w14:paraId="5B5B5D2A">
      <w:pPr>
        <w:spacing w:line="360" w:lineRule="auto"/>
        <w:ind w:firstLine="641" w:firstLineChars="266"/>
        <w:jc w:val="center"/>
        <w:rPr>
          <w:rFonts w:hint="default" w:ascii="Times New Roman" w:hAnsi="Times New Roman" w:cs="Times New Roman"/>
          <w:b/>
          <w:sz w:val="24"/>
        </w:rPr>
      </w:pPr>
    </w:p>
    <w:p w14:paraId="21FF4B64">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委托方：</w:t>
      </w:r>
      <w:r>
        <w:rPr>
          <w:rFonts w:hint="default" w:ascii="Times New Roman" w:hAnsi="Times New Roman" w:eastAsia="方正仿宋_GBK" w:cs="Times New Roman"/>
          <w:color w:val="000000"/>
          <w:sz w:val="32"/>
          <w:szCs w:val="32"/>
          <w:lang w:val="en-US" w:eastAsia="zh-CN"/>
        </w:rPr>
        <w:t>大理州第二人民医院</w:t>
      </w:r>
      <w:r>
        <w:rPr>
          <w:rFonts w:hint="default" w:ascii="Times New Roman" w:hAnsi="Times New Roman" w:eastAsia="方正仿宋_GBK" w:cs="Times New Roman"/>
          <w:color w:val="000000"/>
          <w:sz w:val="32"/>
          <w:szCs w:val="32"/>
        </w:rPr>
        <w:t>（以下简称甲方）</w:t>
      </w:r>
    </w:p>
    <w:p w14:paraId="11913384">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受托方：</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(以下简称乙方)</w:t>
      </w:r>
    </w:p>
    <w:p w14:paraId="0A08956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p>
    <w:p w14:paraId="757D624F">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为维护甲乙双方合法权益，根据《政府采购代理机构管理暂行办法》、《中华人民共和国民法典》和其他有关法律、法规和规章的规定，甲方依法委托乙方作为甲方</w:t>
      </w:r>
      <w:r>
        <w:rPr>
          <w:rFonts w:hint="default" w:ascii="Times New Roman" w:hAnsi="Times New Roman" w:eastAsia="方正仿宋_GBK" w:cs="Times New Roman"/>
          <w:color w:val="000000"/>
          <w:sz w:val="32"/>
          <w:szCs w:val="32"/>
          <w:lang w:eastAsia="zh-CN"/>
        </w:rPr>
        <w:t>遴选</w:t>
      </w:r>
      <w:r>
        <w:rPr>
          <w:rFonts w:hint="default" w:ascii="Times New Roman" w:hAnsi="Times New Roman" w:eastAsia="方正仿宋_GBK" w:cs="Times New Roman"/>
          <w:color w:val="000000"/>
          <w:sz w:val="32"/>
          <w:szCs w:val="32"/>
        </w:rPr>
        <w:t>代理采购项目的采购代理机构。为了确保甲方采购活动顺利实施，经甲乙双方友好协商，明确权利和义务，特订立如下条款，供双方共同遵守履行。</w:t>
      </w:r>
    </w:p>
    <w:p w14:paraId="4CDB43FF">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一、委托代理的政府采购项目概况</w:t>
      </w:r>
    </w:p>
    <w:p w14:paraId="52100ECD">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代理内容：</w:t>
      </w:r>
      <w:r>
        <w:rPr>
          <w:rFonts w:hint="default" w:ascii="Times New Roman" w:hAnsi="Times New Roman" w:eastAsia="方正仿宋_GBK" w:cs="Times New Roman"/>
          <w:color w:val="000000"/>
          <w:sz w:val="32"/>
          <w:szCs w:val="32"/>
          <w:u w:val="single"/>
        </w:rPr>
        <w:t>甲方委托的采购项目</w:t>
      </w:r>
      <w:r>
        <w:rPr>
          <w:rFonts w:hint="default" w:ascii="Times New Roman" w:hAnsi="Times New Roman" w:eastAsia="方正仿宋_GBK" w:cs="Times New Roman"/>
          <w:color w:val="000000"/>
          <w:sz w:val="32"/>
          <w:szCs w:val="32"/>
        </w:rPr>
        <w:t>。</w:t>
      </w:r>
    </w:p>
    <w:p w14:paraId="78ABD6E0">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采购方式：</w:t>
      </w:r>
      <w:r>
        <w:rPr>
          <w:rFonts w:hint="default" w:ascii="Times New Roman" w:hAnsi="Times New Roman" w:eastAsia="方正仿宋_GBK" w:cs="Times New Roman"/>
          <w:color w:val="000000"/>
          <w:sz w:val="32"/>
          <w:szCs w:val="32"/>
          <w:u w:val="single"/>
        </w:rPr>
        <w:t>按具体项目要求来确定</w:t>
      </w:r>
      <w:r>
        <w:rPr>
          <w:rFonts w:hint="default" w:ascii="Times New Roman" w:hAnsi="Times New Roman" w:eastAsia="方正仿宋_GBK" w:cs="Times New Roman"/>
          <w:color w:val="000000"/>
          <w:sz w:val="32"/>
          <w:szCs w:val="32"/>
          <w:u w:val="single"/>
          <w:lang w:eastAsia="zh-CN"/>
        </w:rPr>
        <w:t>遴选</w:t>
      </w:r>
      <w:r>
        <w:rPr>
          <w:rFonts w:hint="default" w:ascii="Times New Roman" w:hAnsi="Times New Roman" w:eastAsia="方正仿宋_GBK" w:cs="Times New Roman"/>
          <w:color w:val="000000"/>
          <w:sz w:val="32"/>
          <w:szCs w:val="32"/>
          <w:u w:val="single"/>
        </w:rPr>
        <w:t>方式。</w:t>
      </w:r>
    </w:p>
    <w:p w14:paraId="1F72E5A9">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项目要求：</w:t>
      </w:r>
      <w:r>
        <w:rPr>
          <w:rFonts w:hint="default" w:ascii="Times New Roman" w:hAnsi="Times New Roman" w:eastAsia="方正仿宋_GBK" w:cs="Times New Roman"/>
          <w:color w:val="000000"/>
          <w:sz w:val="32"/>
          <w:szCs w:val="32"/>
          <w:u w:val="single"/>
        </w:rPr>
        <w:t>按甲方规定的时间完成</w:t>
      </w:r>
      <w:r>
        <w:rPr>
          <w:rFonts w:hint="default" w:ascii="Times New Roman" w:hAnsi="Times New Roman" w:eastAsia="方正仿宋_GBK" w:cs="Times New Roman"/>
          <w:color w:val="000000"/>
          <w:sz w:val="32"/>
          <w:szCs w:val="32"/>
        </w:rPr>
        <w:t>。</w:t>
      </w:r>
    </w:p>
    <w:p w14:paraId="75EBAA7F">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采购代理服务期限：</w:t>
      </w:r>
      <w:r>
        <w:rPr>
          <w:rFonts w:hint="default" w:ascii="Times New Roman" w:hAnsi="Times New Roman" w:eastAsia="方正仿宋_GBK" w:cs="Times New Roman"/>
          <w:color w:val="000000"/>
          <w:sz w:val="32"/>
          <w:szCs w:val="32"/>
          <w:u w:val="single"/>
        </w:rPr>
        <w:t>自签订</w:t>
      </w:r>
      <w:r>
        <w:rPr>
          <w:rFonts w:hint="eastAsia" w:eastAsia="方正仿宋_GBK" w:cs="Times New Roman"/>
          <w:color w:val="000000"/>
          <w:sz w:val="32"/>
          <w:szCs w:val="32"/>
          <w:u w:val="single"/>
          <w:lang w:val="en-US" w:eastAsia="zh-CN"/>
        </w:rPr>
        <w:t>协议</w:t>
      </w:r>
      <w:r>
        <w:rPr>
          <w:rFonts w:hint="default" w:ascii="Times New Roman" w:hAnsi="Times New Roman" w:eastAsia="方正仿宋_GBK" w:cs="Times New Roman"/>
          <w:color w:val="000000"/>
          <w:sz w:val="32"/>
          <w:szCs w:val="32"/>
          <w:u w:val="single"/>
        </w:rPr>
        <w:t>之日起</w:t>
      </w:r>
      <w:r>
        <w:rPr>
          <w:rFonts w:hint="default" w:ascii="Times New Roman" w:hAnsi="Times New Roman" w:eastAsia="方正仿宋_GBK" w:cs="Times New Roman"/>
          <w:color w:val="000000"/>
          <w:sz w:val="32"/>
          <w:szCs w:val="32"/>
          <w:u w:val="single"/>
          <w:lang w:val="en-US" w:eastAsia="zh-CN"/>
        </w:rPr>
        <w:t>1</w:t>
      </w:r>
      <w:r>
        <w:rPr>
          <w:rFonts w:hint="default" w:ascii="Times New Roman" w:hAnsi="Times New Roman" w:eastAsia="方正仿宋_GBK" w:cs="Times New Roman"/>
          <w:color w:val="000000"/>
          <w:sz w:val="32"/>
          <w:szCs w:val="32"/>
          <w:u w:val="single"/>
        </w:rPr>
        <w:t>年。</w:t>
      </w:r>
    </w:p>
    <w:p w14:paraId="5216F0BB">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收费标准：</w:t>
      </w:r>
      <w:r>
        <w:rPr>
          <w:rFonts w:hint="default" w:ascii="Times New Roman" w:hAnsi="Times New Roman" w:eastAsia="方正仿宋_GBK" w:cs="Times New Roman"/>
          <w:color w:val="000000"/>
          <w:sz w:val="32"/>
          <w:szCs w:val="32"/>
          <w:u w:val="single"/>
          <w:lang w:val="en-US" w:eastAsia="zh-CN"/>
        </w:rPr>
        <w:t>按照遴选响应文件规定收取。</w:t>
      </w:r>
    </w:p>
    <w:p w14:paraId="208D0861">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根据委托采购项目的要求，乙方应当严格按照《中华人民共和国政府采购法》或其配套的法规、规章规定的采购方式和采购程序，对委托人委托的政府采购项目及时、依法实施采购。根据有关法律、法规及规章规定以及本协议未授权的事项，乙方不得越权代理。</w:t>
      </w:r>
    </w:p>
    <w:p w14:paraId="7836874E">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三、甲方职责</w:t>
      </w:r>
    </w:p>
    <w:p w14:paraId="15831C3C">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甲方指定熟悉本项目情况的有关人员对整个政府采购活动的全过程进行跟踪、协作；</w:t>
      </w:r>
    </w:p>
    <w:p w14:paraId="07CE74AB">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向乙方提供经批准下达的政府采购计划及项目的详细需求，如货物名称、技术参数、性能指标、图纸、技术资料</w:t>
      </w:r>
      <w:r>
        <w:rPr>
          <w:rFonts w:hint="default" w:ascii="Times New Roman" w:hAnsi="Times New Roman" w:eastAsia="方正仿宋_GBK" w:cs="Times New Roman"/>
          <w:color w:val="000000"/>
          <w:sz w:val="32"/>
          <w:szCs w:val="32"/>
          <w:lang w:val="en-US" w:eastAsia="zh-CN"/>
        </w:rPr>
        <w:t>等</w:t>
      </w:r>
      <w:r>
        <w:rPr>
          <w:rFonts w:hint="default" w:ascii="Times New Roman" w:hAnsi="Times New Roman" w:eastAsia="方正仿宋_GBK" w:cs="Times New Roman"/>
          <w:color w:val="000000"/>
          <w:sz w:val="32"/>
          <w:szCs w:val="32"/>
        </w:rPr>
        <w:t>；工程项目的有关文件材料和图纸等；</w:t>
      </w:r>
    </w:p>
    <w:p w14:paraId="5E46558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按规定审定或确认政府采购活动的工作计划及采购文件（包括采购需求、评分办法、中标（成交）标准、中标（成交）原则等）；</w:t>
      </w:r>
    </w:p>
    <w:p w14:paraId="2F8A6336">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提供项目付款方式并负责按规定支付采购资金；</w:t>
      </w:r>
    </w:p>
    <w:p w14:paraId="6AF9771A">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委托乙方抽取本项目的评审专家；</w:t>
      </w:r>
    </w:p>
    <w:p w14:paraId="1A00CEE5">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委派</w:t>
      </w:r>
      <w:r>
        <w:rPr>
          <w:rFonts w:hint="eastAsia" w:eastAsia="方正仿宋_GBK" w:cs="Times New Roman"/>
          <w:color w:val="000000"/>
          <w:sz w:val="32"/>
          <w:szCs w:val="32"/>
          <w:lang w:val="en-US" w:eastAsia="zh-CN"/>
        </w:rPr>
        <w:t>采购</w:t>
      </w:r>
      <w:r>
        <w:rPr>
          <w:rFonts w:hint="default" w:ascii="Times New Roman" w:hAnsi="Times New Roman" w:eastAsia="方正仿宋_GBK" w:cs="Times New Roman"/>
          <w:color w:val="000000"/>
          <w:sz w:val="32"/>
          <w:szCs w:val="32"/>
        </w:rPr>
        <w:t>代表参加开标会、评标会；</w:t>
      </w:r>
    </w:p>
    <w:p w14:paraId="3E713E1B">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与中标（成交）</w:t>
      </w:r>
      <w:r>
        <w:rPr>
          <w:rFonts w:hint="default" w:ascii="Times New Roman" w:hAnsi="Times New Roman" w:eastAsia="方正仿宋_GBK" w:cs="Times New Roman"/>
          <w:color w:val="000000"/>
          <w:sz w:val="32"/>
          <w:szCs w:val="32"/>
          <w:lang w:val="en-US" w:eastAsia="zh-CN"/>
        </w:rPr>
        <w:t>供应商</w:t>
      </w:r>
      <w:r>
        <w:rPr>
          <w:rFonts w:hint="default" w:ascii="Times New Roman" w:hAnsi="Times New Roman" w:eastAsia="方正仿宋_GBK" w:cs="Times New Roman"/>
          <w:color w:val="000000"/>
          <w:sz w:val="32"/>
          <w:szCs w:val="32"/>
        </w:rPr>
        <w:t>签订政府采购合同，完全履约并组织合同验收，所签订的合同条款内容不得对与项目相关的采购文件进行实质性修改；</w:t>
      </w:r>
    </w:p>
    <w:p w14:paraId="75DD2A1C">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.对评标、谈判或询价内容有关商业秘密负有保密职责</w:t>
      </w:r>
      <w:r>
        <w:rPr>
          <w:rFonts w:hint="eastAsia" w:eastAsia="方正仿宋_GBK" w:cs="Times New Roman"/>
          <w:color w:val="000000"/>
          <w:sz w:val="32"/>
          <w:szCs w:val="32"/>
          <w:lang w:eastAsia="zh-CN"/>
        </w:rPr>
        <w:t>；</w:t>
      </w:r>
    </w:p>
    <w:p w14:paraId="08728539">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确保政府采购项目与监管部门批复的采购计划一致，签订的合同与中标（成交）价一致。</w:t>
      </w:r>
    </w:p>
    <w:p w14:paraId="29C983FE">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四、乙方职责</w:t>
      </w:r>
    </w:p>
    <w:p w14:paraId="31B41520">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确认接受</w:t>
      </w:r>
      <w:r>
        <w:rPr>
          <w:rFonts w:hint="default" w:ascii="Times New Roman" w:hAnsi="Times New Roman" w:eastAsia="方正仿宋_GBK" w:cs="Times New Roman"/>
          <w:color w:val="000000"/>
          <w:sz w:val="32"/>
          <w:szCs w:val="32"/>
          <w:lang w:val="en-US" w:eastAsia="zh-CN"/>
        </w:rPr>
        <w:t>采购</w:t>
      </w:r>
      <w:r>
        <w:rPr>
          <w:rFonts w:hint="default" w:ascii="Times New Roman" w:hAnsi="Times New Roman" w:eastAsia="方正仿宋_GBK" w:cs="Times New Roman"/>
          <w:color w:val="000000"/>
          <w:sz w:val="32"/>
          <w:szCs w:val="32"/>
        </w:rPr>
        <w:t>代理业务，按时签订</w:t>
      </w:r>
      <w:r>
        <w:rPr>
          <w:rFonts w:hint="default" w:ascii="Times New Roman" w:hAnsi="Times New Roman" w:eastAsia="方正仿宋_GBK" w:cs="Times New Roman"/>
          <w:color w:val="000000"/>
          <w:sz w:val="32"/>
          <w:szCs w:val="32"/>
          <w:lang w:val="en-US" w:eastAsia="zh-CN"/>
        </w:rPr>
        <w:t>委托</w:t>
      </w:r>
      <w:r>
        <w:rPr>
          <w:rFonts w:hint="default" w:ascii="Times New Roman" w:hAnsi="Times New Roman" w:eastAsia="方正仿宋_GBK" w:cs="Times New Roman"/>
          <w:color w:val="000000"/>
          <w:sz w:val="32"/>
          <w:szCs w:val="32"/>
        </w:rPr>
        <w:t>代理协议，及时向</w:t>
      </w:r>
      <w:r>
        <w:rPr>
          <w:rFonts w:hint="eastAsia"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rPr>
        <w:t>通报代理项目进展情况和有关重要事项，对采购代理工作中可能出现的问题提出解决方案；</w:t>
      </w:r>
    </w:p>
    <w:p w14:paraId="38D5435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审核、确定采购需求，确保采购需求完整、明确，确保招标资格条件、技术、服务、安全等要求符合法律法规以及政府采购政策的规定；</w:t>
      </w:r>
    </w:p>
    <w:p w14:paraId="0BB6A006">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编制、审核采购文件（含采购公告），发售采购文件，组织澄清、答疑，发布澄清、变更、终止等采购事项；</w:t>
      </w:r>
    </w:p>
    <w:p w14:paraId="48C105FD">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负责供应商的资质审核、评委身份核查工作；通过“信用中国”“中国政府采购网”等国家指定渠道，审核</w:t>
      </w:r>
      <w:r>
        <w:rPr>
          <w:rFonts w:hint="default" w:ascii="Times New Roman" w:hAnsi="Times New Roman" w:eastAsia="方正仿宋_GBK" w:cs="Times New Roman"/>
          <w:color w:val="000000"/>
          <w:sz w:val="32"/>
          <w:szCs w:val="32"/>
          <w:lang w:val="en-US" w:eastAsia="zh-CN"/>
        </w:rPr>
        <w:t>供应商</w:t>
      </w:r>
      <w:r>
        <w:rPr>
          <w:rFonts w:hint="default" w:ascii="Times New Roman" w:hAnsi="Times New Roman" w:eastAsia="方正仿宋_GBK" w:cs="Times New Roman"/>
          <w:color w:val="000000"/>
          <w:sz w:val="32"/>
          <w:szCs w:val="32"/>
        </w:rPr>
        <w:t>的资质、信誉等，对审核结果负责；</w:t>
      </w:r>
    </w:p>
    <w:p w14:paraId="3267F857">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依法组建评标委员会（谈判小组、评审小组），负责开标、评标、谈判、磋商等组织工作；</w:t>
      </w:r>
    </w:p>
    <w:p w14:paraId="6DD00514">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在法定媒体发布评审结果公示或公告</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rPr>
        <w:t>向中标人发出中标</w:t>
      </w:r>
      <w:r>
        <w:rPr>
          <w:rFonts w:hint="default" w:ascii="Times New Roman" w:hAnsi="Times New Roman" w:eastAsia="方正仿宋_GBK" w:cs="Times New Roman"/>
          <w:color w:val="000000"/>
          <w:sz w:val="32"/>
          <w:szCs w:val="32"/>
          <w:lang w:val="en-US" w:eastAsia="zh-CN"/>
        </w:rPr>
        <w:t>或成交</w:t>
      </w:r>
      <w:r>
        <w:rPr>
          <w:rFonts w:hint="default" w:ascii="Times New Roman" w:hAnsi="Times New Roman" w:eastAsia="方正仿宋_GBK" w:cs="Times New Roman"/>
          <w:color w:val="000000"/>
          <w:sz w:val="32"/>
          <w:szCs w:val="32"/>
        </w:rPr>
        <w:t>通知书</w:t>
      </w:r>
      <w:r>
        <w:rPr>
          <w:rFonts w:hint="default" w:ascii="Times New Roman" w:hAnsi="Times New Roman" w:eastAsia="方正仿宋_GBK" w:cs="Times New Roman"/>
          <w:color w:val="000000"/>
          <w:sz w:val="32"/>
          <w:szCs w:val="32"/>
          <w:lang w:eastAsia="zh-CN"/>
        </w:rPr>
        <w:t>；</w:t>
      </w:r>
    </w:p>
    <w:p w14:paraId="34245DA0">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答复供应商质疑、配合</w:t>
      </w:r>
      <w:r>
        <w:rPr>
          <w:rFonts w:hint="eastAsia"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财政部门处理投诉情况；</w:t>
      </w:r>
    </w:p>
    <w:p w14:paraId="5CEC1265">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按</w:t>
      </w:r>
      <w:r>
        <w:rPr>
          <w:rFonts w:hint="default" w:ascii="Times New Roman" w:hAnsi="Times New Roman"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rPr>
        <w:t>要求，负责整理招标采购工作档案资料，及时报</w:t>
      </w:r>
      <w:r>
        <w:rPr>
          <w:rFonts w:hint="eastAsia"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rPr>
        <w:t>备案；</w:t>
      </w:r>
    </w:p>
    <w:p w14:paraId="67BE934F">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按规定收取和退还投（竞）标保证金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抽取专家评委</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核查评标报告</w:t>
      </w:r>
      <w:r>
        <w:rPr>
          <w:rFonts w:hint="default" w:ascii="Times New Roman" w:hAnsi="Times New Roman" w:eastAsia="方正仿宋_GBK" w:cs="Times New Roman"/>
          <w:color w:val="000000"/>
          <w:sz w:val="32"/>
          <w:szCs w:val="32"/>
          <w:lang w:eastAsia="zh-CN"/>
        </w:rPr>
        <w:t>；</w:t>
      </w:r>
    </w:p>
    <w:p w14:paraId="2E9C9171">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完成与</w:t>
      </w:r>
      <w:r>
        <w:rPr>
          <w:rFonts w:hint="default" w:ascii="Times New Roman" w:hAnsi="Times New Roman"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rPr>
        <w:t>约定的其他事项。</w:t>
      </w:r>
    </w:p>
    <w:p w14:paraId="04DFB5F6">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五、考核要求</w:t>
      </w:r>
    </w:p>
    <w:p w14:paraId="53EB55BA">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招标采购办公室应针对每个采购项目，组织监督部门代表对采购代理机构的工作质量开展考核。考核结果按分值划分为90分及以上、80-89分、80分以下三个等级。若采购代理机构累计出现3次考核结果80分以下的情况，</w:t>
      </w:r>
      <w:r>
        <w:rPr>
          <w:rFonts w:hint="eastAsia"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lang w:val="en-US" w:eastAsia="zh-CN"/>
        </w:rPr>
        <w:t>将直接终止其代理业务资格；除采购代理机构服务期满，或所有代理机构均因考核不达标被终止资格的情况外，不再另行增补新的采购代理机构。</w:t>
      </w:r>
    </w:p>
    <w:p w14:paraId="3022F31E">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六、</w:t>
      </w:r>
      <w:r>
        <w:rPr>
          <w:rFonts w:hint="default" w:ascii="Times New Roman" w:hAnsi="Times New Roman" w:eastAsia="方正仿宋_GBK" w:cs="Times New Roman"/>
          <w:b w:val="0"/>
          <w:bCs w:val="0"/>
          <w:color w:val="000000"/>
          <w:sz w:val="32"/>
          <w:szCs w:val="32"/>
          <w:lang w:val="en-US" w:eastAsia="zh-CN"/>
        </w:rPr>
        <w:t>采购代理机构在组织采购的过程中，有下列情况之一，甲方有权终止遴选代理协议书，并依法追究其对甲方或其他采购当事人造成损失的责任。</w:t>
      </w:r>
    </w:p>
    <w:p w14:paraId="744DB29B">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1.在所代理的采购项目中投标或代理投标的；</w:t>
      </w:r>
    </w:p>
    <w:p w14:paraId="1355EC9E">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2.为所代理的采购项目的投标人提供咨询的；</w:t>
      </w:r>
    </w:p>
    <w:p w14:paraId="2B4EA5C4">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3.与投标人存在利害关系应提出回避而未主动提出回避的；</w:t>
      </w:r>
    </w:p>
    <w:p w14:paraId="0004B2B7">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4.编制的采购文件中存在重大缺陷或者文件内容违反国家有关强制性规定的；</w:t>
      </w:r>
    </w:p>
    <w:p w14:paraId="02E98285">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5.与投标人或者评审专家串通，损害</w:t>
      </w:r>
      <w:r>
        <w:rPr>
          <w:rFonts w:hint="eastAsia" w:eastAsia="方正仿宋_GBK" w:cs="Times New Roman"/>
          <w:color w:val="000000"/>
          <w:sz w:val="32"/>
          <w:szCs w:val="32"/>
          <w:lang w:val="en-US" w:eastAsia="zh-CN"/>
        </w:rPr>
        <w:t>甲方</w:t>
      </w:r>
      <w:r>
        <w:rPr>
          <w:rFonts w:hint="default" w:ascii="Times New Roman" w:hAnsi="Times New Roman" w:eastAsia="方正仿宋_GBK" w:cs="Times New Roman"/>
          <w:color w:val="000000"/>
          <w:sz w:val="32"/>
          <w:szCs w:val="32"/>
          <w:lang w:val="en-US" w:eastAsia="zh-CN"/>
        </w:rPr>
        <w:t>合法权益的；</w:t>
      </w:r>
    </w:p>
    <w:p w14:paraId="5CC3879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6.泄露应当保密的与招标投标活动有关的情况和资料的；</w:t>
      </w:r>
    </w:p>
    <w:p w14:paraId="7F2B2561">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7.拒不接受医院或上级相关部门委派工作人员对采购活动的监督，或在汇报工作或接受监督检查时，弄虚作假、隐瞒事实真相的；</w:t>
      </w:r>
    </w:p>
    <w:p w14:paraId="53AEFC61">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8.篡改采购文件、资料或音像资料的；</w:t>
      </w:r>
    </w:p>
    <w:p w14:paraId="6A3CEA98">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9.将委托采购代理业务转让给第三方的；</w:t>
      </w:r>
    </w:p>
    <w:p w14:paraId="7C690E11">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10.受到财政部门禁止代理政府采购业务处罚的；</w:t>
      </w:r>
    </w:p>
    <w:p w14:paraId="40244D6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私自将委托采购项目外包给其他代理机构</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w:t>
      </w:r>
    </w:p>
    <w:p w14:paraId="5C4ADB20">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法律、法规等禁止的其他行为</w:t>
      </w:r>
    </w:p>
    <w:p w14:paraId="4C0F52B6">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val="en-US" w:eastAsia="zh-CN"/>
        </w:rPr>
        <w:t>七</w:t>
      </w:r>
      <w:r>
        <w:rPr>
          <w:rFonts w:hint="default" w:ascii="Times New Roman" w:hAnsi="Times New Roman" w:eastAsia="方正仿宋_GBK" w:cs="Times New Roman"/>
          <w:b/>
          <w:bCs/>
          <w:color w:val="000000"/>
          <w:sz w:val="32"/>
          <w:szCs w:val="32"/>
        </w:rPr>
        <w:t>、工作原则</w:t>
      </w:r>
    </w:p>
    <w:p w14:paraId="079892D7">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1.甲乙双方均应严格</w:t>
      </w:r>
      <w:r>
        <w:rPr>
          <w:rFonts w:hint="default" w:ascii="Times New Roman" w:hAnsi="Times New Roman" w:eastAsia="方正仿宋_GBK" w:cs="Times New Roman"/>
          <w:color w:val="000000"/>
          <w:sz w:val="32"/>
          <w:szCs w:val="32"/>
        </w:rPr>
        <w:t>遵守国家法律，按照政府采购管理部门的有关规定，坚持公开透明、公平竞争、公正、诚实信用的原则开展工作，重大事项由双方协商研究决定。</w:t>
      </w:r>
    </w:p>
    <w:p w14:paraId="782FA14A">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2.在整个采购过程中，双方均接受政府采购管理机构及有关部门的监督管理。</w:t>
      </w:r>
    </w:p>
    <w:p w14:paraId="71F05C2F">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八</w:t>
      </w:r>
      <w:r>
        <w:rPr>
          <w:rFonts w:hint="default" w:ascii="Times New Roman" w:hAnsi="Times New Roman" w:eastAsia="方正仿宋_GBK" w:cs="Times New Roman"/>
          <w:color w:val="000000"/>
          <w:sz w:val="32"/>
          <w:szCs w:val="32"/>
        </w:rPr>
        <w:t>、本</w:t>
      </w:r>
      <w:r>
        <w:rPr>
          <w:rFonts w:hint="eastAsia" w:eastAsia="方正仿宋_GBK" w:cs="Times New Roman"/>
          <w:color w:val="000000"/>
          <w:sz w:val="32"/>
          <w:szCs w:val="32"/>
          <w:lang w:val="en-US" w:eastAsia="zh-CN"/>
        </w:rPr>
        <w:t>协议</w:t>
      </w:r>
      <w:r>
        <w:rPr>
          <w:rFonts w:hint="default" w:ascii="Times New Roman" w:hAnsi="Times New Roman" w:eastAsia="方正仿宋_GBK" w:cs="Times New Roman"/>
          <w:color w:val="000000"/>
          <w:sz w:val="32"/>
          <w:szCs w:val="32"/>
        </w:rPr>
        <w:t>未尽事宜，由甲乙双方协商解决，所签订的补充协议为本协议的组成部分，具有同等法律效力。但若补充协议内容于本协议内容有冲突的，以补充协议内容为准。</w:t>
      </w:r>
    </w:p>
    <w:p w14:paraId="395D5019">
      <w:pPr>
        <w:keepNext w:val="0"/>
        <w:keepLines w:val="0"/>
        <w:pageBreakBefore w:val="0"/>
        <w:widowControl w:val="0"/>
        <w:kinsoku/>
        <w:wordWrap/>
        <w:overflowPunct/>
        <w:topLinePunct w:val="0"/>
        <w:autoSpaceDE/>
        <w:autoSpaceDN/>
        <w:bidi w:val="0"/>
        <w:adjustRightInd/>
        <w:snapToGrid/>
        <w:spacing w:line="460" w:lineRule="exact"/>
        <w:ind w:firstLine="855" w:firstLineChars="26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lang w:val="en-US" w:eastAsia="zh-CN"/>
        </w:rPr>
        <w:t>九</w:t>
      </w:r>
      <w:r>
        <w:rPr>
          <w:rFonts w:hint="default" w:ascii="Times New Roman" w:hAnsi="Times New Roman" w:eastAsia="方正仿宋_GBK" w:cs="Times New Roman"/>
          <w:color w:val="000000"/>
          <w:sz w:val="32"/>
          <w:szCs w:val="32"/>
        </w:rPr>
        <w:t>、本</w:t>
      </w:r>
      <w:r>
        <w:rPr>
          <w:rFonts w:hint="eastAsia" w:eastAsia="方正仿宋_GBK" w:cs="Times New Roman"/>
          <w:color w:val="000000"/>
          <w:sz w:val="32"/>
          <w:szCs w:val="32"/>
          <w:lang w:val="en-US" w:eastAsia="zh-CN"/>
        </w:rPr>
        <w:t>协议</w:t>
      </w:r>
      <w:r>
        <w:rPr>
          <w:rFonts w:hint="default" w:ascii="Times New Roman" w:hAnsi="Times New Roman" w:eastAsia="方正仿宋_GBK" w:cs="Times New Roman"/>
          <w:color w:val="000000"/>
          <w:sz w:val="32"/>
          <w:szCs w:val="32"/>
        </w:rPr>
        <w:t>一式肆份，甲方贰份，乙方贰份，本</w:t>
      </w:r>
      <w:r>
        <w:rPr>
          <w:rFonts w:hint="eastAsia" w:eastAsia="方正仿宋_GBK" w:cs="Times New Roman"/>
          <w:color w:val="000000"/>
          <w:sz w:val="32"/>
          <w:szCs w:val="32"/>
          <w:lang w:val="en-US" w:eastAsia="zh-CN"/>
        </w:rPr>
        <w:t>协议</w:t>
      </w:r>
      <w:r>
        <w:rPr>
          <w:rFonts w:hint="default" w:ascii="Times New Roman" w:hAnsi="Times New Roman" w:eastAsia="方正仿宋_GBK" w:cs="Times New Roman"/>
          <w:color w:val="000000"/>
          <w:sz w:val="32"/>
          <w:szCs w:val="32"/>
        </w:rPr>
        <w:t>经双方签字盖章之日起生效。</w:t>
      </w:r>
    </w:p>
    <w:p w14:paraId="7AAD84FC">
      <w:pPr>
        <w:ind w:firstLine="0" w:firstLineChars="0"/>
        <w:outlineLvl w:val="9"/>
        <w:rPr>
          <w:rFonts w:hint="eastAsia"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附件：大理州第二人民医院采购代理机构委托项目考核表</w:t>
      </w:r>
    </w:p>
    <w:p w14:paraId="4F8BEF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方正仿宋_GBK" w:cs="Times New Roman"/>
          <w:color w:val="000000"/>
          <w:sz w:val="32"/>
          <w:szCs w:val="32"/>
          <w:lang w:val="en-US" w:eastAsia="zh-CN"/>
        </w:rPr>
      </w:pPr>
    </w:p>
    <w:p w14:paraId="28062747">
      <w:pPr>
        <w:keepNext w:val="0"/>
        <w:keepLines w:val="0"/>
        <w:pageBreakBefore w:val="0"/>
        <w:widowControl w:val="0"/>
        <w:tabs>
          <w:tab w:val="left" w:pos="5220"/>
        </w:tabs>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甲方：</w:t>
      </w:r>
      <w:r>
        <w:rPr>
          <w:rFonts w:hint="default" w:ascii="Times New Roman" w:hAnsi="Times New Roman" w:eastAsia="方正仿宋_GBK" w:cs="Times New Roman"/>
          <w:color w:val="000000"/>
          <w:sz w:val="32"/>
          <w:szCs w:val="32"/>
          <w:lang w:val="en-US" w:eastAsia="zh-CN"/>
        </w:rPr>
        <w:t>大理州第二人民医院</w:t>
      </w:r>
      <w:r>
        <w:rPr>
          <w:rFonts w:hint="default" w:ascii="Times New Roman" w:hAnsi="Times New Roman" w:eastAsia="方正仿宋_GBK" w:cs="Times New Roman"/>
          <w:color w:val="000000"/>
          <w:sz w:val="32"/>
          <w:szCs w:val="32"/>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乙方：</w:t>
      </w:r>
    </w:p>
    <w:p w14:paraId="18312135">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p>
    <w:p w14:paraId="213F47C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 :                              法定代表人:</w:t>
      </w:r>
    </w:p>
    <w:p w14:paraId="29031693">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p>
    <w:p w14:paraId="4942C79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委托代理人：                              委托代理人：</w:t>
      </w:r>
    </w:p>
    <w:p w14:paraId="72EB5DE9">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p>
    <w:p w14:paraId="6789551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联系电话：                                联系电话： </w:t>
      </w:r>
    </w:p>
    <w:p w14:paraId="47414DD8">
      <w:pPr>
        <w:keepNext w:val="0"/>
        <w:keepLines w:val="0"/>
        <w:pageBreakBefore w:val="0"/>
        <w:widowControl w:val="0"/>
        <w:kinsoku/>
        <w:wordWrap/>
        <w:overflowPunct/>
        <w:topLinePunct w:val="0"/>
        <w:autoSpaceDE/>
        <w:autoSpaceDN/>
        <w:bidi w:val="0"/>
        <w:adjustRightInd/>
        <w:snapToGrid/>
        <w:spacing w:line="460" w:lineRule="exact"/>
        <w:ind w:firstLine="851" w:firstLineChars="266"/>
        <w:textAlignment w:val="auto"/>
        <w:rPr>
          <w:rFonts w:hint="default" w:ascii="Times New Roman" w:hAnsi="Times New Roman" w:eastAsia="方正仿宋_GBK" w:cs="Times New Roman"/>
          <w:color w:val="000000"/>
          <w:sz w:val="32"/>
          <w:szCs w:val="32"/>
        </w:rPr>
      </w:pPr>
    </w:p>
    <w:p w14:paraId="49215217">
      <w:pPr>
        <w:keepNext w:val="0"/>
        <w:keepLines w:val="0"/>
        <w:pageBreakBefore w:val="0"/>
        <w:widowControl w:val="0"/>
        <w:kinsoku/>
        <w:wordWrap/>
        <w:overflowPunct/>
        <w:topLinePunct w:val="0"/>
        <w:autoSpaceDE/>
        <w:autoSpaceDN/>
        <w:bidi w:val="0"/>
        <w:adjustRightInd/>
        <w:snapToGrid/>
        <w:spacing w:line="460" w:lineRule="exact"/>
        <w:ind w:firstLine="851" w:firstLineChars="266"/>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签订日期：</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年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月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w:t>
      </w:r>
    </w:p>
    <w:p w14:paraId="72D45FF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p>
    <w:p w14:paraId="0289C32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color w:val="000000"/>
          <w:sz w:val="32"/>
          <w:szCs w:val="32"/>
          <w:lang w:val="en-US" w:eastAsia="zh-CN"/>
        </w:rPr>
        <w:t>附件：大理州第二人民医院采购代理机构委托项目考核表</w:t>
      </w:r>
    </w:p>
    <w:tbl>
      <w:tblPr>
        <w:tblStyle w:val="40"/>
        <w:tblpPr w:leftFromText="180" w:rightFromText="180" w:vertAnchor="text" w:horzAnchor="page" w:tblpX="1792" w:tblpY="144"/>
        <w:tblOverlap w:val="never"/>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525"/>
        <w:gridCol w:w="2790"/>
        <w:gridCol w:w="1065"/>
        <w:gridCol w:w="180"/>
        <w:gridCol w:w="690"/>
        <w:gridCol w:w="1650"/>
        <w:gridCol w:w="805"/>
      </w:tblGrid>
      <w:tr w14:paraId="70B0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4" w:type="dxa"/>
            <w:gridSpan w:val="2"/>
            <w:noWrap w:val="0"/>
            <w:vAlign w:val="center"/>
          </w:tcPr>
          <w:p w14:paraId="402E2E3B">
            <w:pPr>
              <w:adjustRightInd w:val="0"/>
              <w:snapToGrid w:val="0"/>
              <w:spacing w:line="380" w:lineRule="exact"/>
              <w:rPr>
                <w:rFonts w:hint="eastAsia" w:ascii="仿宋" w:hAnsi="仿宋" w:eastAsia="仿宋"/>
                <w:bCs/>
                <w:sz w:val="24"/>
                <w:szCs w:val="24"/>
                <w:lang w:val="en-US" w:eastAsia="zh-CN"/>
              </w:rPr>
            </w:pPr>
            <w:r>
              <w:rPr>
                <w:rFonts w:hint="eastAsia" w:ascii="仿宋" w:hAnsi="仿宋" w:eastAsia="仿宋"/>
                <w:bCs/>
                <w:sz w:val="24"/>
                <w:szCs w:val="24"/>
                <w:lang w:val="en-US" w:eastAsia="zh-CN"/>
              </w:rPr>
              <w:t>代理机构名称</w:t>
            </w:r>
          </w:p>
        </w:tc>
        <w:tc>
          <w:tcPr>
            <w:tcW w:w="7180" w:type="dxa"/>
            <w:gridSpan w:val="6"/>
            <w:noWrap w:val="0"/>
            <w:vAlign w:val="center"/>
          </w:tcPr>
          <w:p w14:paraId="574E8C84">
            <w:pPr>
              <w:adjustRightInd w:val="0"/>
              <w:snapToGrid w:val="0"/>
              <w:spacing w:line="380" w:lineRule="exact"/>
              <w:rPr>
                <w:rFonts w:hint="eastAsia" w:ascii="仿宋" w:hAnsi="仿宋" w:eastAsia="仿宋"/>
                <w:bCs/>
                <w:sz w:val="24"/>
                <w:szCs w:val="24"/>
                <w:lang w:val="en-US" w:eastAsia="zh-CN"/>
              </w:rPr>
            </w:pPr>
          </w:p>
        </w:tc>
      </w:tr>
      <w:tr w14:paraId="5A25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4" w:type="dxa"/>
            <w:gridSpan w:val="2"/>
            <w:noWrap w:val="0"/>
            <w:vAlign w:val="center"/>
          </w:tcPr>
          <w:p w14:paraId="0EE0999C">
            <w:pPr>
              <w:adjustRightInd w:val="0"/>
              <w:snapToGrid w:val="0"/>
              <w:spacing w:line="380" w:lineRule="exact"/>
              <w:rPr>
                <w:rFonts w:hint="eastAsia" w:ascii="仿宋" w:hAnsi="仿宋" w:eastAsia="仿宋"/>
                <w:bCs/>
                <w:sz w:val="24"/>
                <w:szCs w:val="24"/>
                <w:lang w:val="en-US" w:eastAsia="zh-CN"/>
              </w:rPr>
            </w:pPr>
            <w:r>
              <w:rPr>
                <w:rFonts w:hint="eastAsia" w:ascii="仿宋" w:hAnsi="仿宋" w:eastAsia="仿宋"/>
                <w:bCs/>
                <w:sz w:val="24"/>
                <w:szCs w:val="24"/>
                <w:lang w:val="en-US" w:eastAsia="zh-CN"/>
              </w:rPr>
              <w:t>采购项目名称</w:t>
            </w:r>
          </w:p>
        </w:tc>
        <w:tc>
          <w:tcPr>
            <w:tcW w:w="7180" w:type="dxa"/>
            <w:gridSpan w:val="6"/>
            <w:noWrap w:val="0"/>
            <w:vAlign w:val="center"/>
          </w:tcPr>
          <w:p w14:paraId="41324A3A">
            <w:pPr>
              <w:adjustRightInd w:val="0"/>
              <w:snapToGrid w:val="0"/>
              <w:spacing w:line="380" w:lineRule="exact"/>
              <w:rPr>
                <w:rFonts w:hint="eastAsia" w:ascii="仿宋" w:hAnsi="仿宋" w:eastAsia="仿宋"/>
                <w:bCs/>
                <w:sz w:val="24"/>
                <w:szCs w:val="24"/>
                <w:lang w:val="en-US" w:eastAsia="zh-CN"/>
              </w:rPr>
            </w:pPr>
          </w:p>
        </w:tc>
      </w:tr>
      <w:tr w14:paraId="1DE3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64" w:type="dxa"/>
            <w:gridSpan w:val="2"/>
            <w:noWrap w:val="0"/>
            <w:vAlign w:val="center"/>
          </w:tcPr>
          <w:p w14:paraId="005B43C0">
            <w:pPr>
              <w:adjustRightInd w:val="0"/>
              <w:snapToGrid w:val="0"/>
              <w:spacing w:line="380" w:lineRule="exact"/>
              <w:rPr>
                <w:rFonts w:hint="eastAsia" w:ascii="仿宋" w:hAnsi="仿宋" w:eastAsia="仿宋"/>
                <w:bCs/>
                <w:sz w:val="24"/>
                <w:szCs w:val="24"/>
                <w:lang w:val="en-US" w:eastAsia="zh-CN"/>
              </w:rPr>
            </w:pPr>
            <w:r>
              <w:rPr>
                <w:rFonts w:hint="eastAsia" w:ascii="仿宋" w:hAnsi="仿宋" w:eastAsia="仿宋"/>
                <w:bCs/>
                <w:sz w:val="24"/>
                <w:szCs w:val="24"/>
                <w:lang w:val="en-US" w:eastAsia="zh-CN"/>
              </w:rPr>
              <w:t>开标时间</w:t>
            </w:r>
          </w:p>
        </w:tc>
        <w:tc>
          <w:tcPr>
            <w:tcW w:w="2790" w:type="dxa"/>
            <w:noWrap w:val="0"/>
            <w:vAlign w:val="center"/>
          </w:tcPr>
          <w:p w14:paraId="45513422">
            <w:pPr>
              <w:adjustRightInd w:val="0"/>
              <w:snapToGrid w:val="0"/>
              <w:spacing w:line="380" w:lineRule="exact"/>
              <w:rPr>
                <w:rFonts w:hint="eastAsia" w:ascii="仿宋" w:hAnsi="仿宋" w:eastAsia="仿宋"/>
                <w:bCs/>
                <w:sz w:val="24"/>
                <w:szCs w:val="24"/>
                <w:lang w:val="en-US" w:eastAsia="zh-CN"/>
              </w:rPr>
            </w:pPr>
          </w:p>
        </w:tc>
        <w:tc>
          <w:tcPr>
            <w:tcW w:w="1245" w:type="dxa"/>
            <w:gridSpan w:val="2"/>
            <w:noWrap w:val="0"/>
            <w:vAlign w:val="center"/>
          </w:tcPr>
          <w:p w14:paraId="698299BA">
            <w:pPr>
              <w:adjustRightInd w:val="0"/>
              <w:snapToGrid w:val="0"/>
              <w:spacing w:line="380" w:lineRule="exact"/>
              <w:rPr>
                <w:rFonts w:hint="default" w:ascii="仿宋" w:hAnsi="仿宋" w:eastAsia="仿宋"/>
                <w:bCs/>
                <w:sz w:val="24"/>
                <w:szCs w:val="24"/>
                <w:lang w:val="en-US" w:eastAsia="zh-CN"/>
              </w:rPr>
            </w:pPr>
            <w:r>
              <w:rPr>
                <w:rFonts w:hint="eastAsia" w:ascii="仿宋" w:hAnsi="仿宋" w:eastAsia="仿宋"/>
                <w:bCs/>
                <w:sz w:val="24"/>
                <w:szCs w:val="24"/>
                <w:lang w:val="en-US" w:eastAsia="zh-CN"/>
              </w:rPr>
              <w:t>开标地点</w:t>
            </w:r>
          </w:p>
        </w:tc>
        <w:tc>
          <w:tcPr>
            <w:tcW w:w="3145" w:type="dxa"/>
            <w:gridSpan w:val="3"/>
            <w:noWrap w:val="0"/>
            <w:vAlign w:val="center"/>
          </w:tcPr>
          <w:p w14:paraId="24EE3F32">
            <w:pPr>
              <w:adjustRightInd w:val="0"/>
              <w:snapToGrid w:val="0"/>
              <w:spacing w:line="380" w:lineRule="exact"/>
              <w:rPr>
                <w:rFonts w:hint="eastAsia" w:ascii="仿宋" w:hAnsi="仿宋" w:eastAsia="仿宋"/>
                <w:bCs/>
                <w:sz w:val="24"/>
                <w:szCs w:val="24"/>
                <w:lang w:val="en-US" w:eastAsia="zh-CN"/>
              </w:rPr>
            </w:pPr>
          </w:p>
        </w:tc>
      </w:tr>
      <w:tr w14:paraId="7229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944" w:type="dxa"/>
            <w:gridSpan w:val="8"/>
            <w:noWrap w:val="0"/>
            <w:vAlign w:val="center"/>
          </w:tcPr>
          <w:p w14:paraId="47A3FA95">
            <w:pPr>
              <w:adjustRightInd w:val="0"/>
              <w:snapToGrid w:val="0"/>
              <w:spacing w:line="380" w:lineRule="exact"/>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考核内容</w:t>
            </w:r>
          </w:p>
        </w:tc>
      </w:tr>
      <w:tr w14:paraId="1B4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noWrap w:val="0"/>
            <w:vAlign w:val="center"/>
          </w:tcPr>
          <w:p w14:paraId="77465E8B">
            <w:pPr>
              <w:adjustRightInd w:val="0"/>
              <w:snapToGrid w:val="0"/>
              <w:spacing w:line="380" w:lineRule="exact"/>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考核项目</w:t>
            </w:r>
          </w:p>
        </w:tc>
        <w:tc>
          <w:tcPr>
            <w:tcW w:w="4380" w:type="dxa"/>
            <w:gridSpan w:val="3"/>
            <w:noWrap w:val="0"/>
            <w:vAlign w:val="center"/>
          </w:tcPr>
          <w:p w14:paraId="27F23408">
            <w:pPr>
              <w:adjustRightInd w:val="0"/>
              <w:snapToGrid w:val="0"/>
              <w:spacing w:line="380" w:lineRule="exact"/>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考核条款</w:t>
            </w:r>
          </w:p>
        </w:tc>
        <w:tc>
          <w:tcPr>
            <w:tcW w:w="870" w:type="dxa"/>
            <w:gridSpan w:val="2"/>
            <w:noWrap w:val="0"/>
            <w:vAlign w:val="center"/>
          </w:tcPr>
          <w:p w14:paraId="0767CB8F">
            <w:pPr>
              <w:adjustRightInd w:val="0"/>
              <w:snapToGrid w:val="0"/>
              <w:spacing w:line="380" w:lineRule="exact"/>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分值</w:t>
            </w:r>
          </w:p>
        </w:tc>
        <w:tc>
          <w:tcPr>
            <w:tcW w:w="1650" w:type="dxa"/>
            <w:noWrap w:val="0"/>
            <w:vAlign w:val="center"/>
          </w:tcPr>
          <w:p w14:paraId="61B84078">
            <w:pPr>
              <w:adjustRightInd w:val="0"/>
              <w:snapToGrid w:val="0"/>
              <w:spacing w:line="380" w:lineRule="exact"/>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扣分情况</w:t>
            </w:r>
          </w:p>
        </w:tc>
        <w:tc>
          <w:tcPr>
            <w:tcW w:w="805" w:type="dxa"/>
            <w:noWrap w:val="0"/>
            <w:vAlign w:val="center"/>
          </w:tcPr>
          <w:p w14:paraId="1430FA70">
            <w:pPr>
              <w:adjustRightInd w:val="0"/>
              <w:snapToGrid w:val="0"/>
              <w:spacing w:line="380" w:lineRule="exact"/>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得分</w:t>
            </w:r>
          </w:p>
        </w:tc>
      </w:tr>
      <w:tr w14:paraId="49EB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restart"/>
            <w:noWrap w:val="0"/>
            <w:vAlign w:val="center"/>
          </w:tcPr>
          <w:p w14:paraId="0C141178">
            <w:pPr>
              <w:ind w:firstLine="0" w:firstLineChars="0"/>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rPr>
              <w:t>采购文件编制</w:t>
            </w:r>
            <w:r>
              <w:rPr>
                <w:rFonts w:ascii="仿宋" w:hAnsi="仿宋" w:eastAsia="仿宋"/>
                <w:bCs/>
                <w:sz w:val="24"/>
                <w:szCs w:val="24"/>
              </w:rPr>
              <w:t>质量</w:t>
            </w:r>
            <w:r>
              <w:rPr>
                <w:rFonts w:hint="eastAsia" w:ascii="仿宋" w:hAnsi="仿宋" w:eastAsia="仿宋"/>
                <w:bCs/>
                <w:sz w:val="24"/>
                <w:szCs w:val="24"/>
              </w:rPr>
              <w:t>（</w:t>
            </w:r>
            <w:r>
              <w:rPr>
                <w:rFonts w:hint="eastAsia" w:ascii="仿宋" w:hAnsi="仿宋" w:eastAsia="仿宋"/>
                <w:bCs/>
                <w:sz w:val="24"/>
                <w:szCs w:val="24"/>
                <w:lang w:val="en-US" w:eastAsia="zh-CN"/>
              </w:rPr>
              <w:t>3</w:t>
            </w:r>
            <w:r>
              <w:rPr>
                <w:rFonts w:ascii="仿宋" w:hAnsi="仿宋" w:eastAsia="仿宋"/>
                <w:bCs/>
                <w:sz w:val="24"/>
                <w:szCs w:val="24"/>
              </w:rPr>
              <w:t>0</w:t>
            </w:r>
            <w:r>
              <w:rPr>
                <w:rFonts w:hint="eastAsia" w:ascii="仿宋" w:hAnsi="仿宋" w:eastAsia="仿宋"/>
                <w:bCs/>
                <w:sz w:val="24"/>
                <w:szCs w:val="24"/>
              </w:rPr>
              <w:t>分）</w:t>
            </w:r>
          </w:p>
        </w:tc>
        <w:tc>
          <w:tcPr>
            <w:tcW w:w="4380" w:type="dxa"/>
            <w:gridSpan w:val="3"/>
            <w:shd w:val="clear" w:color="auto" w:fill="auto"/>
            <w:noWrap w:val="0"/>
            <w:vAlign w:val="center"/>
          </w:tcPr>
          <w:p w14:paraId="5B0853CB">
            <w:pPr>
              <w:adjustRightInd w:val="0"/>
              <w:snapToGrid w:val="0"/>
              <w:spacing w:line="380" w:lineRule="exact"/>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rPr>
              <w:t>1、</w:t>
            </w:r>
            <w:r>
              <w:rPr>
                <w:rFonts w:hint="eastAsia" w:ascii="仿宋" w:hAnsi="仿宋" w:eastAsia="仿宋"/>
                <w:bCs/>
                <w:sz w:val="24"/>
                <w:szCs w:val="24"/>
                <w:lang w:val="en-US" w:eastAsia="zh-CN"/>
              </w:rPr>
              <w:t>采购文件内容正确，条款清晰，要素齐全，无缺漏项</w:t>
            </w:r>
            <w:r>
              <w:rPr>
                <w:rFonts w:hint="eastAsia" w:ascii="仿宋" w:hAnsi="仿宋" w:eastAsia="仿宋"/>
                <w:bCs/>
                <w:sz w:val="24"/>
                <w:szCs w:val="24"/>
                <w:lang w:eastAsia="zh-CN"/>
              </w:rPr>
              <w:t>。</w:t>
            </w:r>
          </w:p>
        </w:tc>
        <w:tc>
          <w:tcPr>
            <w:tcW w:w="870" w:type="dxa"/>
            <w:gridSpan w:val="2"/>
            <w:noWrap w:val="0"/>
            <w:vAlign w:val="center"/>
          </w:tcPr>
          <w:p w14:paraId="2B7575BD">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02DEE9C9">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1A987903">
            <w:pPr>
              <w:ind w:firstLine="0" w:firstLineChars="0"/>
              <w:jc w:val="center"/>
              <w:rPr>
                <w:rFonts w:hint="eastAsia" w:ascii="仿宋_GB2312" w:hAnsi="仿宋" w:cs="宋体"/>
                <w:bCs/>
                <w:color w:val="000000"/>
                <w:kern w:val="0"/>
                <w:sz w:val="24"/>
                <w:szCs w:val="24"/>
                <w:lang w:val="en-US" w:eastAsia="zh-CN"/>
              </w:rPr>
            </w:pPr>
          </w:p>
        </w:tc>
      </w:tr>
      <w:tr w14:paraId="7287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38A379EB">
            <w:pPr>
              <w:ind w:firstLine="0" w:firstLineChars="0"/>
              <w:jc w:val="center"/>
              <w:rPr>
                <w:rFonts w:hint="eastAsia" w:ascii="仿宋_GB2312" w:hAnsi="仿宋" w:cs="宋体"/>
                <w:bCs/>
                <w:color w:val="000000"/>
                <w:kern w:val="0"/>
                <w:sz w:val="24"/>
                <w:szCs w:val="24"/>
                <w:lang w:val="en-US" w:eastAsia="zh-CN"/>
              </w:rPr>
            </w:pPr>
          </w:p>
        </w:tc>
        <w:tc>
          <w:tcPr>
            <w:tcW w:w="4380" w:type="dxa"/>
            <w:gridSpan w:val="3"/>
            <w:shd w:val="clear" w:color="auto" w:fill="auto"/>
            <w:noWrap w:val="0"/>
            <w:vAlign w:val="center"/>
          </w:tcPr>
          <w:p w14:paraId="02F5AC20">
            <w:pPr>
              <w:adjustRightInd w:val="0"/>
              <w:snapToGrid w:val="0"/>
              <w:spacing w:line="380" w:lineRule="exact"/>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2、采购文件无前后矛盾、无歧义、无倾向性、无错误、无排斥潜在投标人。</w:t>
            </w:r>
          </w:p>
        </w:tc>
        <w:tc>
          <w:tcPr>
            <w:tcW w:w="870" w:type="dxa"/>
            <w:gridSpan w:val="2"/>
            <w:noWrap w:val="0"/>
            <w:vAlign w:val="center"/>
          </w:tcPr>
          <w:p w14:paraId="679D75DD">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15分</w:t>
            </w:r>
          </w:p>
        </w:tc>
        <w:tc>
          <w:tcPr>
            <w:tcW w:w="1650" w:type="dxa"/>
            <w:noWrap w:val="0"/>
            <w:vAlign w:val="center"/>
          </w:tcPr>
          <w:p w14:paraId="5BF2BDFB">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115462C1">
            <w:pPr>
              <w:ind w:firstLine="0" w:firstLineChars="0"/>
              <w:jc w:val="center"/>
              <w:rPr>
                <w:rFonts w:hint="eastAsia" w:ascii="仿宋_GB2312" w:hAnsi="仿宋" w:cs="宋体"/>
                <w:bCs/>
                <w:color w:val="000000"/>
                <w:kern w:val="0"/>
                <w:sz w:val="24"/>
                <w:szCs w:val="24"/>
                <w:lang w:val="en-US" w:eastAsia="zh-CN"/>
              </w:rPr>
            </w:pPr>
          </w:p>
        </w:tc>
      </w:tr>
      <w:tr w14:paraId="5637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450207CC">
            <w:pPr>
              <w:ind w:firstLine="0" w:firstLineChars="0"/>
              <w:jc w:val="center"/>
              <w:rPr>
                <w:rFonts w:hint="eastAsia" w:ascii="仿宋_GB2312" w:hAnsi="仿宋" w:cs="宋体"/>
                <w:bCs/>
                <w:color w:val="000000"/>
                <w:kern w:val="0"/>
                <w:sz w:val="24"/>
                <w:szCs w:val="24"/>
                <w:lang w:val="en-US" w:eastAsia="zh-CN"/>
              </w:rPr>
            </w:pPr>
          </w:p>
        </w:tc>
        <w:tc>
          <w:tcPr>
            <w:tcW w:w="4380" w:type="dxa"/>
            <w:gridSpan w:val="3"/>
            <w:shd w:val="clear" w:color="auto" w:fill="auto"/>
            <w:noWrap w:val="0"/>
            <w:vAlign w:val="center"/>
          </w:tcPr>
          <w:p w14:paraId="5CA3ED51">
            <w:pPr>
              <w:adjustRightInd w:val="0"/>
              <w:snapToGrid w:val="0"/>
              <w:spacing w:line="380" w:lineRule="exact"/>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3、采购文件既符合法律法规又充分考虑采购人合理需求。</w:t>
            </w:r>
          </w:p>
        </w:tc>
        <w:tc>
          <w:tcPr>
            <w:tcW w:w="870" w:type="dxa"/>
            <w:gridSpan w:val="2"/>
            <w:noWrap w:val="0"/>
            <w:vAlign w:val="center"/>
          </w:tcPr>
          <w:p w14:paraId="372EABEF">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2分</w:t>
            </w:r>
          </w:p>
        </w:tc>
        <w:tc>
          <w:tcPr>
            <w:tcW w:w="1650" w:type="dxa"/>
            <w:noWrap w:val="0"/>
            <w:vAlign w:val="center"/>
          </w:tcPr>
          <w:p w14:paraId="40B46209">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DE4736C">
            <w:pPr>
              <w:ind w:firstLine="0" w:firstLineChars="0"/>
              <w:jc w:val="center"/>
              <w:rPr>
                <w:rFonts w:hint="eastAsia" w:ascii="仿宋_GB2312" w:hAnsi="仿宋" w:cs="宋体"/>
                <w:bCs/>
                <w:color w:val="000000"/>
                <w:kern w:val="0"/>
                <w:sz w:val="24"/>
                <w:szCs w:val="24"/>
                <w:lang w:val="en-US" w:eastAsia="zh-CN"/>
              </w:rPr>
            </w:pPr>
          </w:p>
        </w:tc>
      </w:tr>
      <w:tr w14:paraId="416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5029B56D">
            <w:pPr>
              <w:ind w:firstLine="0" w:firstLineChars="0"/>
              <w:jc w:val="center"/>
              <w:rPr>
                <w:rFonts w:hint="eastAsia" w:ascii="仿宋_GB2312" w:hAnsi="仿宋" w:cs="宋体"/>
                <w:bCs/>
                <w:color w:val="000000"/>
                <w:kern w:val="0"/>
                <w:sz w:val="24"/>
                <w:szCs w:val="24"/>
                <w:lang w:val="en-US" w:eastAsia="zh-CN"/>
              </w:rPr>
            </w:pPr>
          </w:p>
        </w:tc>
        <w:tc>
          <w:tcPr>
            <w:tcW w:w="4380" w:type="dxa"/>
            <w:gridSpan w:val="3"/>
            <w:shd w:val="clear" w:color="auto" w:fill="auto"/>
            <w:noWrap w:val="0"/>
            <w:vAlign w:val="center"/>
          </w:tcPr>
          <w:p w14:paraId="740DB113">
            <w:pPr>
              <w:adjustRightInd w:val="0"/>
              <w:snapToGrid w:val="0"/>
              <w:spacing w:line="380" w:lineRule="exact"/>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rPr>
              <w:t>4、评标标准、评分办法和定标原则科学合理合规</w:t>
            </w:r>
            <w:r>
              <w:rPr>
                <w:rFonts w:hint="eastAsia" w:ascii="仿宋" w:hAnsi="仿宋" w:eastAsia="仿宋"/>
                <w:bCs/>
                <w:sz w:val="24"/>
                <w:szCs w:val="24"/>
                <w:lang w:eastAsia="zh-CN"/>
              </w:rPr>
              <w:t>。</w:t>
            </w:r>
          </w:p>
        </w:tc>
        <w:tc>
          <w:tcPr>
            <w:tcW w:w="870" w:type="dxa"/>
            <w:gridSpan w:val="2"/>
            <w:noWrap w:val="0"/>
            <w:vAlign w:val="center"/>
          </w:tcPr>
          <w:p w14:paraId="74293DBC">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39C9C2AD">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5B41FE3E">
            <w:pPr>
              <w:ind w:firstLine="0" w:firstLineChars="0"/>
              <w:jc w:val="center"/>
              <w:rPr>
                <w:rFonts w:hint="eastAsia" w:ascii="仿宋_GB2312" w:hAnsi="仿宋" w:cs="宋体"/>
                <w:bCs/>
                <w:color w:val="000000"/>
                <w:kern w:val="0"/>
                <w:sz w:val="24"/>
                <w:szCs w:val="24"/>
                <w:lang w:val="en-US" w:eastAsia="zh-CN"/>
              </w:rPr>
            </w:pPr>
          </w:p>
        </w:tc>
      </w:tr>
      <w:tr w14:paraId="1E70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139450BE">
            <w:pPr>
              <w:ind w:firstLine="0" w:firstLineChars="0"/>
              <w:jc w:val="center"/>
              <w:rPr>
                <w:rFonts w:hint="eastAsia" w:ascii="仿宋_GB2312" w:hAnsi="仿宋" w:cs="宋体"/>
                <w:bCs/>
                <w:color w:val="000000"/>
                <w:kern w:val="0"/>
                <w:sz w:val="24"/>
                <w:szCs w:val="24"/>
                <w:lang w:val="en-US" w:eastAsia="zh-CN"/>
              </w:rPr>
            </w:pPr>
          </w:p>
        </w:tc>
        <w:tc>
          <w:tcPr>
            <w:tcW w:w="4380" w:type="dxa"/>
            <w:gridSpan w:val="3"/>
            <w:shd w:val="clear" w:color="auto" w:fill="auto"/>
            <w:noWrap w:val="0"/>
            <w:vAlign w:val="center"/>
          </w:tcPr>
          <w:p w14:paraId="40EB239C">
            <w:pPr>
              <w:adjustRightInd w:val="0"/>
              <w:snapToGrid w:val="0"/>
              <w:spacing w:line="380" w:lineRule="exact"/>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5、采购公告信息严格按照采购法律法规要求发布，确保内容完整，要素齐全，无缺漏项、无歧义、无错误内容</w:t>
            </w:r>
            <w:r>
              <w:rPr>
                <w:rFonts w:hint="eastAsia" w:ascii="仿宋" w:hAnsi="仿宋" w:eastAsia="仿宋"/>
                <w:bCs/>
                <w:sz w:val="24"/>
                <w:szCs w:val="24"/>
                <w:lang w:eastAsia="zh-CN"/>
              </w:rPr>
              <w:t>。</w:t>
            </w:r>
          </w:p>
        </w:tc>
        <w:tc>
          <w:tcPr>
            <w:tcW w:w="870" w:type="dxa"/>
            <w:gridSpan w:val="2"/>
            <w:noWrap w:val="0"/>
            <w:vAlign w:val="center"/>
          </w:tcPr>
          <w:p w14:paraId="3146A9A8">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3分</w:t>
            </w:r>
          </w:p>
        </w:tc>
        <w:tc>
          <w:tcPr>
            <w:tcW w:w="1650" w:type="dxa"/>
            <w:noWrap w:val="0"/>
            <w:vAlign w:val="center"/>
          </w:tcPr>
          <w:p w14:paraId="01A542E7">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4D1525C2">
            <w:pPr>
              <w:ind w:firstLine="0" w:firstLineChars="0"/>
              <w:jc w:val="center"/>
              <w:rPr>
                <w:rFonts w:hint="eastAsia" w:ascii="仿宋_GB2312" w:hAnsi="仿宋" w:cs="宋体"/>
                <w:bCs/>
                <w:color w:val="000000"/>
                <w:kern w:val="0"/>
                <w:sz w:val="24"/>
                <w:szCs w:val="24"/>
                <w:lang w:val="en-US" w:eastAsia="zh-CN"/>
              </w:rPr>
            </w:pPr>
          </w:p>
        </w:tc>
      </w:tr>
      <w:tr w14:paraId="6FDB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restart"/>
            <w:noWrap w:val="0"/>
            <w:vAlign w:val="center"/>
          </w:tcPr>
          <w:p w14:paraId="7EF0D571">
            <w:pPr>
              <w:ind w:firstLine="0" w:firstLineChars="0"/>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采购活动组织规范性（30分）</w:t>
            </w:r>
          </w:p>
        </w:tc>
        <w:tc>
          <w:tcPr>
            <w:tcW w:w="4380" w:type="dxa"/>
            <w:gridSpan w:val="3"/>
            <w:noWrap w:val="0"/>
            <w:vAlign w:val="center"/>
          </w:tcPr>
          <w:p w14:paraId="0999F0D2">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1、会场准备工作充分、无疏漏;过程组织有序,现场纪律严肃，提醒注意事项和重要内容。</w:t>
            </w:r>
          </w:p>
        </w:tc>
        <w:tc>
          <w:tcPr>
            <w:tcW w:w="870" w:type="dxa"/>
            <w:gridSpan w:val="2"/>
            <w:noWrap w:val="0"/>
            <w:vAlign w:val="center"/>
          </w:tcPr>
          <w:p w14:paraId="4A765A40">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59ACE3F8">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78E8CEAB">
            <w:pPr>
              <w:ind w:firstLine="0" w:firstLineChars="0"/>
              <w:jc w:val="center"/>
              <w:rPr>
                <w:rFonts w:hint="eastAsia" w:ascii="仿宋_GB2312" w:hAnsi="仿宋" w:cs="宋体"/>
                <w:bCs/>
                <w:color w:val="000000"/>
                <w:kern w:val="0"/>
                <w:sz w:val="24"/>
                <w:szCs w:val="24"/>
                <w:lang w:val="en-US" w:eastAsia="zh-CN"/>
              </w:rPr>
            </w:pPr>
          </w:p>
        </w:tc>
      </w:tr>
      <w:tr w14:paraId="08C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677BF0A2">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327FA674">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2、对评委是否严格按照采购文件评审、依法评标进行监督。</w:t>
            </w:r>
          </w:p>
        </w:tc>
        <w:tc>
          <w:tcPr>
            <w:tcW w:w="870" w:type="dxa"/>
            <w:gridSpan w:val="2"/>
            <w:noWrap w:val="0"/>
            <w:vAlign w:val="center"/>
          </w:tcPr>
          <w:p w14:paraId="77B17412">
            <w:pPr>
              <w:adjustRightInd w:val="0"/>
              <w:snapToGrid w:val="0"/>
              <w:spacing w:line="380" w:lineRule="exact"/>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46824A47">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65FCBD09">
            <w:pPr>
              <w:ind w:firstLine="0" w:firstLineChars="0"/>
              <w:jc w:val="center"/>
              <w:rPr>
                <w:rFonts w:hint="eastAsia" w:ascii="仿宋_GB2312" w:hAnsi="仿宋" w:cs="宋体"/>
                <w:bCs/>
                <w:color w:val="000000"/>
                <w:kern w:val="0"/>
                <w:sz w:val="24"/>
                <w:szCs w:val="24"/>
                <w:lang w:val="en-US" w:eastAsia="zh-CN"/>
              </w:rPr>
            </w:pPr>
          </w:p>
        </w:tc>
      </w:tr>
      <w:tr w14:paraId="56B4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758197A3">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11035905">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3、认真核对采购文件资格性、符合性、评分、评标结果等。</w:t>
            </w:r>
          </w:p>
        </w:tc>
        <w:tc>
          <w:tcPr>
            <w:tcW w:w="870" w:type="dxa"/>
            <w:gridSpan w:val="2"/>
            <w:noWrap w:val="0"/>
            <w:vAlign w:val="center"/>
          </w:tcPr>
          <w:p w14:paraId="560FAFAD">
            <w:pPr>
              <w:adjustRightInd w:val="0"/>
              <w:snapToGrid w:val="0"/>
              <w:spacing w:line="380" w:lineRule="exact"/>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10分</w:t>
            </w:r>
          </w:p>
        </w:tc>
        <w:tc>
          <w:tcPr>
            <w:tcW w:w="1650" w:type="dxa"/>
            <w:noWrap w:val="0"/>
            <w:vAlign w:val="center"/>
          </w:tcPr>
          <w:p w14:paraId="207B7FC5">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0A3E3793">
            <w:pPr>
              <w:ind w:firstLine="0" w:firstLineChars="0"/>
              <w:jc w:val="center"/>
              <w:rPr>
                <w:rFonts w:hint="eastAsia" w:ascii="仿宋_GB2312" w:hAnsi="仿宋" w:cs="宋体"/>
                <w:bCs/>
                <w:color w:val="000000"/>
                <w:kern w:val="0"/>
                <w:sz w:val="24"/>
                <w:szCs w:val="24"/>
                <w:lang w:val="en-US" w:eastAsia="zh-CN"/>
              </w:rPr>
            </w:pPr>
          </w:p>
        </w:tc>
      </w:tr>
      <w:tr w14:paraId="631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5D2E9D01">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2E390605">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4、向采购人提交评审报告，报告表述清楚，内容完整，无前后矛盾、无歧义、无错误内容。</w:t>
            </w:r>
          </w:p>
        </w:tc>
        <w:tc>
          <w:tcPr>
            <w:tcW w:w="870" w:type="dxa"/>
            <w:gridSpan w:val="2"/>
            <w:noWrap w:val="0"/>
            <w:vAlign w:val="center"/>
          </w:tcPr>
          <w:p w14:paraId="3BD46177">
            <w:pPr>
              <w:adjustRightInd w:val="0"/>
              <w:snapToGrid w:val="0"/>
              <w:spacing w:line="380" w:lineRule="exact"/>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10分</w:t>
            </w:r>
          </w:p>
        </w:tc>
        <w:tc>
          <w:tcPr>
            <w:tcW w:w="1650" w:type="dxa"/>
            <w:noWrap w:val="0"/>
            <w:vAlign w:val="center"/>
          </w:tcPr>
          <w:p w14:paraId="4357F23E">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70F3D50D">
            <w:pPr>
              <w:ind w:firstLine="0" w:firstLineChars="0"/>
              <w:jc w:val="center"/>
              <w:rPr>
                <w:rFonts w:hint="eastAsia" w:ascii="仿宋_GB2312" w:hAnsi="仿宋" w:cs="宋体"/>
                <w:bCs/>
                <w:color w:val="000000"/>
                <w:kern w:val="0"/>
                <w:sz w:val="24"/>
                <w:szCs w:val="24"/>
                <w:lang w:val="en-US" w:eastAsia="zh-CN"/>
              </w:rPr>
            </w:pPr>
          </w:p>
        </w:tc>
      </w:tr>
      <w:tr w14:paraId="7B9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restart"/>
            <w:noWrap w:val="0"/>
            <w:vAlign w:val="center"/>
          </w:tcPr>
          <w:p w14:paraId="1E2DEE16">
            <w:pPr>
              <w:ind w:firstLine="0" w:firstLineChars="0"/>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专业化代理服务水平</w:t>
            </w:r>
            <w:r>
              <w:rPr>
                <w:rFonts w:hint="eastAsia" w:ascii="仿宋" w:hAnsi="仿宋" w:eastAsia="仿宋"/>
                <w:bCs/>
                <w:sz w:val="24"/>
                <w:szCs w:val="24"/>
              </w:rPr>
              <w:t>（</w:t>
            </w:r>
            <w:r>
              <w:rPr>
                <w:rFonts w:ascii="仿宋" w:hAnsi="仿宋" w:eastAsia="仿宋"/>
                <w:bCs/>
                <w:sz w:val="24"/>
                <w:szCs w:val="24"/>
              </w:rPr>
              <w:t>20</w:t>
            </w:r>
            <w:r>
              <w:rPr>
                <w:rFonts w:hint="eastAsia" w:ascii="仿宋" w:hAnsi="仿宋" w:eastAsia="仿宋"/>
                <w:bCs/>
                <w:sz w:val="24"/>
                <w:szCs w:val="24"/>
              </w:rPr>
              <w:t>分）</w:t>
            </w:r>
          </w:p>
        </w:tc>
        <w:tc>
          <w:tcPr>
            <w:tcW w:w="4380" w:type="dxa"/>
            <w:gridSpan w:val="3"/>
            <w:noWrap w:val="0"/>
            <w:vAlign w:val="center"/>
          </w:tcPr>
          <w:p w14:paraId="47E561CC">
            <w:pPr>
              <w:adjustRightInd w:val="0"/>
              <w:snapToGrid w:val="0"/>
              <w:spacing w:line="380" w:lineRule="exact"/>
              <w:rPr>
                <w:rFonts w:hint="eastAsia" w:ascii="仿宋_GB2312" w:hAnsi="仿宋" w:cs="宋体"/>
                <w:bCs/>
                <w:color w:val="000000"/>
                <w:kern w:val="0"/>
                <w:sz w:val="24"/>
                <w:szCs w:val="24"/>
                <w:lang w:val="en-US" w:eastAsia="zh-CN"/>
              </w:rPr>
            </w:pPr>
            <w:r>
              <w:rPr>
                <w:rFonts w:ascii="仿宋" w:hAnsi="仿宋" w:eastAsia="仿宋"/>
                <w:bCs/>
                <w:sz w:val="24"/>
                <w:szCs w:val="24"/>
              </w:rPr>
              <w:t>1</w:t>
            </w:r>
            <w:r>
              <w:rPr>
                <w:rFonts w:hint="eastAsia" w:ascii="仿宋" w:hAnsi="仿宋" w:eastAsia="仿宋"/>
                <w:bCs/>
                <w:sz w:val="24"/>
                <w:szCs w:val="24"/>
              </w:rPr>
              <w:t>、</w:t>
            </w:r>
            <w:r>
              <w:rPr>
                <w:rFonts w:ascii="仿宋" w:hAnsi="仿宋" w:eastAsia="仿宋"/>
                <w:bCs/>
                <w:sz w:val="24"/>
                <w:szCs w:val="24"/>
              </w:rPr>
              <w:t>依照法律法规及行业内相关制度规范签订代理合同</w:t>
            </w:r>
            <w:r>
              <w:rPr>
                <w:rFonts w:hint="eastAsia" w:ascii="仿宋" w:hAnsi="仿宋" w:eastAsia="仿宋"/>
                <w:bCs/>
                <w:sz w:val="24"/>
                <w:szCs w:val="24"/>
                <w:lang w:eastAsia="zh-CN"/>
              </w:rPr>
              <w:t>，</w:t>
            </w:r>
            <w:r>
              <w:rPr>
                <w:rFonts w:hint="eastAsia" w:ascii="仿宋" w:hAnsi="仿宋" w:eastAsia="仿宋"/>
                <w:bCs/>
                <w:sz w:val="24"/>
                <w:szCs w:val="24"/>
                <w:lang w:val="en-US" w:eastAsia="zh-CN"/>
              </w:rPr>
              <w:t>并</w:t>
            </w:r>
            <w:r>
              <w:rPr>
                <w:rFonts w:ascii="仿宋" w:hAnsi="仿宋" w:eastAsia="仿宋"/>
                <w:bCs/>
                <w:sz w:val="24"/>
                <w:szCs w:val="24"/>
              </w:rPr>
              <w:t>按</w:t>
            </w:r>
            <w:r>
              <w:rPr>
                <w:rFonts w:hint="eastAsia" w:ascii="仿宋" w:hAnsi="仿宋" w:eastAsia="仿宋"/>
                <w:bCs/>
                <w:sz w:val="24"/>
                <w:szCs w:val="24"/>
              </w:rPr>
              <w:t>合同</w:t>
            </w:r>
            <w:r>
              <w:rPr>
                <w:rFonts w:ascii="仿宋" w:hAnsi="仿宋" w:eastAsia="仿宋"/>
                <w:bCs/>
                <w:sz w:val="24"/>
                <w:szCs w:val="24"/>
              </w:rPr>
              <w:t>规定按时</w:t>
            </w:r>
            <w:r>
              <w:rPr>
                <w:rFonts w:hint="eastAsia" w:ascii="仿宋" w:hAnsi="仿宋" w:eastAsia="仿宋"/>
                <w:bCs/>
                <w:sz w:val="24"/>
                <w:szCs w:val="24"/>
              </w:rPr>
              <w:t>保</w:t>
            </w:r>
            <w:r>
              <w:rPr>
                <w:rFonts w:ascii="仿宋" w:hAnsi="仿宋" w:eastAsia="仿宋"/>
                <w:bCs/>
                <w:sz w:val="24"/>
                <w:szCs w:val="24"/>
              </w:rPr>
              <w:t>质完成委托项目</w:t>
            </w:r>
            <w:r>
              <w:rPr>
                <w:rFonts w:hint="eastAsia" w:ascii="仿宋" w:hAnsi="仿宋" w:eastAsia="仿宋"/>
                <w:bCs/>
                <w:sz w:val="24"/>
                <w:szCs w:val="24"/>
                <w:lang w:eastAsia="zh-CN"/>
              </w:rPr>
              <w:t>。</w:t>
            </w:r>
          </w:p>
        </w:tc>
        <w:tc>
          <w:tcPr>
            <w:tcW w:w="870" w:type="dxa"/>
            <w:gridSpan w:val="2"/>
            <w:noWrap w:val="0"/>
            <w:vAlign w:val="center"/>
          </w:tcPr>
          <w:p w14:paraId="2CCF4CC2">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647F3BE0">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B4E3C02">
            <w:pPr>
              <w:ind w:firstLine="0" w:firstLineChars="0"/>
              <w:jc w:val="center"/>
              <w:rPr>
                <w:rFonts w:hint="eastAsia" w:ascii="仿宋_GB2312" w:hAnsi="仿宋" w:cs="宋体"/>
                <w:bCs/>
                <w:color w:val="000000"/>
                <w:kern w:val="0"/>
                <w:sz w:val="24"/>
                <w:szCs w:val="24"/>
                <w:lang w:val="en-US" w:eastAsia="zh-CN"/>
              </w:rPr>
            </w:pPr>
          </w:p>
        </w:tc>
      </w:tr>
      <w:tr w14:paraId="7831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57F2F8FF">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68B9B853">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rPr>
              <w:t>2、项目负责人组织协调能力突出，具备扎实的专业</w:t>
            </w:r>
            <w:r>
              <w:rPr>
                <w:rFonts w:hint="eastAsia" w:ascii="仿宋" w:hAnsi="仿宋" w:eastAsia="仿宋"/>
                <w:bCs/>
                <w:sz w:val="24"/>
                <w:szCs w:val="24"/>
                <w:lang w:val="en-US" w:eastAsia="zh-CN"/>
              </w:rPr>
              <w:t>能力</w:t>
            </w:r>
            <w:r>
              <w:rPr>
                <w:rFonts w:hint="eastAsia" w:ascii="仿宋" w:hAnsi="仿宋" w:eastAsia="仿宋"/>
                <w:bCs/>
                <w:sz w:val="24"/>
                <w:szCs w:val="24"/>
              </w:rPr>
              <w:t>与丰富经验，且熟悉相关法规政策；代理项目的工作人员配置完备，岗位职责清晰明确</w:t>
            </w:r>
            <w:r>
              <w:rPr>
                <w:rFonts w:hint="eastAsia" w:ascii="仿宋" w:hAnsi="仿宋" w:eastAsia="仿宋"/>
                <w:bCs/>
                <w:sz w:val="24"/>
                <w:szCs w:val="24"/>
                <w:lang w:eastAsia="zh-CN"/>
              </w:rPr>
              <w:t>。</w:t>
            </w:r>
          </w:p>
        </w:tc>
        <w:tc>
          <w:tcPr>
            <w:tcW w:w="870" w:type="dxa"/>
            <w:gridSpan w:val="2"/>
            <w:noWrap w:val="0"/>
            <w:vAlign w:val="center"/>
          </w:tcPr>
          <w:p w14:paraId="2C1190BC">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3分</w:t>
            </w:r>
          </w:p>
        </w:tc>
        <w:tc>
          <w:tcPr>
            <w:tcW w:w="1650" w:type="dxa"/>
            <w:noWrap w:val="0"/>
            <w:vAlign w:val="center"/>
          </w:tcPr>
          <w:p w14:paraId="515664ED">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1A3A346">
            <w:pPr>
              <w:ind w:firstLine="0" w:firstLineChars="0"/>
              <w:jc w:val="center"/>
              <w:rPr>
                <w:rFonts w:hint="eastAsia" w:ascii="仿宋_GB2312" w:hAnsi="仿宋" w:cs="宋体"/>
                <w:bCs/>
                <w:color w:val="000000"/>
                <w:kern w:val="0"/>
                <w:sz w:val="24"/>
                <w:szCs w:val="24"/>
                <w:lang w:val="en-US" w:eastAsia="zh-CN"/>
              </w:rPr>
            </w:pPr>
          </w:p>
        </w:tc>
      </w:tr>
      <w:tr w14:paraId="71D0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397DA26F">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5353AD11">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rPr>
              <w:t>3、全过程服务</w:t>
            </w:r>
            <w:r>
              <w:rPr>
                <w:rFonts w:hint="eastAsia" w:ascii="仿宋" w:hAnsi="仿宋" w:eastAsia="仿宋"/>
                <w:bCs/>
                <w:sz w:val="24"/>
                <w:szCs w:val="24"/>
                <w:lang w:val="en-US" w:eastAsia="zh-CN"/>
              </w:rPr>
              <w:t>及时</w:t>
            </w:r>
            <w:r>
              <w:rPr>
                <w:rFonts w:hint="eastAsia" w:ascii="仿宋" w:hAnsi="仿宋" w:eastAsia="仿宋"/>
                <w:bCs/>
                <w:sz w:val="24"/>
                <w:szCs w:val="24"/>
              </w:rPr>
              <w:t>、耐心，严格规范，态度端正；</w:t>
            </w:r>
          </w:p>
        </w:tc>
        <w:tc>
          <w:tcPr>
            <w:tcW w:w="870" w:type="dxa"/>
            <w:gridSpan w:val="2"/>
            <w:noWrap w:val="0"/>
            <w:vAlign w:val="center"/>
          </w:tcPr>
          <w:p w14:paraId="7F7B7856">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5FB6F673">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40669A2F">
            <w:pPr>
              <w:ind w:firstLine="0" w:firstLineChars="0"/>
              <w:jc w:val="center"/>
              <w:rPr>
                <w:rFonts w:hint="eastAsia" w:ascii="仿宋_GB2312" w:hAnsi="仿宋" w:cs="宋体"/>
                <w:bCs/>
                <w:color w:val="000000"/>
                <w:kern w:val="0"/>
                <w:sz w:val="24"/>
                <w:szCs w:val="24"/>
                <w:lang w:val="en-US" w:eastAsia="zh-CN"/>
              </w:rPr>
            </w:pPr>
          </w:p>
        </w:tc>
      </w:tr>
      <w:tr w14:paraId="512D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1143DE0F">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5933C017">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rPr>
              <w:t>4、能够及时向采购人移交项目有关资料，目录清晰、内容完整</w:t>
            </w:r>
            <w:r>
              <w:rPr>
                <w:rFonts w:hint="eastAsia" w:ascii="仿宋" w:hAnsi="仿宋" w:eastAsia="仿宋"/>
                <w:bCs/>
                <w:sz w:val="24"/>
                <w:szCs w:val="24"/>
                <w:lang w:eastAsia="zh-CN"/>
              </w:rPr>
              <w:t>、</w:t>
            </w:r>
            <w:r>
              <w:rPr>
                <w:rFonts w:hint="eastAsia" w:ascii="仿宋" w:hAnsi="仿宋" w:eastAsia="仿宋"/>
                <w:bCs/>
                <w:sz w:val="24"/>
                <w:szCs w:val="24"/>
                <w:lang w:val="en-US" w:eastAsia="zh-CN"/>
              </w:rPr>
              <w:t>要素齐全、无缺漏项、无错误内容。</w:t>
            </w:r>
          </w:p>
        </w:tc>
        <w:tc>
          <w:tcPr>
            <w:tcW w:w="870" w:type="dxa"/>
            <w:gridSpan w:val="2"/>
            <w:noWrap w:val="0"/>
            <w:vAlign w:val="center"/>
          </w:tcPr>
          <w:p w14:paraId="03637539">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36F8B882">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67E9AB9">
            <w:pPr>
              <w:ind w:firstLine="0" w:firstLineChars="0"/>
              <w:jc w:val="center"/>
              <w:rPr>
                <w:rFonts w:hint="eastAsia" w:ascii="仿宋_GB2312" w:hAnsi="仿宋" w:cs="宋体"/>
                <w:bCs/>
                <w:color w:val="000000"/>
                <w:kern w:val="0"/>
                <w:sz w:val="24"/>
                <w:szCs w:val="24"/>
                <w:lang w:val="en-US" w:eastAsia="zh-CN"/>
              </w:rPr>
            </w:pPr>
          </w:p>
        </w:tc>
      </w:tr>
      <w:tr w14:paraId="7CA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03BA62FC">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5227E62A">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5、考虑周全，充分了解采购人需求，协助梳理、完善采购需求。</w:t>
            </w:r>
          </w:p>
        </w:tc>
        <w:tc>
          <w:tcPr>
            <w:tcW w:w="870" w:type="dxa"/>
            <w:gridSpan w:val="2"/>
            <w:noWrap w:val="0"/>
            <w:vAlign w:val="center"/>
          </w:tcPr>
          <w:p w14:paraId="2AFC5817">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2分</w:t>
            </w:r>
          </w:p>
        </w:tc>
        <w:tc>
          <w:tcPr>
            <w:tcW w:w="1650" w:type="dxa"/>
            <w:noWrap w:val="0"/>
            <w:vAlign w:val="center"/>
          </w:tcPr>
          <w:p w14:paraId="0F430DA8">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047C47B5">
            <w:pPr>
              <w:ind w:firstLine="0" w:firstLineChars="0"/>
              <w:jc w:val="center"/>
              <w:rPr>
                <w:rFonts w:hint="eastAsia" w:ascii="仿宋_GB2312" w:hAnsi="仿宋" w:cs="宋体"/>
                <w:bCs/>
                <w:color w:val="000000"/>
                <w:kern w:val="0"/>
                <w:sz w:val="24"/>
                <w:szCs w:val="24"/>
                <w:lang w:val="en-US" w:eastAsia="zh-CN"/>
              </w:rPr>
            </w:pPr>
          </w:p>
        </w:tc>
      </w:tr>
      <w:tr w14:paraId="798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restart"/>
            <w:noWrap w:val="0"/>
            <w:vAlign w:val="center"/>
          </w:tcPr>
          <w:p w14:paraId="0CD4611D">
            <w:pPr>
              <w:ind w:firstLine="0" w:firstLineChars="0"/>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质疑投诉答复处理能力</w:t>
            </w:r>
            <w:r>
              <w:rPr>
                <w:rFonts w:hint="eastAsia" w:ascii="仿宋" w:hAnsi="仿宋" w:eastAsia="仿宋"/>
                <w:bCs/>
                <w:sz w:val="24"/>
                <w:szCs w:val="24"/>
              </w:rPr>
              <w:t>（</w:t>
            </w:r>
            <w:r>
              <w:rPr>
                <w:rFonts w:hint="eastAsia" w:ascii="仿宋" w:hAnsi="仿宋" w:eastAsia="仿宋"/>
                <w:bCs/>
                <w:sz w:val="24"/>
                <w:szCs w:val="24"/>
                <w:lang w:val="en-US" w:eastAsia="zh-CN"/>
              </w:rPr>
              <w:t>10</w:t>
            </w:r>
            <w:r>
              <w:rPr>
                <w:rFonts w:hint="eastAsia" w:ascii="仿宋" w:hAnsi="仿宋" w:eastAsia="仿宋"/>
                <w:bCs/>
                <w:sz w:val="24"/>
                <w:szCs w:val="24"/>
              </w:rPr>
              <w:t>分）</w:t>
            </w:r>
          </w:p>
        </w:tc>
        <w:tc>
          <w:tcPr>
            <w:tcW w:w="4380" w:type="dxa"/>
            <w:gridSpan w:val="3"/>
            <w:noWrap w:val="0"/>
            <w:vAlign w:val="center"/>
          </w:tcPr>
          <w:p w14:paraId="47BA2757">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rPr>
              <w:t>1、根据项目需求特点，能够提供科学合理的处理预案。</w:t>
            </w:r>
          </w:p>
        </w:tc>
        <w:tc>
          <w:tcPr>
            <w:tcW w:w="870" w:type="dxa"/>
            <w:gridSpan w:val="2"/>
            <w:noWrap w:val="0"/>
            <w:vAlign w:val="center"/>
          </w:tcPr>
          <w:p w14:paraId="4111A1C0">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3分</w:t>
            </w:r>
          </w:p>
        </w:tc>
        <w:tc>
          <w:tcPr>
            <w:tcW w:w="1650" w:type="dxa"/>
            <w:noWrap w:val="0"/>
            <w:vAlign w:val="center"/>
          </w:tcPr>
          <w:p w14:paraId="748703D6">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3A7EBD93">
            <w:pPr>
              <w:ind w:firstLine="0" w:firstLineChars="0"/>
              <w:jc w:val="center"/>
              <w:rPr>
                <w:rFonts w:hint="eastAsia" w:ascii="仿宋_GB2312" w:hAnsi="仿宋" w:cs="宋体"/>
                <w:bCs/>
                <w:color w:val="000000"/>
                <w:kern w:val="0"/>
                <w:sz w:val="24"/>
                <w:szCs w:val="24"/>
                <w:lang w:val="en-US" w:eastAsia="zh-CN"/>
              </w:rPr>
            </w:pPr>
          </w:p>
        </w:tc>
      </w:tr>
      <w:tr w14:paraId="34B6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41EC5D9B">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44CFE48A">
            <w:pPr>
              <w:adjustRightInd w:val="0"/>
              <w:snapToGrid w:val="0"/>
              <w:spacing w:line="380" w:lineRule="exact"/>
              <w:rPr>
                <w:rFonts w:hint="eastAsia" w:ascii="仿宋_GB2312" w:hAnsi="仿宋" w:cs="宋体"/>
                <w:bCs/>
                <w:color w:val="000000"/>
                <w:kern w:val="0"/>
                <w:sz w:val="24"/>
                <w:szCs w:val="24"/>
                <w:lang w:val="en-US" w:eastAsia="zh-CN"/>
              </w:rPr>
            </w:pPr>
            <w:r>
              <w:rPr>
                <w:rFonts w:ascii="仿宋" w:hAnsi="仿宋" w:eastAsia="仿宋"/>
                <w:bCs/>
                <w:sz w:val="24"/>
                <w:szCs w:val="24"/>
              </w:rPr>
              <w:t>2</w:t>
            </w:r>
            <w:r>
              <w:rPr>
                <w:rFonts w:hint="eastAsia" w:ascii="仿宋" w:hAnsi="仿宋" w:eastAsia="仿宋"/>
                <w:bCs/>
                <w:sz w:val="24"/>
                <w:szCs w:val="24"/>
              </w:rPr>
              <w:t>、针对质疑与投诉，能够及时协助采购人，答复内容完整合</w:t>
            </w:r>
            <w:r>
              <w:rPr>
                <w:rFonts w:hint="eastAsia" w:ascii="仿宋" w:hAnsi="仿宋" w:eastAsia="仿宋"/>
                <w:bCs/>
                <w:sz w:val="24"/>
                <w:szCs w:val="24"/>
                <w:lang w:val="en-US" w:eastAsia="zh-CN"/>
              </w:rPr>
              <w:t>规。</w:t>
            </w:r>
          </w:p>
        </w:tc>
        <w:tc>
          <w:tcPr>
            <w:tcW w:w="870" w:type="dxa"/>
            <w:gridSpan w:val="2"/>
            <w:noWrap w:val="0"/>
            <w:vAlign w:val="center"/>
          </w:tcPr>
          <w:p w14:paraId="1EA03529">
            <w:pPr>
              <w:adjustRightInd w:val="0"/>
              <w:snapToGrid w:val="0"/>
              <w:spacing w:line="380" w:lineRule="exact"/>
              <w:jc w:val="center"/>
              <w:rPr>
                <w:rFonts w:hint="eastAsia" w:ascii="仿宋_GB2312" w:hAnsi="仿宋" w:eastAsia="仿宋" w:cs="宋体"/>
                <w:bCs/>
                <w:color w:val="000000"/>
                <w:kern w:val="0"/>
                <w:sz w:val="24"/>
                <w:szCs w:val="24"/>
                <w:lang w:val="en-US" w:eastAsia="zh-CN"/>
              </w:rPr>
            </w:pPr>
            <w:r>
              <w:rPr>
                <w:rFonts w:hint="eastAsia" w:ascii="仿宋" w:hAnsi="仿宋" w:eastAsia="仿宋"/>
                <w:bCs/>
                <w:sz w:val="24"/>
                <w:szCs w:val="24"/>
              </w:rPr>
              <w:t>5</w:t>
            </w:r>
            <w:r>
              <w:rPr>
                <w:rFonts w:hint="eastAsia" w:ascii="仿宋" w:hAnsi="仿宋" w:eastAsia="仿宋"/>
                <w:bCs/>
                <w:sz w:val="24"/>
                <w:szCs w:val="24"/>
                <w:lang w:val="en-US" w:eastAsia="zh-CN"/>
              </w:rPr>
              <w:t>分</w:t>
            </w:r>
          </w:p>
        </w:tc>
        <w:tc>
          <w:tcPr>
            <w:tcW w:w="1650" w:type="dxa"/>
            <w:noWrap w:val="0"/>
            <w:vAlign w:val="center"/>
          </w:tcPr>
          <w:p w14:paraId="5B125F2F">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5CC06E3C">
            <w:pPr>
              <w:ind w:firstLine="0" w:firstLineChars="0"/>
              <w:jc w:val="center"/>
              <w:rPr>
                <w:rFonts w:hint="eastAsia" w:ascii="仿宋_GB2312" w:hAnsi="仿宋" w:cs="宋体"/>
                <w:bCs/>
                <w:color w:val="000000"/>
                <w:kern w:val="0"/>
                <w:sz w:val="24"/>
                <w:szCs w:val="24"/>
                <w:lang w:val="en-US" w:eastAsia="zh-CN"/>
              </w:rPr>
            </w:pPr>
          </w:p>
        </w:tc>
      </w:tr>
      <w:tr w14:paraId="4C87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7D46977E">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0236F7B9">
            <w:pPr>
              <w:adjustRightInd w:val="0"/>
              <w:snapToGrid w:val="0"/>
              <w:spacing w:line="380" w:lineRule="exact"/>
              <w:rPr>
                <w:rFonts w:hint="eastAsia" w:ascii="仿宋_GB2312" w:hAnsi="仿宋" w:cs="宋体"/>
                <w:bCs/>
                <w:color w:val="000000"/>
                <w:kern w:val="0"/>
                <w:sz w:val="24"/>
                <w:szCs w:val="24"/>
                <w:lang w:val="en-US" w:eastAsia="zh-CN"/>
              </w:rPr>
            </w:pPr>
            <w:r>
              <w:rPr>
                <w:rFonts w:ascii="仿宋" w:hAnsi="仿宋" w:eastAsia="仿宋"/>
                <w:bCs/>
                <w:sz w:val="24"/>
                <w:szCs w:val="24"/>
              </w:rPr>
              <w:t>3</w:t>
            </w:r>
            <w:r>
              <w:rPr>
                <w:rFonts w:hint="eastAsia" w:ascii="仿宋" w:hAnsi="仿宋" w:eastAsia="仿宋"/>
                <w:bCs/>
                <w:sz w:val="24"/>
                <w:szCs w:val="24"/>
              </w:rPr>
              <w:t>、针对质疑与投诉</w:t>
            </w:r>
            <w:r>
              <w:rPr>
                <w:rFonts w:hint="eastAsia" w:ascii="仿宋" w:hAnsi="仿宋" w:eastAsia="仿宋"/>
                <w:bCs/>
                <w:sz w:val="24"/>
                <w:szCs w:val="24"/>
                <w:lang w:val="en-US" w:eastAsia="zh-CN"/>
              </w:rPr>
              <w:t>事项</w:t>
            </w:r>
            <w:r>
              <w:rPr>
                <w:rFonts w:hint="eastAsia" w:ascii="仿宋" w:hAnsi="仿宋" w:eastAsia="仿宋"/>
                <w:bCs/>
                <w:sz w:val="24"/>
                <w:szCs w:val="24"/>
              </w:rPr>
              <w:t>，</w:t>
            </w:r>
            <w:r>
              <w:rPr>
                <w:rFonts w:hint="eastAsia" w:ascii="仿宋" w:hAnsi="仿宋" w:eastAsia="仿宋"/>
                <w:bCs/>
                <w:sz w:val="24"/>
                <w:szCs w:val="24"/>
                <w:lang w:val="en-US" w:eastAsia="zh-CN"/>
              </w:rPr>
              <w:t>应</w:t>
            </w:r>
            <w:r>
              <w:rPr>
                <w:rFonts w:hint="eastAsia" w:ascii="仿宋" w:hAnsi="仿宋" w:eastAsia="仿宋"/>
                <w:bCs/>
                <w:sz w:val="24"/>
                <w:szCs w:val="24"/>
              </w:rPr>
              <w:t>制定切实可行的解决方案，处理过程专业化水平高，并能及时与上级监督部门做好</w:t>
            </w:r>
            <w:r>
              <w:rPr>
                <w:rFonts w:hint="eastAsia" w:ascii="仿宋" w:hAnsi="仿宋" w:eastAsia="仿宋"/>
                <w:bCs/>
                <w:sz w:val="24"/>
                <w:szCs w:val="24"/>
                <w:lang w:val="en-US" w:eastAsia="zh-CN"/>
              </w:rPr>
              <w:t>高效</w:t>
            </w:r>
            <w:r>
              <w:rPr>
                <w:rFonts w:hint="eastAsia" w:ascii="仿宋" w:hAnsi="仿宋" w:eastAsia="仿宋"/>
                <w:bCs/>
                <w:sz w:val="24"/>
                <w:szCs w:val="24"/>
              </w:rPr>
              <w:t>对接工作。</w:t>
            </w:r>
          </w:p>
        </w:tc>
        <w:tc>
          <w:tcPr>
            <w:tcW w:w="870" w:type="dxa"/>
            <w:gridSpan w:val="2"/>
            <w:noWrap w:val="0"/>
            <w:vAlign w:val="center"/>
          </w:tcPr>
          <w:p w14:paraId="4C9EC50C">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2分</w:t>
            </w:r>
          </w:p>
        </w:tc>
        <w:tc>
          <w:tcPr>
            <w:tcW w:w="1650" w:type="dxa"/>
            <w:noWrap w:val="0"/>
            <w:vAlign w:val="center"/>
          </w:tcPr>
          <w:p w14:paraId="32F57309">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FFC754D">
            <w:pPr>
              <w:ind w:firstLine="0" w:firstLineChars="0"/>
              <w:jc w:val="center"/>
              <w:rPr>
                <w:rFonts w:hint="eastAsia" w:ascii="仿宋_GB2312" w:hAnsi="仿宋" w:cs="宋体"/>
                <w:bCs/>
                <w:color w:val="000000"/>
                <w:kern w:val="0"/>
                <w:sz w:val="24"/>
                <w:szCs w:val="24"/>
                <w:lang w:val="en-US" w:eastAsia="zh-CN"/>
              </w:rPr>
            </w:pPr>
          </w:p>
        </w:tc>
      </w:tr>
      <w:tr w14:paraId="3C84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restart"/>
            <w:noWrap w:val="0"/>
            <w:vAlign w:val="center"/>
          </w:tcPr>
          <w:p w14:paraId="215E7125">
            <w:pPr>
              <w:ind w:firstLine="0" w:firstLineChars="0"/>
              <w:jc w:val="center"/>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风险防控</w:t>
            </w:r>
            <w:r>
              <w:rPr>
                <w:rFonts w:hint="eastAsia" w:ascii="仿宋" w:hAnsi="仿宋" w:eastAsia="仿宋"/>
                <w:bCs/>
                <w:sz w:val="24"/>
                <w:szCs w:val="24"/>
              </w:rPr>
              <w:t>（1</w:t>
            </w:r>
            <w:r>
              <w:rPr>
                <w:rFonts w:hint="eastAsia" w:ascii="仿宋" w:hAnsi="仿宋" w:eastAsia="仿宋"/>
                <w:bCs/>
                <w:sz w:val="24"/>
                <w:szCs w:val="24"/>
                <w:lang w:val="en-US" w:eastAsia="zh-CN"/>
              </w:rPr>
              <w:t>0</w:t>
            </w:r>
            <w:r>
              <w:rPr>
                <w:rFonts w:hint="eastAsia" w:ascii="仿宋" w:hAnsi="仿宋" w:eastAsia="仿宋"/>
                <w:bCs/>
                <w:sz w:val="24"/>
                <w:szCs w:val="24"/>
              </w:rPr>
              <w:t>分）</w:t>
            </w:r>
          </w:p>
        </w:tc>
        <w:tc>
          <w:tcPr>
            <w:tcW w:w="4380" w:type="dxa"/>
            <w:gridSpan w:val="3"/>
            <w:noWrap w:val="0"/>
            <w:vAlign w:val="center"/>
          </w:tcPr>
          <w:p w14:paraId="0B96AAC1">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w:t>
            </w:r>
            <w:r>
              <w:rPr>
                <w:rFonts w:hint="eastAsia" w:ascii="仿宋" w:hAnsi="仿宋" w:eastAsia="仿宋"/>
                <w:bCs/>
                <w:sz w:val="24"/>
                <w:szCs w:val="24"/>
              </w:rPr>
              <w:t>严格遵守招投标及政府采购相关法律法规，对评审过程中知悉的技术和商务秘密予以严格保密。</w:t>
            </w:r>
          </w:p>
        </w:tc>
        <w:tc>
          <w:tcPr>
            <w:tcW w:w="870" w:type="dxa"/>
            <w:gridSpan w:val="2"/>
            <w:noWrap w:val="0"/>
            <w:vAlign w:val="center"/>
          </w:tcPr>
          <w:p w14:paraId="36ED3CDF">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2分</w:t>
            </w:r>
          </w:p>
        </w:tc>
        <w:tc>
          <w:tcPr>
            <w:tcW w:w="1650" w:type="dxa"/>
            <w:noWrap w:val="0"/>
            <w:vAlign w:val="center"/>
          </w:tcPr>
          <w:p w14:paraId="7F05D2B5">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2DAC4D96">
            <w:pPr>
              <w:ind w:firstLine="0" w:firstLineChars="0"/>
              <w:jc w:val="center"/>
              <w:rPr>
                <w:rFonts w:hint="eastAsia" w:ascii="仿宋_GB2312" w:hAnsi="仿宋" w:cs="宋体"/>
                <w:bCs/>
                <w:color w:val="000000"/>
                <w:kern w:val="0"/>
                <w:sz w:val="24"/>
                <w:szCs w:val="24"/>
                <w:lang w:val="en-US" w:eastAsia="zh-CN"/>
              </w:rPr>
            </w:pPr>
          </w:p>
        </w:tc>
      </w:tr>
      <w:tr w14:paraId="76F7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0A83278E">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198AFA7F">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2、未发生串通或排斥供应商、干预采购过程、收受礼品礼金、泄露信息等各类违规行为。</w:t>
            </w:r>
          </w:p>
        </w:tc>
        <w:tc>
          <w:tcPr>
            <w:tcW w:w="870" w:type="dxa"/>
            <w:gridSpan w:val="2"/>
            <w:noWrap w:val="0"/>
            <w:vAlign w:val="center"/>
          </w:tcPr>
          <w:p w14:paraId="392BFF67">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5分</w:t>
            </w:r>
          </w:p>
        </w:tc>
        <w:tc>
          <w:tcPr>
            <w:tcW w:w="1650" w:type="dxa"/>
            <w:noWrap w:val="0"/>
            <w:vAlign w:val="center"/>
          </w:tcPr>
          <w:p w14:paraId="44F9DEA5">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3FC01F6B">
            <w:pPr>
              <w:ind w:firstLine="0" w:firstLineChars="0"/>
              <w:jc w:val="center"/>
              <w:rPr>
                <w:rFonts w:hint="eastAsia" w:ascii="仿宋_GB2312" w:hAnsi="仿宋" w:cs="宋体"/>
                <w:bCs/>
                <w:color w:val="000000"/>
                <w:kern w:val="0"/>
                <w:sz w:val="24"/>
                <w:szCs w:val="24"/>
                <w:lang w:val="en-US" w:eastAsia="zh-CN"/>
              </w:rPr>
            </w:pPr>
          </w:p>
        </w:tc>
      </w:tr>
      <w:tr w14:paraId="6E0E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vMerge w:val="continue"/>
            <w:noWrap w:val="0"/>
            <w:vAlign w:val="center"/>
          </w:tcPr>
          <w:p w14:paraId="223E1791">
            <w:pPr>
              <w:ind w:firstLine="0" w:firstLineChars="0"/>
              <w:jc w:val="center"/>
              <w:rPr>
                <w:rFonts w:hint="eastAsia" w:ascii="仿宋_GB2312" w:hAnsi="仿宋" w:cs="宋体"/>
                <w:bCs/>
                <w:color w:val="000000"/>
                <w:kern w:val="0"/>
                <w:sz w:val="24"/>
                <w:szCs w:val="24"/>
                <w:lang w:val="en-US" w:eastAsia="zh-CN"/>
              </w:rPr>
            </w:pPr>
          </w:p>
        </w:tc>
        <w:tc>
          <w:tcPr>
            <w:tcW w:w="4380" w:type="dxa"/>
            <w:gridSpan w:val="3"/>
            <w:noWrap w:val="0"/>
            <w:vAlign w:val="center"/>
          </w:tcPr>
          <w:p w14:paraId="6CD01BD2">
            <w:pPr>
              <w:adjustRightInd w:val="0"/>
              <w:snapToGrid w:val="0"/>
              <w:spacing w:line="380" w:lineRule="exact"/>
              <w:rPr>
                <w:rFonts w:hint="eastAsia"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3、无因代理机构自身原因导致的招标失败、质疑与投诉的情况。</w:t>
            </w:r>
          </w:p>
        </w:tc>
        <w:tc>
          <w:tcPr>
            <w:tcW w:w="870" w:type="dxa"/>
            <w:gridSpan w:val="2"/>
            <w:noWrap w:val="0"/>
            <w:vAlign w:val="center"/>
          </w:tcPr>
          <w:p w14:paraId="625A6907">
            <w:pPr>
              <w:adjustRightInd w:val="0"/>
              <w:snapToGrid w:val="0"/>
              <w:spacing w:line="380" w:lineRule="exact"/>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3分</w:t>
            </w:r>
          </w:p>
        </w:tc>
        <w:tc>
          <w:tcPr>
            <w:tcW w:w="1650" w:type="dxa"/>
            <w:noWrap w:val="0"/>
            <w:vAlign w:val="center"/>
          </w:tcPr>
          <w:p w14:paraId="26167F85">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37CADC95">
            <w:pPr>
              <w:ind w:firstLine="0" w:firstLineChars="0"/>
              <w:jc w:val="center"/>
              <w:rPr>
                <w:rFonts w:hint="eastAsia" w:ascii="仿宋_GB2312" w:hAnsi="仿宋" w:cs="宋体"/>
                <w:bCs/>
                <w:color w:val="000000"/>
                <w:kern w:val="0"/>
                <w:sz w:val="24"/>
                <w:szCs w:val="24"/>
                <w:lang w:val="en-US" w:eastAsia="zh-CN"/>
              </w:rPr>
            </w:pPr>
          </w:p>
        </w:tc>
      </w:tr>
      <w:tr w14:paraId="092B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9" w:type="dxa"/>
            <w:noWrap w:val="0"/>
            <w:vAlign w:val="center"/>
          </w:tcPr>
          <w:p w14:paraId="324BABD3">
            <w:pPr>
              <w:ind w:firstLine="0" w:firstLineChars="0"/>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合计</w:t>
            </w:r>
          </w:p>
        </w:tc>
        <w:tc>
          <w:tcPr>
            <w:tcW w:w="4380" w:type="dxa"/>
            <w:gridSpan w:val="3"/>
            <w:noWrap w:val="0"/>
            <w:vAlign w:val="center"/>
          </w:tcPr>
          <w:p w14:paraId="208D5491">
            <w:pPr>
              <w:ind w:firstLine="0" w:firstLineChars="0"/>
              <w:jc w:val="center"/>
              <w:rPr>
                <w:rFonts w:hint="eastAsia" w:ascii="仿宋_GB2312" w:hAnsi="仿宋" w:cs="宋体"/>
                <w:bCs/>
                <w:color w:val="000000"/>
                <w:kern w:val="0"/>
                <w:sz w:val="24"/>
                <w:szCs w:val="24"/>
                <w:lang w:val="en-US" w:eastAsia="zh-CN"/>
              </w:rPr>
            </w:pPr>
          </w:p>
        </w:tc>
        <w:tc>
          <w:tcPr>
            <w:tcW w:w="870" w:type="dxa"/>
            <w:gridSpan w:val="2"/>
            <w:noWrap w:val="0"/>
            <w:vAlign w:val="center"/>
          </w:tcPr>
          <w:p w14:paraId="18EE2252">
            <w:pPr>
              <w:ind w:firstLine="0" w:firstLineChars="0"/>
              <w:jc w:val="center"/>
              <w:rPr>
                <w:rFonts w:hint="default" w:ascii="仿宋_GB2312" w:hAnsi="仿宋" w:cs="宋体"/>
                <w:bCs/>
                <w:color w:val="000000"/>
                <w:kern w:val="0"/>
                <w:sz w:val="24"/>
                <w:szCs w:val="24"/>
                <w:lang w:val="en-US" w:eastAsia="zh-CN"/>
              </w:rPr>
            </w:pPr>
            <w:r>
              <w:rPr>
                <w:rFonts w:hint="eastAsia" w:ascii="仿宋" w:hAnsi="仿宋" w:eastAsia="仿宋"/>
                <w:bCs/>
                <w:sz w:val="24"/>
                <w:szCs w:val="24"/>
                <w:lang w:val="en-US" w:eastAsia="zh-CN"/>
              </w:rPr>
              <w:t>100分</w:t>
            </w:r>
          </w:p>
        </w:tc>
        <w:tc>
          <w:tcPr>
            <w:tcW w:w="1650" w:type="dxa"/>
            <w:noWrap w:val="0"/>
            <w:vAlign w:val="center"/>
          </w:tcPr>
          <w:p w14:paraId="049172B6">
            <w:pPr>
              <w:ind w:firstLine="0" w:firstLineChars="0"/>
              <w:jc w:val="center"/>
              <w:rPr>
                <w:rFonts w:hint="eastAsia" w:ascii="仿宋_GB2312" w:hAnsi="仿宋" w:cs="宋体"/>
                <w:bCs/>
                <w:color w:val="000000"/>
                <w:kern w:val="0"/>
                <w:sz w:val="24"/>
                <w:szCs w:val="24"/>
                <w:lang w:val="en-US" w:eastAsia="zh-CN"/>
              </w:rPr>
            </w:pPr>
          </w:p>
        </w:tc>
        <w:tc>
          <w:tcPr>
            <w:tcW w:w="805" w:type="dxa"/>
            <w:noWrap w:val="0"/>
            <w:vAlign w:val="center"/>
          </w:tcPr>
          <w:p w14:paraId="63F6C524">
            <w:pPr>
              <w:ind w:firstLine="0" w:firstLineChars="0"/>
              <w:jc w:val="center"/>
              <w:rPr>
                <w:rFonts w:hint="eastAsia" w:ascii="仿宋_GB2312" w:hAnsi="仿宋" w:cs="宋体"/>
                <w:bCs/>
                <w:color w:val="000000"/>
                <w:kern w:val="0"/>
                <w:sz w:val="24"/>
                <w:szCs w:val="24"/>
                <w:lang w:val="en-US" w:eastAsia="zh-CN"/>
              </w:rPr>
            </w:pPr>
          </w:p>
        </w:tc>
      </w:tr>
    </w:tbl>
    <w:p w14:paraId="7CFDC7BB">
      <w:pPr>
        <w:spacing w:line="160" w:lineRule="exact"/>
        <w:jc w:val="center"/>
        <w:rPr>
          <w:rFonts w:hint="eastAsia" w:ascii="方正小标宋简体" w:hAnsi="宋体" w:eastAsia="方正小标宋简体"/>
          <w:b w:val="0"/>
          <w:bCs/>
          <w:sz w:val="44"/>
          <w:szCs w:val="44"/>
        </w:rPr>
      </w:pPr>
    </w:p>
    <w:p w14:paraId="1F8A58B7">
      <w:pPr>
        <w:adjustRightInd w:val="0"/>
        <w:snapToGrid w:val="0"/>
        <w:spacing w:line="380" w:lineRule="exact"/>
        <w:rPr>
          <w:rFonts w:hint="eastAsia" w:ascii="仿宋" w:hAnsi="仿宋" w:eastAsia="仿宋"/>
          <w:bCs/>
          <w:sz w:val="24"/>
          <w:szCs w:val="24"/>
          <w:lang w:val="en-US" w:eastAsia="zh-CN"/>
        </w:rPr>
      </w:pPr>
    </w:p>
    <w:p w14:paraId="3EA892F6">
      <w:pPr>
        <w:adjustRightInd w:val="0"/>
        <w:snapToGrid w:val="0"/>
        <w:spacing w:line="380" w:lineRule="exact"/>
        <w:rPr>
          <w:rFonts w:hint="default" w:ascii="仿宋" w:hAnsi="仿宋" w:eastAsia="仿宋"/>
          <w:bCs/>
          <w:sz w:val="24"/>
          <w:szCs w:val="24"/>
          <w:lang w:val="en-US" w:eastAsia="zh-CN"/>
        </w:rPr>
      </w:pPr>
      <w:r>
        <w:rPr>
          <w:rFonts w:hint="eastAsia" w:ascii="仿宋" w:hAnsi="仿宋" w:eastAsia="仿宋"/>
          <w:bCs/>
          <w:sz w:val="24"/>
          <w:szCs w:val="24"/>
          <w:lang w:val="en-US" w:eastAsia="zh-CN"/>
        </w:rPr>
        <w:t>考核人（签字）：                       日期：       年    月    日</w:t>
      </w:r>
    </w:p>
    <w:p w14:paraId="33E2A1F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1C8082A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17DF033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3E8C748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199739A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3A0C126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673B361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07A654B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3267434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6113A70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sz w:val="32"/>
          <w:szCs w:val="32"/>
        </w:rPr>
      </w:pPr>
    </w:p>
    <w:p w14:paraId="7DE35392">
      <w:pPr>
        <w:widowControl/>
        <w:jc w:val="center"/>
        <w:outlineLvl w:val="0"/>
        <w:rPr>
          <w:rFonts w:hint="default" w:ascii="Times New Roman" w:hAnsi="Times New Roman" w:cs="Times New Roman"/>
          <w:b/>
          <w:sz w:val="36"/>
          <w:szCs w:val="36"/>
        </w:rPr>
      </w:pPr>
      <w:r>
        <w:rPr>
          <w:rFonts w:hint="default" w:ascii="Times New Roman" w:hAnsi="Times New Roman" w:cs="Times New Roman"/>
          <w:b/>
          <w:sz w:val="36"/>
        </w:rPr>
        <w:t>第六章 遴选响应文件格式</w:t>
      </w:r>
      <w:bookmarkEnd w:id="61"/>
    </w:p>
    <w:p w14:paraId="530DB8FC">
      <w:pPr>
        <w:snapToGrid w:val="0"/>
        <w:spacing w:line="600" w:lineRule="exact"/>
        <w:outlineLvl w:val="1"/>
        <w:rPr>
          <w:rFonts w:hint="default" w:ascii="Times New Roman" w:hAnsi="Times New Roman" w:cs="Times New Roman"/>
          <w:sz w:val="32"/>
          <w:szCs w:val="20"/>
        </w:rPr>
      </w:pPr>
    </w:p>
    <w:p w14:paraId="2A93347F">
      <w:pPr>
        <w:snapToGrid w:val="0"/>
        <w:spacing w:line="460" w:lineRule="exact"/>
        <w:ind w:firstLine="630" w:firstLineChars="300"/>
        <w:rPr>
          <w:rFonts w:hint="default" w:ascii="Times New Roman" w:hAnsi="Times New Roman" w:cs="Times New Roman"/>
          <w:szCs w:val="21"/>
        </w:rPr>
      </w:pPr>
    </w:p>
    <w:p w14:paraId="6898A3D6">
      <w:pPr>
        <w:snapToGrid w:val="0"/>
        <w:spacing w:line="460" w:lineRule="exact"/>
        <w:jc w:val="center"/>
        <w:outlineLvl w:val="1"/>
        <w:rPr>
          <w:rFonts w:hint="default" w:ascii="Times New Roman" w:hAnsi="Times New Roman" w:cs="Times New Roman"/>
          <w:szCs w:val="21"/>
        </w:rPr>
      </w:pPr>
    </w:p>
    <w:p w14:paraId="6671C4A3">
      <w:pPr>
        <w:snapToGrid w:val="0"/>
        <w:spacing w:line="460" w:lineRule="exact"/>
        <w:ind w:firstLine="422" w:firstLineChars="200"/>
        <w:outlineLvl w:val="0"/>
        <w:rPr>
          <w:rFonts w:hint="default" w:ascii="Times New Roman" w:hAnsi="Times New Roman" w:cs="Times New Roman"/>
          <w:b/>
          <w:szCs w:val="21"/>
        </w:rPr>
      </w:pPr>
      <w:r>
        <w:rPr>
          <w:rFonts w:hint="default" w:ascii="Times New Roman" w:hAnsi="Times New Roman" w:cs="Times New Roman"/>
          <w:b/>
          <w:szCs w:val="21"/>
        </w:rPr>
        <w:br w:type="page"/>
      </w:r>
    </w:p>
    <w:p w14:paraId="5A1A8123">
      <w:pPr>
        <w:snapToGrid w:val="0"/>
        <w:spacing w:line="460" w:lineRule="exact"/>
        <w:ind w:firstLine="422" w:firstLineChars="200"/>
        <w:outlineLvl w:val="0"/>
        <w:rPr>
          <w:rFonts w:hint="default" w:ascii="Times New Roman" w:hAnsi="Times New Roman" w:cs="Times New Roman"/>
          <w:b/>
          <w:szCs w:val="21"/>
        </w:rPr>
      </w:pPr>
    </w:p>
    <w:p w14:paraId="516B9EA4">
      <w:pPr>
        <w:spacing w:line="360" w:lineRule="auto"/>
        <w:ind w:firstLine="419" w:firstLineChars="131"/>
        <w:jc w:val="center"/>
        <w:rPr>
          <w:rFonts w:hint="default" w:ascii="Times New Roman" w:hAnsi="Times New Roman" w:eastAsia="方正书宋简体" w:cs="Times New Roman"/>
          <w:kern w:val="0"/>
          <w:sz w:val="32"/>
          <w:szCs w:val="28"/>
        </w:rPr>
      </w:pPr>
      <w:r>
        <w:rPr>
          <w:rFonts w:hint="default" w:ascii="Times New Roman" w:hAnsi="Times New Roman" w:cs="Times New Roman"/>
          <w:kern w:val="0"/>
          <w:sz w:val="32"/>
          <w:szCs w:val="28"/>
        </w:rPr>
        <w:t>（正本或副本）</w:t>
      </w:r>
    </w:p>
    <w:p w14:paraId="2784EDFA">
      <w:pPr>
        <w:snapToGrid w:val="0"/>
        <w:spacing w:line="480" w:lineRule="exact"/>
        <w:ind w:firstLine="1181" w:firstLineChars="392"/>
        <w:rPr>
          <w:rFonts w:hint="default" w:ascii="Times New Roman" w:hAnsi="Times New Roman" w:eastAsia="黑体" w:cs="Times New Roman"/>
          <w:b/>
          <w:sz w:val="30"/>
          <w:szCs w:val="30"/>
        </w:rPr>
      </w:pPr>
    </w:p>
    <w:p w14:paraId="40ED9488">
      <w:pPr>
        <w:spacing w:line="360" w:lineRule="auto"/>
        <w:ind w:firstLine="480" w:firstLineChars="200"/>
        <w:rPr>
          <w:rFonts w:hint="default" w:ascii="Times New Roman" w:hAnsi="Times New Roman" w:cs="Times New Roman"/>
          <w:b/>
          <w:sz w:val="24"/>
          <w:szCs w:val="21"/>
          <w:u w:val="single"/>
          <w:lang w:val="en-US"/>
        </w:rPr>
      </w:pPr>
      <w:r>
        <w:rPr>
          <w:rFonts w:hint="default" w:ascii="Times New Roman" w:hAnsi="Times New Roman" w:cs="Times New Roman"/>
          <w:kern w:val="0"/>
          <w:sz w:val="24"/>
          <w:szCs w:val="22"/>
          <w:lang w:val="en-US" w:eastAsia="zh-CN"/>
        </w:rPr>
        <w:t>项目名称：</w:t>
      </w:r>
      <w:r>
        <w:rPr>
          <w:rFonts w:hint="default" w:ascii="Times New Roman" w:hAnsi="Times New Roman" w:cs="Times New Roman"/>
          <w:kern w:val="0"/>
          <w:sz w:val="24"/>
          <w:szCs w:val="22"/>
          <w:u w:val="single"/>
          <w:lang w:val="en-US" w:eastAsia="zh-CN"/>
        </w:rPr>
        <w:t xml:space="preserve">                                     </w:t>
      </w:r>
    </w:p>
    <w:p w14:paraId="46969FF0">
      <w:pPr>
        <w:spacing w:line="360" w:lineRule="auto"/>
        <w:rPr>
          <w:rFonts w:hint="default" w:ascii="Times New Roman" w:hAnsi="Times New Roman" w:cs="Times New Roman"/>
          <w:kern w:val="0"/>
          <w:sz w:val="24"/>
          <w:szCs w:val="22"/>
        </w:rPr>
      </w:pPr>
    </w:p>
    <w:p w14:paraId="39B3FC27">
      <w:pPr>
        <w:spacing w:line="360" w:lineRule="auto"/>
        <w:ind w:firstLine="480" w:firstLineChars="200"/>
        <w:rPr>
          <w:rFonts w:hint="default" w:ascii="Times New Roman" w:hAnsi="Times New Roman" w:cs="Times New Roman"/>
          <w:kern w:val="0"/>
          <w:sz w:val="24"/>
          <w:szCs w:val="22"/>
          <w:u w:val="single"/>
          <w:lang w:val="en-US" w:eastAsia="zh-CN"/>
        </w:rPr>
      </w:pPr>
      <w:r>
        <w:rPr>
          <w:rFonts w:hint="default" w:ascii="Times New Roman" w:hAnsi="Times New Roman" w:cs="Times New Roman"/>
          <w:kern w:val="0"/>
          <w:sz w:val="24"/>
          <w:szCs w:val="22"/>
          <w:lang w:val="en-US" w:eastAsia="zh-CN"/>
        </w:rPr>
        <w:t>项目编号</w:t>
      </w:r>
      <w:r>
        <w:rPr>
          <w:rFonts w:hint="default" w:ascii="Times New Roman" w:hAnsi="Times New Roman" w:cs="Times New Roman"/>
          <w:kern w:val="0"/>
          <w:sz w:val="24"/>
          <w:szCs w:val="22"/>
        </w:rPr>
        <w:t>：</w:t>
      </w:r>
      <w:r>
        <w:rPr>
          <w:rFonts w:hint="default" w:ascii="Times New Roman" w:hAnsi="Times New Roman" w:cs="Times New Roman"/>
          <w:kern w:val="0"/>
          <w:sz w:val="24"/>
          <w:szCs w:val="22"/>
          <w:u w:val="single"/>
        </w:rPr>
        <w:t xml:space="preserve"> </w:t>
      </w:r>
      <w:r>
        <w:rPr>
          <w:rFonts w:hint="default" w:ascii="Times New Roman" w:hAnsi="Times New Roman" w:cs="Times New Roman"/>
          <w:kern w:val="0"/>
          <w:sz w:val="24"/>
          <w:szCs w:val="22"/>
          <w:u w:val="single"/>
          <w:lang w:val="en-US" w:eastAsia="zh-CN"/>
        </w:rPr>
        <w:t xml:space="preserve">                                    </w:t>
      </w:r>
    </w:p>
    <w:p w14:paraId="5AA6F7E8">
      <w:pPr>
        <w:spacing w:line="360" w:lineRule="auto"/>
        <w:ind w:firstLine="480" w:firstLineChars="200"/>
        <w:rPr>
          <w:rFonts w:hint="default" w:ascii="Times New Roman" w:hAnsi="Times New Roman" w:cs="Times New Roman"/>
          <w:kern w:val="0"/>
          <w:sz w:val="24"/>
          <w:szCs w:val="22"/>
          <w:u w:val="single"/>
          <w:lang w:val="en-US" w:eastAsia="zh-CN"/>
        </w:rPr>
      </w:pPr>
    </w:p>
    <w:p w14:paraId="3677F884">
      <w:pPr>
        <w:spacing w:line="360" w:lineRule="auto"/>
        <w:ind w:firstLine="480" w:firstLineChars="200"/>
        <w:rPr>
          <w:rFonts w:hint="default" w:ascii="Times New Roman" w:hAnsi="Times New Roman" w:eastAsia="宋体" w:cs="Times New Roman"/>
          <w:kern w:val="0"/>
          <w:sz w:val="24"/>
          <w:szCs w:val="22"/>
          <w:u w:val="single"/>
          <w:lang w:val="en-US" w:eastAsia="zh-CN"/>
        </w:rPr>
      </w:pPr>
      <w:r>
        <w:rPr>
          <w:rFonts w:hint="default" w:ascii="Times New Roman" w:hAnsi="Times New Roman" w:cs="Times New Roman"/>
          <w:kern w:val="0"/>
          <w:sz w:val="24"/>
          <w:szCs w:val="22"/>
          <w:lang w:val="en-US" w:eastAsia="zh-CN"/>
        </w:rPr>
        <w:t>采购代理机构</w:t>
      </w:r>
      <w:r>
        <w:rPr>
          <w:rFonts w:hint="default" w:ascii="Times New Roman" w:hAnsi="Times New Roman" w:cs="Times New Roman"/>
          <w:kern w:val="0"/>
          <w:sz w:val="24"/>
          <w:szCs w:val="22"/>
        </w:rPr>
        <w:t>：</w:t>
      </w:r>
      <w:r>
        <w:rPr>
          <w:rFonts w:hint="default" w:ascii="Times New Roman" w:hAnsi="Times New Roman" w:cs="Times New Roman"/>
          <w:kern w:val="0"/>
          <w:sz w:val="24"/>
          <w:szCs w:val="22"/>
          <w:u w:val="single"/>
        </w:rPr>
        <w:t xml:space="preserve">         （公章）</w:t>
      </w:r>
      <w:r>
        <w:rPr>
          <w:rFonts w:hint="default" w:ascii="Times New Roman" w:hAnsi="Times New Roman" w:cs="Times New Roman"/>
          <w:kern w:val="0"/>
          <w:sz w:val="24"/>
          <w:szCs w:val="22"/>
          <w:u w:val="single"/>
          <w:lang w:val="en-US" w:eastAsia="zh-CN"/>
        </w:rPr>
        <w:t xml:space="preserve">                </w:t>
      </w:r>
    </w:p>
    <w:p w14:paraId="32BADF49">
      <w:pPr>
        <w:spacing w:line="360" w:lineRule="auto"/>
        <w:ind w:firstLine="480" w:firstLineChars="200"/>
        <w:rPr>
          <w:rFonts w:hint="default" w:ascii="Times New Roman" w:hAnsi="Times New Roman" w:cs="Times New Roman"/>
          <w:kern w:val="0"/>
          <w:sz w:val="24"/>
          <w:szCs w:val="22"/>
          <w:u w:val="single"/>
        </w:rPr>
      </w:pPr>
    </w:p>
    <w:p w14:paraId="236BC43E">
      <w:pPr>
        <w:spacing w:line="360" w:lineRule="auto"/>
        <w:ind w:firstLine="480" w:firstLineChars="200"/>
        <w:rPr>
          <w:rFonts w:hint="default" w:ascii="Times New Roman" w:hAnsi="Times New Roman" w:eastAsia="宋体" w:cs="Times New Roman"/>
          <w:kern w:val="0"/>
          <w:sz w:val="24"/>
          <w:szCs w:val="22"/>
          <w:u w:val="single"/>
          <w:lang w:val="en-US" w:eastAsia="zh-CN"/>
        </w:rPr>
      </w:pPr>
      <w:r>
        <w:rPr>
          <w:rFonts w:hint="default" w:ascii="Times New Roman" w:hAnsi="Times New Roman" w:cs="Times New Roman"/>
          <w:kern w:val="0"/>
          <w:sz w:val="24"/>
          <w:szCs w:val="22"/>
          <w:lang w:val="en-US" w:eastAsia="zh-CN"/>
        </w:rPr>
        <w:t>采购代理机构</w:t>
      </w:r>
      <w:r>
        <w:rPr>
          <w:rFonts w:hint="default" w:ascii="Times New Roman" w:hAnsi="Times New Roman" w:cs="Times New Roman"/>
          <w:kern w:val="0"/>
          <w:sz w:val="24"/>
          <w:szCs w:val="22"/>
        </w:rPr>
        <w:t>地址：</w:t>
      </w:r>
      <w:r>
        <w:rPr>
          <w:rFonts w:hint="default" w:ascii="Times New Roman" w:hAnsi="Times New Roman" w:cs="Times New Roman"/>
          <w:kern w:val="0"/>
          <w:sz w:val="24"/>
          <w:szCs w:val="22"/>
          <w:u w:val="single"/>
        </w:rPr>
        <w:t>　　　　　　　　　　　　　　</w:t>
      </w:r>
    </w:p>
    <w:p w14:paraId="3CBAE3C9">
      <w:pPr>
        <w:spacing w:line="360" w:lineRule="auto"/>
        <w:ind w:firstLine="480" w:firstLineChars="200"/>
        <w:rPr>
          <w:rFonts w:hint="default" w:ascii="Times New Roman" w:hAnsi="Times New Roman" w:cs="Times New Roman"/>
          <w:kern w:val="0"/>
          <w:sz w:val="24"/>
          <w:szCs w:val="22"/>
          <w:u w:val="single"/>
        </w:rPr>
      </w:pPr>
    </w:p>
    <w:p w14:paraId="4DF67548">
      <w:pPr>
        <w:spacing w:line="360" w:lineRule="auto"/>
        <w:ind w:firstLine="480" w:firstLineChars="200"/>
        <w:rPr>
          <w:rFonts w:hint="default" w:ascii="Times New Roman" w:hAnsi="Times New Roman" w:cs="Times New Roman"/>
          <w:kern w:val="0"/>
          <w:sz w:val="24"/>
          <w:szCs w:val="22"/>
          <w:u w:val="single"/>
        </w:rPr>
      </w:pPr>
      <w:r>
        <w:rPr>
          <w:rFonts w:hint="default" w:ascii="Times New Roman" w:hAnsi="Times New Roman" w:cs="Times New Roman"/>
          <w:kern w:val="0"/>
          <w:sz w:val="24"/>
          <w:szCs w:val="22"/>
        </w:rPr>
        <w:t>法定代表人或其委托代理人：</w:t>
      </w:r>
      <w:r>
        <w:rPr>
          <w:rFonts w:hint="default" w:ascii="Times New Roman" w:hAnsi="Times New Roman" w:cs="Times New Roman"/>
          <w:kern w:val="0"/>
          <w:sz w:val="24"/>
          <w:szCs w:val="22"/>
          <w:u w:val="single"/>
        </w:rPr>
        <w:t xml:space="preserve">  （签字或印章）      </w:t>
      </w:r>
    </w:p>
    <w:p w14:paraId="4C200C08">
      <w:pPr>
        <w:spacing w:line="360" w:lineRule="auto"/>
        <w:ind w:firstLine="480" w:firstLineChars="200"/>
        <w:rPr>
          <w:rFonts w:hint="default" w:ascii="Times New Roman" w:hAnsi="Times New Roman" w:cs="Times New Roman"/>
          <w:kern w:val="0"/>
          <w:sz w:val="24"/>
          <w:szCs w:val="22"/>
          <w:u w:val="single"/>
        </w:rPr>
      </w:pPr>
    </w:p>
    <w:p w14:paraId="33B96C56">
      <w:pPr>
        <w:spacing w:line="360" w:lineRule="auto"/>
        <w:ind w:firstLine="480" w:firstLineChars="200"/>
        <w:jc w:val="both"/>
        <w:rPr>
          <w:rFonts w:hint="default" w:ascii="Times New Roman" w:hAnsi="Times New Roman" w:cs="Times New Roman"/>
          <w:kern w:val="0"/>
          <w:sz w:val="24"/>
          <w:u w:val="single"/>
        </w:rPr>
      </w:pPr>
      <w:r>
        <w:rPr>
          <w:rFonts w:hint="default" w:ascii="Times New Roman" w:hAnsi="Times New Roman" w:cs="Times New Roman"/>
          <w:kern w:val="0"/>
          <w:sz w:val="24"/>
        </w:rPr>
        <w:t>日期：</w:t>
      </w:r>
      <w:r>
        <w:rPr>
          <w:rFonts w:hint="default" w:ascii="Times New Roman" w:hAnsi="Times New Roman" w:cs="Times New Roman"/>
          <w:kern w:val="0"/>
          <w:sz w:val="24"/>
          <w:u w:val="single"/>
          <w:lang w:val="en-US" w:eastAsia="zh-CN"/>
        </w:rPr>
        <w:t xml:space="preserve">          </w:t>
      </w:r>
      <w:r>
        <w:rPr>
          <w:rFonts w:hint="default" w:ascii="Times New Roman" w:hAnsi="Times New Roman" w:cs="Times New Roman"/>
          <w:kern w:val="0"/>
          <w:sz w:val="24"/>
        </w:rPr>
        <w:t>年</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u w:val="single"/>
          <w:lang w:val="en-US" w:eastAsia="zh-CN"/>
        </w:rPr>
        <w:t xml:space="preserve">      </w:t>
      </w:r>
      <w:r>
        <w:rPr>
          <w:rFonts w:hint="default" w:ascii="Times New Roman" w:hAnsi="Times New Roman" w:cs="Times New Roman"/>
          <w:kern w:val="0"/>
          <w:sz w:val="24"/>
        </w:rPr>
        <w:t>月</w:t>
      </w:r>
      <w:r>
        <w:rPr>
          <w:rFonts w:hint="default" w:ascii="Times New Roman" w:hAnsi="Times New Roman" w:cs="Times New Roman"/>
          <w:kern w:val="0"/>
          <w:sz w:val="24"/>
          <w:u w:val="single"/>
          <w:lang w:val="en-US" w:eastAsia="zh-CN"/>
        </w:rPr>
        <w:t xml:space="preserve">       </w:t>
      </w:r>
      <w:r>
        <w:rPr>
          <w:rFonts w:hint="default" w:ascii="Times New Roman" w:hAnsi="Times New Roman" w:cs="Times New Roman"/>
          <w:kern w:val="0"/>
          <w:sz w:val="24"/>
        </w:rPr>
        <w:t>日</w:t>
      </w:r>
    </w:p>
    <w:p w14:paraId="67A16985">
      <w:pPr>
        <w:spacing w:line="500" w:lineRule="exact"/>
        <w:jc w:val="center"/>
        <w:rPr>
          <w:rFonts w:hint="default" w:ascii="Times New Roman" w:hAnsi="Times New Roman" w:cs="Times New Roman"/>
          <w:b/>
          <w:bCs/>
          <w:kern w:val="0"/>
          <w:sz w:val="30"/>
          <w:szCs w:val="30"/>
        </w:rPr>
      </w:pPr>
    </w:p>
    <w:p w14:paraId="229C8484">
      <w:pPr>
        <w:numPr>
          <w:ilvl w:val="0"/>
          <w:numId w:val="0"/>
        </w:numPr>
        <w:snapToGrid w:val="0"/>
        <w:spacing w:line="460" w:lineRule="exact"/>
        <w:jc w:val="center"/>
        <w:rPr>
          <w:rFonts w:hint="default" w:ascii="Times New Roman" w:hAnsi="Times New Roman" w:cs="Times New Roman"/>
          <w:b/>
          <w:bCs/>
          <w:sz w:val="44"/>
          <w:szCs w:val="44"/>
        </w:rPr>
      </w:pPr>
      <w:r>
        <w:rPr>
          <w:rFonts w:hint="default" w:ascii="Times New Roman" w:hAnsi="Times New Roman" w:eastAsia="黑体" w:cs="Times New Roman"/>
          <w:b/>
          <w:bCs/>
          <w:szCs w:val="21"/>
        </w:rPr>
        <w:br w:type="page"/>
      </w:r>
      <w:r>
        <w:rPr>
          <w:rFonts w:hint="default" w:ascii="Times New Roman" w:hAnsi="Times New Roman" w:eastAsia="宋体" w:cs="Times New Roman"/>
          <w:b/>
          <w:bCs/>
          <w:kern w:val="44"/>
          <w:sz w:val="44"/>
          <w:szCs w:val="44"/>
          <w:lang w:val="en-US" w:eastAsia="zh-CN" w:bidi="ar-SA"/>
        </w:rPr>
        <w:t>目  录</w:t>
      </w:r>
    </w:p>
    <w:p w14:paraId="031C6FAC">
      <w:pPr>
        <w:pStyle w:val="2"/>
        <w:numPr>
          <w:ilvl w:val="0"/>
          <w:numId w:val="6"/>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资格部分</w:t>
      </w:r>
    </w:p>
    <w:p w14:paraId="6409B853">
      <w:pPr>
        <w:widowControl w:val="0"/>
        <w:numPr>
          <w:ilvl w:val="0"/>
          <w:numId w:val="0"/>
        </w:numPr>
        <w:snapToGrid w:val="0"/>
        <w:spacing w:line="460" w:lineRule="exact"/>
        <w:jc w:val="both"/>
        <w:rPr>
          <w:rFonts w:hint="default" w:ascii="Times New Roman" w:hAnsi="Times New Roman" w:cs="Times New Roman"/>
          <w:b/>
          <w:bCs/>
          <w:sz w:val="24"/>
          <w:lang w:val="en-US" w:eastAsia="zh-CN"/>
        </w:rPr>
      </w:pPr>
    </w:p>
    <w:p w14:paraId="04BE1EE3">
      <w:pPr>
        <w:widowControl w:val="0"/>
        <w:numPr>
          <w:ilvl w:val="0"/>
          <w:numId w:val="0"/>
        </w:numPr>
        <w:snapToGrid w:val="0"/>
        <w:spacing w:line="460" w:lineRule="exact"/>
        <w:jc w:val="both"/>
        <w:rPr>
          <w:rFonts w:hint="default" w:ascii="Times New Roman" w:hAnsi="Times New Roman" w:cs="Times New Roman"/>
          <w:b/>
          <w:bCs/>
          <w:sz w:val="24"/>
          <w:lang w:val="en-US" w:eastAsia="zh-CN"/>
        </w:rPr>
      </w:pPr>
    </w:p>
    <w:p w14:paraId="2688D557">
      <w:pPr>
        <w:pStyle w:val="2"/>
        <w:numPr>
          <w:ilvl w:val="0"/>
          <w:numId w:val="6"/>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价格部分</w:t>
      </w:r>
    </w:p>
    <w:p w14:paraId="080B1D0F">
      <w:pPr>
        <w:widowControl w:val="0"/>
        <w:numPr>
          <w:ilvl w:val="0"/>
          <w:numId w:val="0"/>
        </w:numPr>
        <w:snapToGrid w:val="0"/>
        <w:spacing w:line="460" w:lineRule="exact"/>
        <w:ind w:leftChars="0"/>
        <w:jc w:val="both"/>
        <w:rPr>
          <w:rFonts w:hint="default" w:ascii="Times New Roman" w:hAnsi="Times New Roman" w:cs="Times New Roman"/>
          <w:b/>
          <w:bCs/>
          <w:sz w:val="24"/>
          <w:lang w:val="en-US" w:eastAsia="zh-CN"/>
        </w:rPr>
      </w:pPr>
    </w:p>
    <w:p w14:paraId="5E9CD7A8">
      <w:pPr>
        <w:widowControl w:val="0"/>
        <w:numPr>
          <w:ilvl w:val="0"/>
          <w:numId w:val="0"/>
        </w:numPr>
        <w:snapToGrid w:val="0"/>
        <w:spacing w:line="460" w:lineRule="exact"/>
        <w:ind w:leftChars="0"/>
        <w:jc w:val="both"/>
        <w:rPr>
          <w:rFonts w:hint="default" w:ascii="Times New Roman" w:hAnsi="Times New Roman" w:cs="Times New Roman"/>
          <w:b/>
          <w:bCs/>
          <w:sz w:val="24"/>
          <w:lang w:val="en-US" w:eastAsia="zh-CN"/>
        </w:rPr>
      </w:pPr>
    </w:p>
    <w:p w14:paraId="500B9A70">
      <w:pPr>
        <w:widowControl w:val="0"/>
        <w:numPr>
          <w:ilvl w:val="0"/>
          <w:numId w:val="0"/>
        </w:numPr>
        <w:snapToGrid w:val="0"/>
        <w:spacing w:line="460" w:lineRule="exact"/>
        <w:ind w:leftChars="0"/>
        <w:jc w:val="both"/>
        <w:rPr>
          <w:rFonts w:hint="default" w:ascii="Times New Roman" w:hAnsi="Times New Roman" w:cs="Times New Roman"/>
          <w:b/>
          <w:bCs/>
          <w:sz w:val="24"/>
          <w:lang w:val="en-US" w:eastAsia="zh-CN"/>
        </w:rPr>
      </w:pPr>
    </w:p>
    <w:p w14:paraId="6C476B07">
      <w:pPr>
        <w:pStyle w:val="2"/>
        <w:numPr>
          <w:ilvl w:val="0"/>
          <w:numId w:val="6"/>
        </w:num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商务部分</w:t>
      </w:r>
    </w:p>
    <w:p w14:paraId="0BB29CE5">
      <w:pPr>
        <w:widowControl w:val="0"/>
        <w:numPr>
          <w:ilvl w:val="0"/>
          <w:numId w:val="0"/>
        </w:numPr>
        <w:snapToGrid w:val="0"/>
        <w:spacing w:line="460" w:lineRule="exact"/>
        <w:jc w:val="both"/>
        <w:rPr>
          <w:rFonts w:hint="default" w:ascii="Times New Roman" w:hAnsi="Times New Roman" w:cs="Times New Roman"/>
          <w:b/>
          <w:bCs/>
          <w:sz w:val="24"/>
          <w:lang w:val="en-US" w:eastAsia="zh-CN"/>
        </w:rPr>
      </w:pPr>
    </w:p>
    <w:p w14:paraId="24A353D1">
      <w:pPr>
        <w:widowControl w:val="0"/>
        <w:numPr>
          <w:ilvl w:val="0"/>
          <w:numId w:val="0"/>
        </w:numPr>
        <w:snapToGrid w:val="0"/>
        <w:spacing w:line="460" w:lineRule="exact"/>
        <w:jc w:val="both"/>
        <w:rPr>
          <w:rFonts w:hint="default" w:ascii="Times New Roman" w:hAnsi="Times New Roman" w:cs="Times New Roman"/>
          <w:b/>
          <w:bCs/>
          <w:sz w:val="24"/>
          <w:lang w:val="en-US" w:eastAsia="zh-CN"/>
        </w:rPr>
      </w:pPr>
    </w:p>
    <w:p w14:paraId="77B1EB49">
      <w:pPr>
        <w:widowControl w:val="0"/>
        <w:numPr>
          <w:ilvl w:val="0"/>
          <w:numId w:val="0"/>
        </w:numPr>
        <w:snapToGrid w:val="0"/>
        <w:spacing w:line="460" w:lineRule="exact"/>
        <w:jc w:val="both"/>
        <w:rPr>
          <w:rFonts w:hint="default" w:ascii="Times New Roman" w:hAnsi="Times New Roman" w:cs="Times New Roman"/>
          <w:b/>
          <w:bCs/>
          <w:sz w:val="24"/>
          <w:lang w:val="en-US" w:eastAsia="zh-CN"/>
        </w:rPr>
      </w:pPr>
    </w:p>
    <w:p w14:paraId="64979CDB">
      <w:pPr>
        <w:pStyle w:val="2"/>
        <w:numPr>
          <w:ilvl w:val="0"/>
          <w:numId w:val="6"/>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技术部分</w:t>
      </w:r>
    </w:p>
    <w:p w14:paraId="59B39434">
      <w:pPr>
        <w:rPr>
          <w:rFonts w:hint="default" w:ascii="Times New Roman" w:hAnsi="Times New Roman" w:cs="Times New Roman"/>
          <w:lang w:val="en-US" w:eastAsia="zh-CN"/>
        </w:rPr>
      </w:pPr>
    </w:p>
    <w:p w14:paraId="3C52F2F2">
      <w:pPr>
        <w:widowControl w:val="0"/>
        <w:numPr>
          <w:ilvl w:val="0"/>
          <w:numId w:val="0"/>
        </w:numPr>
        <w:jc w:val="both"/>
        <w:rPr>
          <w:rFonts w:hint="default" w:ascii="Times New Roman" w:hAnsi="Times New Roman" w:cs="Times New Roman"/>
          <w:lang w:val="en-US" w:eastAsia="zh-CN"/>
        </w:rPr>
      </w:pPr>
    </w:p>
    <w:p w14:paraId="46C94540">
      <w:pPr>
        <w:widowControl w:val="0"/>
        <w:numPr>
          <w:ilvl w:val="0"/>
          <w:numId w:val="0"/>
        </w:numPr>
        <w:jc w:val="both"/>
        <w:rPr>
          <w:rFonts w:hint="default" w:ascii="Times New Roman" w:hAnsi="Times New Roman" w:cs="Times New Roman"/>
          <w:lang w:val="en-US" w:eastAsia="zh-CN"/>
        </w:rPr>
      </w:pPr>
    </w:p>
    <w:p w14:paraId="7B1CB713">
      <w:pPr>
        <w:widowControl w:val="0"/>
        <w:numPr>
          <w:ilvl w:val="0"/>
          <w:numId w:val="0"/>
        </w:numPr>
        <w:jc w:val="both"/>
        <w:rPr>
          <w:rFonts w:hint="default" w:ascii="Times New Roman" w:hAnsi="Times New Roman" w:cs="Times New Roman"/>
          <w:lang w:val="en-US" w:eastAsia="zh-CN"/>
        </w:rPr>
      </w:pPr>
    </w:p>
    <w:p w14:paraId="225DBE0B">
      <w:pPr>
        <w:widowControl w:val="0"/>
        <w:numPr>
          <w:ilvl w:val="0"/>
          <w:numId w:val="0"/>
        </w:numPr>
        <w:snapToGrid w:val="0"/>
        <w:spacing w:line="460" w:lineRule="exact"/>
        <w:jc w:val="both"/>
        <w:rPr>
          <w:rFonts w:hint="default" w:ascii="Times New Roman" w:hAnsi="Times New Roman" w:cs="Times New Roman"/>
          <w:b/>
          <w:bCs/>
          <w:sz w:val="24"/>
        </w:rPr>
      </w:pPr>
    </w:p>
    <w:p w14:paraId="418E0059">
      <w:pPr>
        <w:pStyle w:val="2"/>
        <w:numPr>
          <w:ilvl w:val="0"/>
          <w:numId w:val="6"/>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其他部分</w:t>
      </w:r>
    </w:p>
    <w:p w14:paraId="57FDFC34">
      <w:pPr>
        <w:widowControl w:val="0"/>
        <w:numPr>
          <w:ilvl w:val="0"/>
          <w:numId w:val="0"/>
        </w:numPr>
        <w:snapToGrid w:val="0"/>
        <w:spacing w:line="460" w:lineRule="exact"/>
        <w:jc w:val="both"/>
        <w:rPr>
          <w:rFonts w:hint="default" w:ascii="Times New Roman" w:hAnsi="Times New Roman" w:cs="Times New Roman"/>
          <w:b/>
          <w:bCs/>
          <w:sz w:val="24"/>
        </w:rPr>
      </w:pPr>
    </w:p>
    <w:p w14:paraId="6EB85D99">
      <w:pPr>
        <w:snapToGrid w:val="0"/>
        <w:rPr>
          <w:rFonts w:hint="default" w:ascii="Times New Roman" w:hAnsi="Times New Roman" w:cs="Times New Roman"/>
          <w:b/>
          <w:sz w:val="24"/>
        </w:rPr>
      </w:pPr>
    </w:p>
    <w:p w14:paraId="2BA8847A">
      <w:pPr>
        <w:snapToGrid w:val="0"/>
        <w:rPr>
          <w:rFonts w:hint="default" w:ascii="Times New Roman" w:hAnsi="Times New Roman" w:cs="Times New Roman"/>
          <w:b/>
          <w:sz w:val="24"/>
        </w:rPr>
      </w:pPr>
    </w:p>
    <w:p w14:paraId="00526FB0">
      <w:pPr>
        <w:snapToGrid w:val="0"/>
        <w:rPr>
          <w:rFonts w:hint="default" w:ascii="Times New Roman" w:hAnsi="Times New Roman" w:cs="Times New Roman"/>
          <w:b/>
          <w:sz w:val="24"/>
        </w:rPr>
      </w:pPr>
    </w:p>
    <w:p w14:paraId="7A0F6A1E">
      <w:pPr>
        <w:pStyle w:val="2"/>
        <w:bidi w:val="0"/>
        <w:rPr>
          <w:rFonts w:hint="default"/>
          <w:lang w:val="en-US" w:eastAsia="zh-CN"/>
        </w:rPr>
      </w:pPr>
      <w:r>
        <w:rPr>
          <w:rFonts w:hint="default"/>
          <w:lang w:val="en-US" w:eastAsia="zh-CN"/>
        </w:rPr>
        <w:t>附件一：资格部分</w:t>
      </w:r>
    </w:p>
    <w:p w14:paraId="7639ECAA">
      <w:pPr>
        <w:spacing w:line="360" w:lineRule="auto"/>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rPr>
        <w:t>请参与遴选申请人按照《第一章 二、遴选资格要求》中的顺序逐项提供材料。</w:t>
      </w:r>
      <w:r>
        <w:rPr>
          <w:rFonts w:hint="eastAsia" w:ascii="方正仿宋_GBK" w:hAnsi="方正仿宋_GBK" w:eastAsia="方正仿宋_GBK" w:cs="方正仿宋_GBK"/>
          <w:bCs/>
          <w:kern w:val="0"/>
          <w:sz w:val="32"/>
          <w:szCs w:val="32"/>
          <w:lang w:val="en-US" w:eastAsia="zh-CN"/>
        </w:rPr>
        <w:t>（提供内容格式自拟）</w:t>
      </w:r>
    </w:p>
    <w:p w14:paraId="6D462772">
      <w:pPr>
        <w:spacing w:line="360" w:lineRule="auto"/>
        <w:rPr>
          <w:rFonts w:hint="default" w:ascii="Times New Roman" w:hAnsi="Times New Roman" w:cs="Times New Roman"/>
          <w:kern w:val="0"/>
          <w:sz w:val="24"/>
          <w:szCs w:val="22"/>
          <w:lang w:val="en-US" w:eastAsia="zh-CN"/>
        </w:rPr>
      </w:pPr>
    </w:p>
    <w:p w14:paraId="3DBD8842">
      <w:pPr>
        <w:spacing w:line="360" w:lineRule="auto"/>
        <w:rPr>
          <w:rFonts w:hint="default" w:ascii="Times New Roman" w:hAnsi="Times New Roman" w:cs="Times New Roman"/>
          <w:kern w:val="0"/>
          <w:sz w:val="24"/>
          <w:szCs w:val="22"/>
          <w:lang w:val="en-US" w:eastAsia="zh-CN"/>
        </w:rPr>
      </w:pPr>
    </w:p>
    <w:p w14:paraId="0B4B67A2">
      <w:pPr>
        <w:spacing w:line="360" w:lineRule="auto"/>
        <w:ind w:firstLine="720" w:firstLineChars="300"/>
        <w:rPr>
          <w:rFonts w:hint="default" w:ascii="Times New Roman" w:hAnsi="Times New Roman" w:cs="Times New Roman"/>
          <w:kern w:val="0"/>
          <w:sz w:val="24"/>
          <w:szCs w:val="22"/>
          <w:lang w:val="en-US" w:eastAsia="zh-CN"/>
        </w:rPr>
      </w:pPr>
    </w:p>
    <w:p w14:paraId="2387B546">
      <w:pPr>
        <w:spacing w:line="360" w:lineRule="auto"/>
        <w:ind w:firstLine="720" w:firstLineChars="300"/>
        <w:rPr>
          <w:rFonts w:hint="default" w:ascii="Times New Roman" w:hAnsi="Times New Roman" w:cs="Times New Roman"/>
          <w:kern w:val="0"/>
          <w:sz w:val="24"/>
          <w:szCs w:val="22"/>
          <w:lang w:val="en-US" w:eastAsia="zh-CN"/>
        </w:rPr>
      </w:pPr>
    </w:p>
    <w:p w14:paraId="3E0C7F2C">
      <w:pPr>
        <w:spacing w:line="360" w:lineRule="auto"/>
        <w:ind w:firstLine="720" w:firstLineChars="300"/>
        <w:rPr>
          <w:rFonts w:hint="default" w:ascii="Times New Roman" w:hAnsi="Times New Roman" w:cs="Times New Roman"/>
          <w:kern w:val="0"/>
          <w:sz w:val="24"/>
          <w:szCs w:val="22"/>
          <w:lang w:val="en-US" w:eastAsia="zh-CN"/>
        </w:rPr>
      </w:pPr>
    </w:p>
    <w:p w14:paraId="6761D5A9">
      <w:pPr>
        <w:spacing w:line="360" w:lineRule="auto"/>
        <w:ind w:firstLine="720" w:firstLineChars="300"/>
        <w:rPr>
          <w:rFonts w:hint="default" w:ascii="Times New Roman" w:hAnsi="Times New Roman" w:cs="Times New Roman"/>
          <w:kern w:val="0"/>
          <w:sz w:val="24"/>
          <w:szCs w:val="22"/>
          <w:lang w:val="en-US" w:eastAsia="zh-CN"/>
        </w:rPr>
      </w:pPr>
    </w:p>
    <w:p w14:paraId="1F175F5F">
      <w:pPr>
        <w:spacing w:line="360" w:lineRule="auto"/>
        <w:ind w:firstLine="720" w:firstLineChars="300"/>
        <w:rPr>
          <w:rFonts w:hint="default" w:ascii="Times New Roman" w:hAnsi="Times New Roman" w:cs="Times New Roman"/>
          <w:kern w:val="0"/>
          <w:sz w:val="24"/>
          <w:szCs w:val="22"/>
          <w:lang w:val="en-US" w:eastAsia="zh-CN"/>
        </w:rPr>
      </w:pPr>
    </w:p>
    <w:p w14:paraId="1210D965">
      <w:pPr>
        <w:spacing w:line="360" w:lineRule="auto"/>
        <w:ind w:firstLine="720" w:firstLineChars="300"/>
        <w:rPr>
          <w:rFonts w:hint="default" w:ascii="Times New Roman" w:hAnsi="Times New Roman" w:cs="Times New Roman"/>
          <w:kern w:val="0"/>
          <w:sz w:val="24"/>
          <w:szCs w:val="22"/>
          <w:lang w:val="en-US" w:eastAsia="zh-CN"/>
        </w:rPr>
      </w:pPr>
    </w:p>
    <w:p w14:paraId="280FB79D">
      <w:pPr>
        <w:spacing w:line="360" w:lineRule="auto"/>
        <w:ind w:firstLine="720" w:firstLineChars="300"/>
        <w:rPr>
          <w:rFonts w:hint="default" w:ascii="Times New Roman" w:hAnsi="Times New Roman" w:cs="Times New Roman"/>
          <w:kern w:val="0"/>
          <w:sz w:val="24"/>
          <w:szCs w:val="22"/>
          <w:lang w:val="en-US" w:eastAsia="zh-CN"/>
        </w:rPr>
      </w:pPr>
    </w:p>
    <w:p w14:paraId="5D99E2A5">
      <w:pPr>
        <w:spacing w:line="360" w:lineRule="auto"/>
        <w:ind w:firstLine="720" w:firstLineChars="300"/>
        <w:rPr>
          <w:rFonts w:hint="default" w:ascii="Times New Roman" w:hAnsi="Times New Roman" w:cs="Times New Roman"/>
          <w:kern w:val="0"/>
          <w:sz w:val="24"/>
          <w:szCs w:val="22"/>
          <w:lang w:val="en-US" w:eastAsia="zh-CN"/>
        </w:rPr>
      </w:pPr>
    </w:p>
    <w:p w14:paraId="7ACFEF46">
      <w:pPr>
        <w:spacing w:line="360" w:lineRule="auto"/>
        <w:ind w:firstLine="720" w:firstLineChars="300"/>
        <w:rPr>
          <w:rFonts w:hint="default" w:ascii="Times New Roman" w:hAnsi="Times New Roman" w:cs="Times New Roman"/>
          <w:kern w:val="0"/>
          <w:sz w:val="24"/>
          <w:szCs w:val="22"/>
          <w:lang w:val="en-US" w:eastAsia="zh-CN"/>
        </w:rPr>
      </w:pPr>
    </w:p>
    <w:p w14:paraId="12AE4401">
      <w:pPr>
        <w:spacing w:line="360" w:lineRule="auto"/>
        <w:ind w:firstLine="720" w:firstLineChars="300"/>
        <w:rPr>
          <w:rFonts w:hint="default" w:ascii="Times New Roman" w:hAnsi="Times New Roman" w:cs="Times New Roman"/>
          <w:kern w:val="0"/>
          <w:sz w:val="24"/>
          <w:szCs w:val="22"/>
          <w:lang w:val="en-US" w:eastAsia="zh-CN"/>
        </w:rPr>
      </w:pPr>
    </w:p>
    <w:p w14:paraId="1CB6F61A">
      <w:pPr>
        <w:spacing w:line="360" w:lineRule="auto"/>
        <w:ind w:firstLine="720" w:firstLineChars="300"/>
        <w:rPr>
          <w:rFonts w:hint="default" w:ascii="Times New Roman" w:hAnsi="Times New Roman" w:cs="Times New Roman"/>
          <w:kern w:val="0"/>
          <w:sz w:val="24"/>
          <w:szCs w:val="22"/>
          <w:lang w:val="en-US" w:eastAsia="zh-CN"/>
        </w:rPr>
      </w:pPr>
    </w:p>
    <w:p w14:paraId="5D49BD39">
      <w:pPr>
        <w:spacing w:line="360" w:lineRule="auto"/>
        <w:ind w:firstLine="720" w:firstLineChars="300"/>
        <w:rPr>
          <w:rFonts w:hint="default" w:ascii="Times New Roman" w:hAnsi="Times New Roman" w:cs="Times New Roman"/>
          <w:kern w:val="0"/>
          <w:sz w:val="24"/>
          <w:szCs w:val="22"/>
          <w:lang w:val="en-US" w:eastAsia="zh-CN"/>
        </w:rPr>
      </w:pPr>
    </w:p>
    <w:p w14:paraId="7336F869">
      <w:pPr>
        <w:spacing w:line="360" w:lineRule="auto"/>
        <w:ind w:firstLine="720" w:firstLineChars="300"/>
        <w:rPr>
          <w:rFonts w:hint="default" w:ascii="Times New Roman" w:hAnsi="Times New Roman" w:cs="Times New Roman"/>
          <w:kern w:val="0"/>
          <w:sz w:val="24"/>
          <w:szCs w:val="22"/>
          <w:lang w:val="en-US" w:eastAsia="zh-CN"/>
        </w:rPr>
      </w:pPr>
    </w:p>
    <w:p w14:paraId="764FFE18">
      <w:pPr>
        <w:spacing w:line="360" w:lineRule="auto"/>
        <w:ind w:firstLine="720" w:firstLineChars="300"/>
        <w:rPr>
          <w:rFonts w:hint="default" w:ascii="Times New Roman" w:hAnsi="Times New Roman" w:cs="Times New Roman"/>
          <w:kern w:val="0"/>
          <w:sz w:val="24"/>
          <w:szCs w:val="22"/>
          <w:lang w:val="en-US" w:eastAsia="zh-CN"/>
        </w:rPr>
      </w:pPr>
    </w:p>
    <w:p w14:paraId="22AC770A">
      <w:pPr>
        <w:spacing w:line="360" w:lineRule="auto"/>
        <w:ind w:firstLine="720" w:firstLineChars="300"/>
        <w:rPr>
          <w:rFonts w:hint="default" w:ascii="Times New Roman" w:hAnsi="Times New Roman" w:cs="Times New Roman"/>
          <w:kern w:val="0"/>
          <w:sz w:val="24"/>
          <w:szCs w:val="22"/>
          <w:lang w:val="en-US" w:eastAsia="zh-CN"/>
        </w:rPr>
      </w:pPr>
    </w:p>
    <w:p w14:paraId="2B99EE90">
      <w:pPr>
        <w:spacing w:line="360" w:lineRule="auto"/>
        <w:ind w:firstLine="720" w:firstLineChars="300"/>
        <w:rPr>
          <w:rFonts w:hint="default" w:ascii="Times New Roman" w:hAnsi="Times New Roman" w:cs="Times New Roman"/>
          <w:kern w:val="0"/>
          <w:sz w:val="24"/>
          <w:szCs w:val="22"/>
          <w:lang w:val="en-US" w:eastAsia="zh-CN"/>
        </w:rPr>
      </w:pPr>
    </w:p>
    <w:p w14:paraId="6749CDD8">
      <w:pPr>
        <w:spacing w:line="360" w:lineRule="auto"/>
        <w:ind w:firstLine="720" w:firstLineChars="300"/>
        <w:rPr>
          <w:rFonts w:hint="default" w:ascii="Times New Roman" w:hAnsi="Times New Roman" w:cs="Times New Roman"/>
          <w:kern w:val="0"/>
          <w:sz w:val="24"/>
          <w:szCs w:val="22"/>
          <w:lang w:val="en-US" w:eastAsia="zh-CN"/>
        </w:rPr>
      </w:pPr>
    </w:p>
    <w:p w14:paraId="5CD3BA75">
      <w:pPr>
        <w:spacing w:line="360" w:lineRule="auto"/>
        <w:ind w:firstLine="720" w:firstLineChars="300"/>
        <w:rPr>
          <w:rFonts w:hint="default" w:ascii="Times New Roman" w:hAnsi="Times New Roman" w:cs="Times New Roman"/>
          <w:kern w:val="0"/>
          <w:sz w:val="24"/>
          <w:szCs w:val="22"/>
          <w:lang w:val="en-US" w:eastAsia="zh-CN"/>
        </w:rPr>
      </w:pPr>
    </w:p>
    <w:p w14:paraId="0C238A9A">
      <w:pPr>
        <w:spacing w:line="360" w:lineRule="auto"/>
        <w:ind w:firstLine="720" w:firstLineChars="300"/>
        <w:rPr>
          <w:rFonts w:hint="default" w:ascii="Times New Roman" w:hAnsi="Times New Roman" w:cs="Times New Roman"/>
          <w:kern w:val="0"/>
          <w:sz w:val="24"/>
          <w:szCs w:val="22"/>
          <w:lang w:val="en-US" w:eastAsia="zh-CN"/>
        </w:rPr>
      </w:pPr>
    </w:p>
    <w:p w14:paraId="6C27CDC3">
      <w:pPr>
        <w:spacing w:line="360" w:lineRule="auto"/>
        <w:ind w:firstLine="720" w:firstLineChars="300"/>
        <w:rPr>
          <w:rFonts w:hint="default" w:ascii="Times New Roman" w:hAnsi="Times New Roman" w:cs="Times New Roman"/>
          <w:kern w:val="0"/>
          <w:sz w:val="24"/>
          <w:szCs w:val="22"/>
          <w:lang w:val="en-US" w:eastAsia="zh-CN"/>
        </w:rPr>
      </w:pPr>
    </w:p>
    <w:p w14:paraId="390C5370">
      <w:pPr>
        <w:spacing w:line="360" w:lineRule="auto"/>
        <w:ind w:firstLine="720" w:firstLineChars="300"/>
        <w:rPr>
          <w:rFonts w:hint="default" w:ascii="Times New Roman" w:hAnsi="Times New Roman" w:cs="Times New Roman"/>
          <w:kern w:val="0"/>
          <w:sz w:val="24"/>
          <w:szCs w:val="22"/>
          <w:lang w:val="en-US" w:eastAsia="zh-CN"/>
        </w:rPr>
      </w:pPr>
    </w:p>
    <w:p w14:paraId="2E3161BC">
      <w:pPr>
        <w:spacing w:line="360" w:lineRule="auto"/>
        <w:ind w:firstLine="720" w:firstLineChars="300"/>
        <w:rPr>
          <w:rFonts w:hint="default" w:ascii="Times New Roman" w:hAnsi="Times New Roman" w:cs="Times New Roman"/>
          <w:kern w:val="0"/>
          <w:sz w:val="24"/>
          <w:szCs w:val="22"/>
          <w:lang w:val="en-US" w:eastAsia="zh-CN"/>
        </w:rPr>
      </w:pPr>
    </w:p>
    <w:p w14:paraId="73B4B683">
      <w:pPr>
        <w:spacing w:line="360" w:lineRule="auto"/>
        <w:ind w:firstLine="720" w:firstLineChars="300"/>
        <w:rPr>
          <w:rFonts w:hint="default" w:ascii="Times New Roman" w:hAnsi="Times New Roman" w:cs="Times New Roman"/>
          <w:kern w:val="0"/>
          <w:sz w:val="24"/>
          <w:szCs w:val="22"/>
          <w:lang w:val="en-US" w:eastAsia="zh-CN"/>
        </w:rPr>
      </w:pPr>
    </w:p>
    <w:p w14:paraId="28444DA1">
      <w:pPr>
        <w:spacing w:line="360" w:lineRule="auto"/>
        <w:ind w:firstLine="720" w:firstLineChars="300"/>
        <w:rPr>
          <w:rFonts w:hint="default" w:ascii="Times New Roman" w:hAnsi="Times New Roman" w:cs="Times New Roman"/>
          <w:kern w:val="0"/>
          <w:sz w:val="24"/>
          <w:szCs w:val="22"/>
          <w:lang w:val="en-US" w:eastAsia="zh-CN"/>
        </w:rPr>
      </w:pPr>
    </w:p>
    <w:p w14:paraId="583CC972">
      <w:pPr>
        <w:spacing w:line="360" w:lineRule="auto"/>
        <w:ind w:firstLine="720" w:firstLineChars="300"/>
        <w:rPr>
          <w:rFonts w:hint="default" w:ascii="Times New Roman" w:hAnsi="Times New Roman" w:cs="Times New Roman"/>
          <w:kern w:val="0"/>
          <w:sz w:val="24"/>
          <w:szCs w:val="22"/>
          <w:lang w:val="en-US" w:eastAsia="zh-CN"/>
        </w:rPr>
      </w:pPr>
    </w:p>
    <w:p w14:paraId="6A81E024">
      <w:pPr>
        <w:pStyle w:val="2"/>
        <w:bidi w:val="0"/>
        <w:rPr>
          <w:rFonts w:hint="default"/>
          <w:lang w:val="en-US" w:eastAsia="zh-CN"/>
        </w:rPr>
      </w:pPr>
      <w:r>
        <w:rPr>
          <w:rFonts w:hint="default"/>
          <w:lang w:val="en-US" w:eastAsia="zh-CN"/>
        </w:rPr>
        <w:t>附件二：价格部分</w:t>
      </w:r>
    </w:p>
    <w:p w14:paraId="212B74FA">
      <w:pPr>
        <w:spacing w:line="360" w:lineRule="auto"/>
        <w:jc w:val="center"/>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大理州第二人民医院采购代理机构公开遴选项目收费报价一览表</w:t>
      </w:r>
    </w:p>
    <w:p w14:paraId="663B7DF6">
      <w:pPr>
        <w:spacing w:line="360" w:lineRule="auto"/>
        <w:jc w:val="center"/>
        <w:rPr>
          <w:rFonts w:hint="default" w:ascii="Times New Roman" w:hAnsi="Times New Roman" w:eastAsia="方正仿宋_GBK" w:cs="Times New Roman"/>
          <w:kern w:val="0"/>
          <w:sz w:val="32"/>
          <w:szCs w:val="32"/>
          <w:lang w:val="en-US" w:eastAsia="zh-CN"/>
        </w:rPr>
      </w:pPr>
    </w:p>
    <w:p w14:paraId="6C7020E0">
      <w:pPr>
        <w:spacing w:line="360" w:lineRule="auto"/>
        <w:rPr>
          <w:rFonts w:hint="default" w:ascii="Times New Roman" w:hAnsi="Times New Roman" w:eastAsia="方正仿宋_GBK" w:cs="Times New Roman"/>
          <w:b/>
          <w:sz w:val="32"/>
          <w:szCs w:val="32"/>
          <w:u w:val="single"/>
          <w:lang w:val="en-US"/>
        </w:rPr>
      </w:pPr>
      <w:r>
        <w:rPr>
          <w:rFonts w:hint="default" w:ascii="Times New Roman" w:hAnsi="Times New Roman" w:eastAsia="方正仿宋_GBK" w:cs="Times New Roman"/>
          <w:kern w:val="0"/>
          <w:sz w:val="32"/>
          <w:szCs w:val="32"/>
          <w:lang w:val="en-US" w:eastAsia="zh-CN"/>
        </w:rPr>
        <w:t>项目名称：</w:t>
      </w:r>
      <w:r>
        <w:rPr>
          <w:rFonts w:hint="default" w:ascii="Times New Roman" w:hAnsi="Times New Roman" w:eastAsia="方正仿宋_GBK" w:cs="Times New Roman"/>
          <w:kern w:val="0"/>
          <w:sz w:val="32"/>
          <w:szCs w:val="32"/>
          <w:u w:val="single"/>
          <w:lang w:val="en-US" w:eastAsia="zh-CN"/>
        </w:rPr>
        <w:t xml:space="preserve">                                     </w:t>
      </w:r>
    </w:p>
    <w:p w14:paraId="2B44025A">
      <w:pPr>
        <w:snapToGrid w:val="0"/>
        <w:rPr>
          <w:rFonts w:hint="default" w:ascii="Times New Roman" w:hAnsi="Times New Roman" w:eastAsia="方正仿宋_GBK" w:cs="Times New Roman"/>
          <w:b/>
          <w:sz w:val="32"/>
          <w:szCs w:val="32"/>
        </w:rPr>
      </w:pPr>
    </w:p>
    <w:p w14:paraId="7912B112">
      <w:pPr>
        <w:spacing w:line="360" w:lineRule="auto"/>
        <w:rPr>
          <w:rFonts w:hint="default" w:ascii="Times New Roman" w:hAnsi="Times New Roman" w:eastAsia="方正仿宋_GBK" w:cs="Times New Roman"/>
          <w:kern w:val="0"/>
          <w:sz w:val="32"/>
          <w:szCs w:val="32"/>
          <w:u w:val="single"/>
          <w:lang w:val="en-US" w:eastAsia="zh-CN"/>
        </w:rPr>
      </w:pPr>
      <w:r>
        <w:rPr>
          <w:rFonts w:hint="default" w:ascii="Times New Roman" w:hAnsi="Times New Roman" w:eastAsia="方正仿宋_GBK" w:cs="Times New Roman"/>
          <w:kern w:val="0"/>
          <w:sz w:val="32"/>
          <w:szCs w:val="32"/>
          <w:lang w:val="en-US" w:eastAsia="zh-CN"/>
        </w:rPr>
        <w:t>项目编号：</w:t>
      </w:r>
      <w:r>
        <w:rPr>
          <w:rFonts w:hint="default" w:ascii="Times New Roman" w:hAnsi="Times New Roman" w:eastAsia="方正仿宋_GBK" w:cs="Times New Roman"/>
          <w:kern w:val="0"/>
          <w:sz w:val="32"/>
          <w:szCs w:val="32"/>
          <w:u w:val="single"/>
          <w:lang w:val="en-US" w:eastAsia="zh-CN"/>
        </w:rPr>
        <w:t xml:space="preserve">                                     </w:t>
      </w:r>
    </w:p>
    <w:tbl>
      <w:tblPr>
        <w:tblStyle w:val="41"/>
        <w:tblW w:w="969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775"/>
        <w:gridCol w:w="1731"/>
        <w:gridCol w:w="2799"/>
        <w:gridCol w:w="1125"/>
      </w:tblGrid>
      <w:tr w14:paraId="3D60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5FB07CCE">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序号</w:t>
            </w:r>
          </w:p>
        </w:tc>
        <w:tc>
          <w:tcPr>
            <w:tcW w:w="2775" w:type="dxa"/>
            <w:vAlign w:val="center"/>
          </w:tcPr>
          <w:p w14:paraId="58729399">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收费项目</w:t>
            </w:r>
          </w:p>
        </w:tc>
        <w:tc>
          <w:tcPr>
            <w:tcW w:w="1731" w:type="dxa"/>
            <w:vAlign w:val="center"/>
          </w:tcPr>
          <w:p w14:paraId="35D4E747">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下浮率（%）</w:t>
            </w:r>
          </w:p>
        </w:tc>
        <w:tc>
          <w:tcPr>
            <w:tcW w:w="2799" w:type="dxa"/>
          </w:tcPr>
          <w:p w14:paraId="5FF598B6">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收费执行标准</w:t>
            </w:r>
          </w:p>
        </w:tc>
        <w:tc>
          <w:tcPr>
            <w:tcW w:w="1125" w:type="dxa"/>
          </w:tcPr>
          <w:p w14:paraId="31FC86AE">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备注</w:t>
            </w:r>
          </w:p>
        </w:tc>
      </w:tr>
      <w:tr w14:paraId="3C4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60" w:type="dxa"/>
            <w:vAlign w:val="center"/>
          </w:tcPr>
          <w:p w14:paraId="4029B216">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1</w:t>
            </w:r>
          </w:p>
        </w:tc>
        <w:tc>
          <w:tcPr>
            <w:tcW w:w="2775" w:type="dxa"/>
            <w:vAlign w:val="center"/>
          </w:tcPr>
          <w:p w14:paraId="0D120ABC">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100万元以下项目</w:t>
            </w:r>
          </w:p>
        </w:tc>
        <w:tc>
          <w:tcPr>
            <w:tcW w:w="1731" w:type="dxa"/>
            <w:vAlign w:val="center"/>
          </w:tcPr>
          <w:p w14:paraId="5A93CBB8">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c>
          <w:tcPr>
            <w:tcW w:w="2799" w:type="dxa"/>
            <w:vMerge w:val="restart"/>
          </w:tcPr>
          <w:p w14:paraId="44BC353B">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参照原国家计委《招标代理服务收费管理暂行办法》（计价格[2002]1980号）收费标准执行</w:t>
            </w:r>
          </w:p>
        </w:tc>
        <w:tc>
          <w:tcPr>
            <w:tcW w:w="1125" w:type="dxa"/>
            <w:vMerge w:val="restart"/>
          </w:tcPr>
          <w:p w14:paraId="08D15936">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r>
      <w:tr w14:paraId="07AB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60" w:type="dxa"/>
            <w:vAlign w:val="center"/>
          </w:tcPr>
          <w:p w14:paraId="285864B1">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2</w:t>
            </w:r>
          </w:p>
        </w:tc>
        <w:tc>
          <w:tcPr>
            <w:tcW w:w="2775" w:type="dxa"/>
            <w:vAlign w:val="center"/>
          </w:tcPr>
          <w:p w14:paraId="571B9685">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100-500万元项目</w:t>
            </w:r>
          </w:p>
        </w:tc>
        <w:tc>
          <w:tcPr>
            <w:tcW w:w="1731" w:type="dxa"/>
            <w:vAlign w:val="center"/>
          </w:tcPr>
          <w:p w14:paraId="183D3871">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c>
          <w:tcPr>
            <w:tcW w:w="2799" w:type="dxa"/>
            <w:vMerge w:val="continue"/>
          </w:tcPr>
          <w:p w14:paraId="2394386E">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c>
          <w:tcPr>
            <w:tcW w:w="1125" w:type="dxa"/>
            <w:vMerge w:val="continue"/>
          </w:tcPr>
          <w:p w14:paraId="00C8A062">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r>
      <w:tr w14:paraId="155B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60" w:type="dxa"/>
            <w:vAlign w:val="center"/>
          </w:tcPr>
          <w:p w14:paraId="1DF4F100">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3</w:t>
            </w:r>
          </w:p>
        </w:tc>
        <w:tc>
          <w:tcPr>
            <w:tcW w:w="2775" w:type="dxa"/>
            <w:vAlign w:val="center"/>
          </w:tcPr>
          <w:p w14:paraId="19DBC944">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r>
              <w:rPr>
                <w:rFonts w:hint="default" w:ascii="Times New Roman" w:hAnsi="Times New Roman" w:eastAsia="方正仿宋_GBK" w:cs="Times New Roman"/>
                <w:kern w:val="0"/>
                <w:sz w:val="32"/>
                <w:szCs w:val="32"/>
                <w:u w:val="none"/>
                <w:vertAlign w:val="baseline"/>
                <w:lang w:val="en-US" w:eastAsia="zh-CN"/>
              </w:rPr>
              <w:t>500万元以上项目</w:t>
            </w:r>
          </w:p>
        </w:tc>
        <w:tc>
          <w:tcPr>
            <w:tcW w:w="1731" w:type="dxa"/>
            <w:vAlign w:val="center"/>
          </w:tcPr>
          <w:p w14:paraId="683F1E29">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p w14:paraId="2CC2275D">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c>
          <w:tcPr>
            <w:tcW w:w="2799" w:type="dxa"/>
            <w:vMerge w:val="continue"/>
          </w:tcPr>
          <w:p w14:paraId="207104EA">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c>
          <w:tcPr>
            <w:tcW w:w="1125" w:type="dxa"/>
            <w:vMerge w:val="continue"/>
          </w:tcPr>
          <w:p w14:paraId="1D198CFC">
            <w:pPr>
              <w:spacing w:line="360" w:lineRule="auto"/>
              <w:jc w:val="center"/>
              <w:rPr>
                <w:rFonts w:hint="default" w:ascii="Times New Roman" w:hAnsi="Times New Roman" w:eastAsia="方正仿宋_GBK" w:cs="Times New Roman"/>
                <w:kern w:val="0"/>
                <w:sz w:val="32"/>
                <w:szCs w:val="32"/>
                <w:u w:val="none"/>
                <w:vertAlign w:val="baseline"/>
                <w:lang w:val="en-US" w:eastAsia="zh-CN"/>
              </w:rPr>
            </w:pPr>
          </w:p>
        </w:tc>
      </w:tr>
    </w:tbl>
    <w:p w14:paraId="258736B2">
      <w:pPr>
        <w:spacing w:line="360" w:lineRule="auto"/>
        <w:jc w:val="center"/>
        <w:rPr>
          <w:rFonts w:hint="default" w:ascii="Times New Roman" w:hAnsi="Times New Roman" w:cs="Times New Roman"/>
          <w:kern w:val="0"/>
          <w:sz w:val="24"/>
          <w:szCs w:val="22"/>
          <w:u w:val="none"/>
          <w:vertAlign w:val="baseline"/>
          <w:lang w:val="en-US" w:eastAsia="zh-CN"/>
        </w:rPr>
      </w:pPr>
    </w:p>
    <w:p w14:paraId="6980FD5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中标服务费包含采购评审专家劳务费。</w:t>
      </w:r>
    </w:p>
    <w:p w14:paraId="6C42680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CFDB79C">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6726DFC">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71517B0">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4CA710E5">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6BD3B1B0">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65C20CA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br w:type="page"/>
      </w:r>
    </w:p>
    <w:p w14:paraId="3316B20E">
      <w:pPr>
        <w:pStyle w:val="2"/>
        <w:bidi w:val="0"/>
        <w:rPr>
          <w:rFonts w:hint="default"/>
          <w:lang w:val="en-US" w:eastAsia="zh-CN"/>
        </w:rPr>
      </w:pPr>
      <w:r>
        <w:rPr>
          <w:rFonts w:hint="default"/>
          <w:lang w:val="en-US" w:eastAsia="zh-CN"/>
        </w:rPr>
        <w:t>附件三：商务部分</w:t>
      </w:r>
    </w:p>
    <w:p w14:paraId="78E48D83">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请参与遴选申请人按照《第四章</w:t>
      </w:r>
      <w:bookmarkStart w:id="68" w:name="_GoBack"/>
      <w:bookmarkEnd w:id="68"/>
      <w:r>
        <w:rPr>
          <w:rFonts w:hint="default" w:ascii="Times New Roman" w:hAnsi="Times New Roman" w:eastAsia="方正仿宋_GBK" w:cs="Times New Roman"/>
          <w:kern w:val="0"/>
          <w:sz w:val="32"/>
          <w:szCs w:val="32"/>
          <w:lang w:val="en-US" w:eastAsia="zh-CN"/>
        </w:rPr>
        <w:t>评审办法及评分标准F2商务部分评审》中的顺序逐项提供材料。（提供内容格式自拟）</w:t>
      </w:r>
    </w:p>
    <w:p w14:paraId="5A8B1A97">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rPr>
      </w:pPr>
    </w:p>
    <w:p w14:paraId="61E05A1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CFA6FD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40150A2">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8FE8A2A">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7F185FE">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B4CA07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3BFD50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1957409">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0EDEC1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05DBBC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576C649">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FCE17C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0985D7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F45628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57F6D2B">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C23525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969903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DE25D18">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0C4EBF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8359534">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8B92E4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E5205A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2C5CE8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FD20E6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8BC45F2">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A815EF8">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CFB88C7">
      <w:pPr>
        <w:pStyle w:val="2"/>
        <w:bidi w:val="0"/>
        <w:rPr>
          <w:rFonts w:hint="default"/>
          <w:lang w:val="en-US" w:eastAsia="zh-CN"/>
        </w:rPr>
      </w:pPr>
      <w:r>
        <w:rPr>
          <w:rFonts w:hint="default"/>
          <w:lang w:val="en-US" w:eastAsia="zh-CN"/>
        </w:rPr>
        <w:t>附件四：技术部分</w:t>
      </w:r>
    </w:p>
    <w:p w14:paraId="5453ED0A">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bookmarkStart w:id="62" w:name="OLE_LINK1"/>
      <w:r>
        <w:rPr>
          <w:rFonts w:hint="default" w:ascii="Times New Roman" w:hAnsi="Times New Roman" w:eastAsia="方正仿宋_GBK" w:cs="Times New Roman"/>
          <w:b/>
          <w:kern w:val="0"/>
          <w:sz w:val="32"/>
          <w:szCs w:val="32"/>
          <w:lang w:val="en-US" w:eastAsia="zh-CN" w:bidi="ar-SA"/>
        </w:rPr>
        <w:t>（一）某单位政府采购货物招标采购项目实践案例</w:t>
      </w:r>
      <w:r>
        <w:rPr>
          <w:rFonts w:hint="eastAsia" w:ascii="Times New Roman" w:hAnsi="Times New Roman" w:eastAsia="方正仿宋_GBK" w:cs="Times New Roman"/>
          <w:b/>
          <w:kern w:val="0"/>
          <w:sz w:val="32"/>
          <w:szCs w:val="32"/>
          <w:lang w:val="en-US" w:eastAsia="zh-CN" w:bidi="ar-SA"/>
        </w:rPr>
        <w:t>一</w:t>
      </w:r>
      <w:r>
        <w:rPr>
          <w:rFonts w:hint="default" w:ascii="Times New Roman" w:hAnsi="Times New Roman" w:eastAsia="方正仿宋_GBK" w:cs="Times New Roman"/>
          <w:b/>
          <w:kern w:val="0"/>
          <w:sz w:val="32"/>
          <w:szCs w:val="32"/>
          <w:lang w:val="en-US" w:eastAsia="zh-CN" w:bidi="ar-SA"/>
        </w:rPr>
        <w:t>分析</w:t>
      </w:r>
      <w:bookmarkEnd w:id="62"/>
    </w:p>
    <w:p w14:paraId="2863298D">
      <w:pPr>
        <w:pStyle w:val="51"/>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XXXX年XX月XX日，某政府采购货物招标项目在市公共资源交易中心开标。共有6家供应商参加投标。评标结束后，</w:t>
      </w:r>
      <w:r>
        <w:rPr>
          <w:rFonts w:hint="eastAsia" w:eastAsia="方正仿宋_GBK" w:cs="Times New Roman"/>
          <w:sz w:val="32"/>
          <w:szCs w:val="32"/>
          <w:u w:val="none"/>
          <w:lang w:val="en-US" w:eastAsia="zh-CN"/>
        </w:rPr>
        <w:t>次日</w:t>
      </w:r>
      <w:r>
        <w:rPr>
          <w:rFonts w:hint="default" w:ascii="Times New Roman" w:hAnsi="Times New Roman" w:eastAsia="方正仿宋_GBK" w:cs="Times New Roman"/>
          <w:sz w:val="32"/>
          <w:szCs w:val="32"/>
          <w:u w:val="none"/>
          <w:lang w:val="en-US" w:eastAsia="zh-CN"/>
        </w:rPr>
        <w:t>采购人核对评标报告时，发现甲供应商提供的货物中，有3项技术参数未满足招标文件的要求，未满足要求的3项技术参数均非星号(*)条款，属于招标文件允许偏离的条款。本项目招标文件规定：“非星号条款有1(含)一3项(不含)不满足的，得5分；有3(含)一6项(含)不满足的，得3分；有6(不含)一10项(含)不满足的，得1分；10项以上不满足的，视为无效投标。”</w:t>
      </w:r>
    </w:p>
    <w:p w14:paraId="0DA63704">
      <w:pPr>
        <w:pStyle w:val="51"/>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本项目评标委员会共由5名专家组成，其中3名专家对甲供应商在该项中的打分是5分，其余2名专家对甲供应商在该项中的打分是3分。经汇总5位专家的打分后，甲供应商因综合得分最高成为第一中标候选供应商。面对该项目评审错误，采购人提出以下处理意见：</w:t>
      </w:r>
    </w:p>
    <w:p w14:paraId="52A9F09B">
      <w:pPr>
        <w:pStyle w:val="51"/>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第一种意见：根据评审结果，与甲供应商签订采购合同；</w:t>
      </w:r>
      <w:bookmarkStart w:id="63" w:name="OLE_LINK14"/>
      <w:r>
        <w:rPr>
          <w:rFonts w:hint="default" w:ascii="Times New Roman" w:hAnsi="Times New Roman" w:eastAsia="方正仿宋_GBK" w:cs="Times New Roman"/>
          <w:sz w:val="32"/>
          <w:szCs w:val="32"/>
          <w:u w:val="none"/>
          <w:lang w:val="en-US" w:eastAsia="zh-CN"/>
        </w:rPr>
        <w:t>第二种意见：组建原</w:t>
      </w:r>
      <w:r>
        <w:rPr>
          <w:rFonts w:hint="eastAsia" w:eastAsia="方正仿宋_GBK" w:cs="Times New Roman"/>
          <w:sz w:val="32"/>
          <w:szCs w:val="32"/>
          <w:u w:val="none"/>
          <w:lang w:val="en-US" w:eastAsia="zh-CN"/>
        </w:rPr>
        <w:t>评标</w:t>
      </w:r>
      <w:r>
        <w:rPr>
          <w:rFonts w:hint="default" w:ascii="Times New Roman" w:hAnsi="Times New Roman" w:eastAsia="方正仿宋_GBK" w:cs="Times New Roman"/>
          <w:sz w:val="32"/>
          <w:szCs w:val="32"/>
          <w:u w:val="none"/>
          <w:lang w:val="en-US" w:eastAsia="zh-CN"/>
        </w:rPr>
        <w:t>委员会进行重新评审</w:t>
      </w:r>
      <w:bookmarkEnd w:id="63"/>
      <w:r>
        <w:rPr>
          <w:rFonts w:hint="default" w:ascii="Times New Roman" w:hAnsi="Times New Roman" w:eastAsia="方正仿宋_GBK" w:cs="Times New Roman"/>
          <w:sz w:val="32"/>
          <w:szCs w:val="32"/>
          <w:u w:val="none"/>
          <w:lang w:val="en-US" w:eastAsia="zh-CN"/>
        </w:rPr>
        <w:t>；第三种意见：</w:t>
      </w:r>
      <w:bookmarkStart w:id="64" w:name="OLE_LINK15"/>
      <w:r>
        <w:rPr>
          <w:rFonts w:hint="default" w:ascii="Times New Roman" w:hAnsi="Times New Roman" w:eastAsia="方正仿宋_GBK" w:cs="Times New Roman"/>
          <w:sz w:val="32"/>
          <w:szCs w:val="32"/>
          <w:u w:val="none"/>
          <w:lang w:val="en-US" w:eastAsia="zh-CN"/>
        </w:rPr>
        <w:t>评审结果无效，废标后以重新选组织采购</w:t>
      </w:r>
      <w:bookmarkEnd w:id="64"/>
      <w:r>
        <w:rPr>
          <w:rFonts w:hint="default" w:ascii="Times New Roman" w:hAnsi="Times New Roman" w:eastAsia="方正仿宋_GBK" w:cs="Times New Roman"/>
          <w:sz w:val="32"/>
          <w:szCs w:val="32"/>
          <w:u w:val="none"/>
          <w:lang w:val="en-US" w:eastAsia="zh-CN"/>
        </w:rPr>
        <w:t>；第四种意见：</w:t>
      </w:r>
      <w:r>
        <w:rPr>
          <w:rFonts w:hint="eastAsia" w:eastAsia="方正仿宋_GBK" w:cs="Times New Roman"/>
          <w:sz w:val="32"/>
          <w:szCs w:val="32"/>
          <w:u w:val="none"/>
          <w:lang w:val="en-US" w:eastAsia="zh-CN"/>
        </w:rPr>
        <w:t>组织原评审专家进行复核</w:t>
      </w:r>
      <w:r>
        <w:rPr>
          <w:rFonts w:hint="default" w:ascii="Times New Roman" w:hAnsi="Times New Roman" w:eastAsia="方正仿宋_GBK" w:cs="Times New Roman"/>
          <w:sz w:val="32"/>
          <w:szCs w:val="32"/>
          <w:u w:val="none"/>
          <w:lang w:val="en-US" w:eastAsia="zh-CN"/>
        </w:rPr>
        <w:t>。针对以上采购人提出处理意见，你们作为采购代理机构选择</w:t>
      </w:r>
      <w:r>
        <w:rPr>
          <w:rFonts w:hint="eastAsia" w:eastAsia="方正仿宋_GBK" w:cs="Times New Roman"/>
          <w:sz w:val="32"/>
          <w:szCs w:val="32"/>
          <w:u w:val="none"/>
          <w:lang w:val="en-US" w:eastAsia="zh-CN"/>
        </w:rPr>
        <w:t>最佳</w:t>
      </w:r>
      <w:r>
        <w:rPr>
          <w:rFonts w:hint="default" w:ascii="Times New Roman" w:hAnsi="Times New Roman" w:eastAsia="方正仿宋_GBK" w:cs="Times New Roman"/>
          <w:sz w:val="32"/>
          <w:szCs w:val="32"/>
          <w:u w:val="none"/>
          <w:lang w:val="en-US" w:eastAsia="zh-CN"/>
        </w:rPr>
        <w:t>解决措施及对应政策依据。</w:t>
      </w:r>
    </w:p>
    <w:p w14:paraId="0560AB22">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val="en-US" w:eastAsia="zh-CN"/>
        </w:rPr>
        <w:t>采购代理机构</w:t>
      </w:r>
      <w:r>
        <w:rPr>
          <w:rFonts w:hint="eastAsia" w:ascii="Times New Roman" w:hAnsi="Times New Roman" w:eastAsia="方正仿宋_GBK" w:cs="Times New Roman"/>
          <w:b w:val="0"/>
          <w:bCs w:val="0"/>
          <w:sz w:val="32"/>
          <w:szCs w:val="32"/>
          <w:lang w:val="en-US" w:eastAsia="zh-CN"/>
        </w:rPr>
        <w:t>最佳</w:t>
      </w:r>
      <w:r>
        <w:rPr>
          <w:rFonts w:hint="default" w:ascii="Times New Roman" w:hAnsi="Times New Roman" w:eastAsia="方正仿宋_GBK" w:cs="Times New Roman"/>
          <w:b w:val="0"/>
          <w:bCs w:val="0"/>
          <w:sz w:val="32"/>
          <w:szCs w:val="32"/>
          <w:lang w:val="en-US" w:eastAsia="zh-CN"/>
        </w:rPr>
        <w:t>解决措施及对应政策依据如下：（内容自拟）</w:t>
      </w:r>
    </w:p>
    <w:p w14:paraId="41C5CD37">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lang w:eastAsia="zh-CN"/>
        </w:rPr>
      </w:pPr>
    </w:p>
    <w:p w14:paraId="351276AB">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52CA6A8B">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13A4FFFD">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4E8CB4D7">
      <w:pPr>
        <w:pageBreakBefore w:val="0"/>
        <w:widowControl w:val="0"/>
        <w:kinsoku/>
        <w:wordWrap/>
        <w:overflowPunct/>
        <w:topLinePunct w:val="0"/>
        <w:autoSpaceDE/>
        <w:autoSpaceDN/>
        <w:bidi w:val="0"/>
        <w:adjustRightInd/>
        <w:spacing w:line="460" w:lineRule="exact"/>
        <w:ind w:firstLine="640" w:firstLineChars="200"/>
        <w:jc w:val="both"/>
        <w:textAlignment w:val="auto"/>
        <w:rPr>
          <w:rFonts w:hint="default" w:ascii="Times New Roman" w:hAnsi="Times New Roman" w:eastAsia="方正仿宋_GBK" w:cs="Times New Roman"/>
          <w:kern w:val="0"/>
          <w:sz w:val="32"/>
          <w:szCs w:val="32"/>
          <w:u w:val="single"/>
        </w:rPr>
      </w:pPr>
    </w:p>
    <w:p w14:paraId="613140AD">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lang w:eastAsia="zh-CN"/>
        </w:rPr>
      </w:pPr>
    </w:p>
    <w:p w14:paraId="27E7DDFE">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p>
    <w:p w14:paraId="5C5CACCB">
      <w:pPr>
        <w:rPr>
          <w:rFonts w:hint="default"/>
          <w:lang w:val="en-US" w:eastAsia="zh-CN"/>
        </w:rPr>
      </w:pPr>
    </w:p>
    <w:p w14:paraId="69D2B2CC">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r>
        <w:rPr>
          <w:rFonts w:hint="default" w:ascii="Times New Roman" w:hAnsi="Times New Roman" w:eastAsia="方正仿宋_GBK" w:cs="Times New Roman"/>
          <w:b/>
          <w:kern w:val="0"/>
          <w:sz w:val="32"/>
          <w:szCs w:val="32"/>
          <w:lang w:val="en-US" w:eastAsia="zh-CN" w:bidi="ar-SA"/>
        </w:rPr>
        <w:t>（</w:t>
      </w:r>
      <w:r>
        <w:rPr>
          <w:rFonts w:hint="eastAsia" w:ascii="Times New Roman" w:hAnsi="Times New Roman" w:eastAsia="方正仿宋_GBK" w:cs="Times New Roman"/>
          <w:b/>
          <w:kern w:val="0"/>
          <w:sz w:val="32"/>
          <w:szCs w:val="32"/>
          <w:lang w:val="en-US" w:eastAsia="zh-CN" w:bidi="ar-SA"/>
        </w:rPr>
        <w:t>二</w:t>
      </w:r>
      <w:r>
        <w:rPr>
          <w:rFonts w:hint="default" w:ascii="Times New Roman" w:hAnsi="Times New Roman" w:eastAsia="方正仿宋_GBK" w:cs="Times New Roman"/>
          <w:b/>
          <w:kern w:val="0"/>
          <w:sz w:val="32"/>
          <w:szCs w:val="32"/>
          <w:lang w:val="en-US" w:eastAsia="zh-CN" w:bidi="ar-SA"/>
        </w:rPr>
        <w:t>）某单位政府采购货物招标采购项目实践案例</w:t>
      </w:r>
      <w:r>
        <w:rPr>
          <w:rFonts w:hint="eastAsia" w:ascii="Times New Roman" w:hAnsi="Times New Roman" w:eastAsia="方正仿宋_GBK" w:cs="Times New Roman"/>
          <w:b/>
          <w:kern w:val="0"/>
          <w:sz w:val="32"/>
          <w:szCs w:val="32"/>
          <w:lang w:val="en-US" w:eastAsia="zh-CN" w:bidi="ar-SA"/>
        </w:rPr>
        <w:t>二</w:t>
      </w:r>
      <w:r>
        <w:rPr>
          <w:rFonts w:hint="default" w:ascii="Times New Roman" w:hAnsi="Times New Roman" w:eastAsia="方正仿宋_GBK" w:cs="Times New Roman"/>
          <w:b/>
          <w:kern w:val="0"/>
          <w:sz w:val="32"/>
          <w:szCs w:val="32"/>
          <w:lang w:val="en-US" w:eastAsia="zh-CN" w:bidi="ar-SA"/>
        </w:rPr>
        <w:t>分析</w:t>
      </w:r>
    </w:p>
    <w:p w14:paraId="219F2287">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p>
    <w:p w14:paraId="770D9CE2">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r>
        <w:rPr>
          <w:rFonts w:hint="default" w:ascii="Times New Roman" w:hAnsi="Times New Roman" w:eastAsia="方正仿宋_GBK" w:cs="Times New Roman"/>
          <w:b w:val="0"/>
          <w:bCs/>
          <w:kern w:val="0"/>
          <w:sz w:val="32"/>
          <w:szCs w:val="32"/>
          <w:lang w:val="en-US" w:eastAsia="zh-CN" w:bidi="ar-SA"/>
        </w:rPr>
        <w:t>某政府采购货物招标项目，于</w:t>
      </w:r>
      <w:r>
        <w:rPr>
          <w:rFonts w:hint="eastAsia" w:ascii="Times New Roman" w:hAnsi="Times New Roman" w:eastAsia="方正仿宋_GBK" w:cs="Times New Roman"/>
          <w:b w:val="0"/>
          <w:bCs/>
          <w:kern w:val="0"/>
          <w:sz w:val="32"/>
          <w:szCs w:val="32"/>
          <w:lang w:val="en-US" w:eastAsia="zh-CN" w:bidi="ar-SA"/>
        </w:rPr>
        <w:t>XXXX</w:t>
      </w:r>
      <w:r>
        <w:rPr>
          <w:rFonts w:hint="default" w:ascii="Times New Roman" w:hAnsi="Times New Roman" w:eastAsia="方正仿宋_GBK" w:cs="Times New Roman"/>
          <w:b w:val="0"/>
          <w:bCs/>
          <w:kern w:val="0"/>
          <w:sz w:val="32"/>
          <w:szCs w:val="32"/>
          <w:lang w:val="en-US" w:eastAsia="zh-CN" w:bidi="ar-SA"/>
        </w:rPr>
        <w:t>年</w:t>
      </w:r>
      <w:r>
        <w:rPr>
          <w:rFonts w:hint="eastAsia" w:ascii="Times New Roman" w:hAnsi="Times New Roman" w:eastAsia="方正仿宋_GBK" w:cs="Times New Roman"/>
          <w:b w:val="0"/>
          <w:bCs/>
          <w:kern w:val="0"/>
          <w:sz w:val="32"/>
          <w:szCs w:val="32"/>
          <w:lang w:val="en-US" w:eastAsia="zh-CN" w:bidi="ar-SA"/>
        </w:rPr>
        <w:t>XX</w:t>
      </w:r>
      <w:r>
        <w:rPr>
          <w:rFonts w:hint="default" w:ascii="Times New Roman" w:hAnsi="Times New Roman" w:eastAsia="方正仿宋_GBK" w:cs="Times New Roman"/>
          <w:b w:val="0"/>
          <w:bCs/>
          <w:kern w:val="0"/>
          <w:sz w:val="32"/>
          <w:szCs w:val="32"/>
          <w:lang w:val="en-US" w:eastAsia="zh-CN" w:bidi="ar-SA"/>
        </w:rPr>
        <w:t>月</w:t>
      </w:r>
      <w:r>
        <w:rPr>
          <w:rFonts w:hint="eastAsia" w:ascii="Times New Roman" w:hAnsi="Times New Roman" w:eastAsia="方正仿宋_GBK" w:cs="Times New Roman"/>
          <w:b w:val="0"/>
          <w:bCs/>
          <w:kern w:val="0"/>
          <w:sz w:val="32"/>
          <w:szCs w:val="32"/>
          <w:lang w:val="en-US" w:eastAsia="zh-CN" w:bidi="ar-SA"/>
        </w:rPr>
        <w:t>XX</w:t>
      </w:r>
      <w:r>
        <w:rPr>
          <w:rFonts w:hint="default" w:ascii="Times New Roman" w:hAnsi="Times New Roman" w:eastAsia="方正仿宋_GBK" w:cs="Times New Roman"/>
          <w:b w:val="0"/>
          <w:bCs/>
          <w:kern w:val="0"/>
          <w:sz w:val="32"/>
          <w:szCs w:val="32"/>
          <w:lang w:val="en-US" w:eastAsia="zh-CN" w:bidi="ar-SA"/>
        </w:rPr>
        <w:t>日在中国政府采购网发布招标公告。该项目采用综合评分法</w:t>
      </w:r>
      <w:r>
        <w:rPr>
          <w:rFonts w:hint="eastAsia" w:ascii="Times New Roman" w:hAnsi="Times New Roman" w:eastAsia="方正仿宋_GBK" w:cs="Times New Roman"/>
          <w:b w:val="0"/>
          <w:bCs/>
          <w:kern w:val="0"/>
          <w:sz w:val="32"/>
          <w:szCs w:val="32"/>
          <w:lang w:val="en-US" w:eastAsia="zh-CN" w:bidi="ar-SA"/>
        </w:rPr>
        <w:t>（本项目采购方式：公开招标）</w:t>
      </w:r>
      <w:r>
        <w:rPr>
          <w:rFonts w:hint="default" w:ascii="Times New Roman" w:hAnsi="Times New Roman" w:eastAsia="方正仿宋_GBK" w:cs="Times New Roman"/>
          <w:b w:val="0"/>
          <w:bCs/>
          <w:kern w:val="0"/>
          <w:sz w:val="32"/>
          <w:szCs w:val="32"/>
          <w:lang w:val="en-US" w:eastAsia="zh-CN" w:bidi="ar-SA"/>
        </w:rPr>
        <w:t>。</w:t>
      </w:r>
      <w:r>
        <w:rPr>
          <w:rFonts w:hint="eastAsia" w:ascii="Times New Roman" w:hAnsi="Times New Roman" w:eastAsia="方正仿宋_GBK" w:cs="Times New Roman"/>
          <w:b w:val="0"/>
          <w:bCs/>
          <w:kern w:val="0"/>
          <w:sz w:val="32"/>
          <w:szCs w:val="32"/>
          <w:lang w:val="en-US" w:eastAsia="zh-CN" w:bidi="ar-SA"/>
        </w:rPr>
        <w:t>采购</w:t>
      </w:r>
      <w:r>
        <w:rPr>
          <w:rFonts w:hint="default" w:ascii="Times New Roman" w:hAnsi="Times New Roman" w:eastAsia="方正仿宋_GBK" w:cs="Times New Roman"/>
          <w:b w:val="0"/>
          <w:bCs/>
          <w:kern w:val="0"/>
          <w:sz w:val="32"/>
          <w:szCs w:val="32"/>
          <w:lang w:val="en-US" w:eastAsia="zh-CN" w:bidi="ar-SA"/>
        </w:rPr>
        <w:t>人在招标文件的“投标人须知”一节中规定:“供应商应当按照招标文件规定的编制顺序制作响应文件。”此外，招标文件还在“投标文件格式”一章中，详细列举了资格文件、商务文件和技术文件的编排顺序。</w:t>
      </w:r>
    </w:p>
    <w:p w14:paraId="1287B79C">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bookmarkStart w:id="65" w:name="OLE_LINK16"/>
      <w:r>
        <w:rPr>
          <w:rFonts w:hint="default" w:ascii="Times New Roman" w:hAnsi="Times New Roman" w:eastAsia="方正仿宋_GBK" w:cs="Times New Roman"/>
          <w:b w:val="0"/>
          <w:bCs/>
          <w:kern w:val="0"/>
          <w:sz w:val="32"/>
          <w:szCs w:val="32"/>
          <w:lang w:val="en-US" w:eastAsia="zh-CN" w:bidi="ar-SA"/>
        </w:rPr>
        <w:t>至投标截止时间，共4家供应商递交了响应文件。在符合性审查环节，评标委员会发现</w:t>
      </w:r>
      <w:r>
        <w:rPr>
          <w:rFonts w:hint="eastAsia" w:ascii="Times New Roman" w:hAnsi="Times New Roman" w:eastAsia="方正仿宋_GBK" w:cs="Times New Roman"/>
          <w:b w:val="0"/>
          <w:bCs/>
          <w:kern w:val="0"/>
          <w:sz w:val="32"/>
          <w:szCs w:val="32"/>
          <w:lang w:val="en-US" w:eastAsia="zh-CN" w:bidi="ar-SA"/>
        </w:rPr>
        <w:t>：</w:t>
      </w:r>
      <w:r>
        <w:rPr>
          <w:rFonts w:hint="default" w:ascii="Times New Roman" w:hAnsi="Times New Roman" w:eastAsia="方正仿宋_GBK" w:cs="Times New Roman"/>
          <w:b w:val="0"/>
          <w:bCs/>
          <w:kern w:val="0"/>
          <w:sz w:val="32"/>
          <w:szCs w:val="32"/>
          <w:lang w:val="en-US" w:eastAsia="zh-CN" w:bidi="ar-SA"/>
        </w:rPr>
        <w:t>A公司的响应文件内容齐全，满足招标文件中提出的实质性要求，但其营业执照等资格证明文件未按照招标文件要求的顺序编制和装订，遂认定该公司的投标文件无效。中标结果公告后，A公司分别向招标人和采购代理机构提出质疑，称其投标文件满足招标文件的实质性要求，不应该被判定为无效投标。质疑人认为原评标委员会评审错误，要求招标人组织原评标委员会对其投标文件重新进行评审，认定其为有效文件，并对该投标文件进行商务、技术评估。</w:t>
      </w:r>
    </w:p>
    <w:bookmarkEnd w:id="65"/>
    <w:p w14:paraId="37DCF8C2">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r>
        <w:rPr>
          <w:rFonts w:hint="default" w:ascii="Times New Roman" w:hAnsi="Times New Roman" w:eastAsia="方正仿宋_GBK" w:cs="Times New Roman"/>
          <w:b w:val="0"/>
          <w:bCs/>
          <w:kern w:val="0"/>
          <w:sz w:val="32"/>
          <w:szCs w:val="32"/>
          <w:lang w:val="en-US" w:eastAsia="zh-CN" w:bidi="ar-SA"/>
        </w:rPr>
        <w:t>接到A公司的质疑函后，</w:t>
      </w:r>
      <w:r>
        <w:rPr>
          <w:rFonts w:hint="eastAsia" w:ascii="Times New Roman" w:hAnsi="Times New Roman" w:eastAsia="方正仿宋_GBK" w:cs="Times New Roman"/>
          <w:b w:val="0"/>
          <w:bCs/>
          <w:kern w:val="0"/>
          <w:sz w:val="32"/>
          <w:szCs w:val="32"/>
          <w:lang w:val="en-US" w:eastAsia="zh-CN" w:bidi="ar-SA"/>
        </w:rPr>
        <w:t>采购</w:t>
      </w:r>
      <w:r>
        <w:rPr>
          <w:rFonts w:hint="default" w:ascii="Times New Roman" w:hAnsi="Times New Roman" w:eastAsia="方正仿宋_GBK" w:cs="Times New Roman"/>
          <w:b w:val="0"/>
          <w:bCs/>
          <w:kern w:val="0"/>
          <w:sz w:val="32"/>
          <w:szCs w:val="32"/>
          <w:lang w:val="en-US" w:eastAsia="zh-CN" w:bidi="ar-SA"/>
        </w:rPr>
        <w:t>人和采购代理机构对招标文件和A公司的投标文件作了仔细核查，发现招标文件虽然要求供应商在编制投标文件时，“应当按照招标文件规定的编制顺序制作响应文件”，但在投标文件符合性检查表中，未将“投标文件未按规定的编制顺序制作”列为无效投标条款。评审时，评标委员会依据符合性检查表中所列的“招标文件规定的其他无效投标情形”这一规定，对A公司的投标文件作出投标无效的判定。</w:t>
      </w:r>
    </w:p>
    <w:p w14:paraId="26E28341">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r>
        <w:rPr>
          <w:rFonts w:hint="default" w:ascii="Times New Roman" w:hAnsi="Times New Roman" w:eastAsia="方正仿宋_GBK" w:cs="Times New Roman"/>
          <w:b w:val="0"/>
          <w:bCs/>
          <w:kern w:val="0"/>
          <w:sz w:val="32"/>
          <w:szCs w:val="32"/>
          <w:lang w:val="en-US" w:eastAsia="zh-CN" w:bidi="ar-SA"/>
        </w:rPr>
        <w:t>在处理质疑的过程中，</w:t>
      </w:r>
      <w:r>
        <w:rPr>
          <w:rFonts w:hint="eastAsia" w:ascii="Times New Roman" w:hAnsi="Times New Roman" w:eastAsia="方正仿宋_GBK" w:cs="Times New Roman"/>
          <w:b w:val="0"/>
          <w:bCs/>
          <w:kern w:val="0"/>
          <w:sz w:val="32"/>
          <w:szCs w:val="32"/>
          <w:lang w:val="en-US" w:eastAsia="zh-CN" w:bidi="ar-SA"/>
        </w:rPr>
        <w:t>采购</w:t>
      </w:r>
      <w:r>
        <w:rPr>
          <w:rFonts w:hint="default" w:ascii="Times New Roman" w:hAnsi="Times New Roman" w:eastAsia="方正仿宋_GBK" w:cs="Times New Roman"/>
          <w:b w:val="0"/>
          <w:bCs/>
          <w:kern w:val="0"/>
          <w:sz w:val="32"/>
          <w:szCs w:val="32"/>
          <w:lang w:val="en-US" w:eastAsia="zh-CN" w:bidi="ar-SA"/>
        </w:rPr>
        <w:t>人内部出现了两种完全不同的意见:</w:t>
      </w:r>
    </w:p>
    <w:p w14:paraId="70611364">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r>
        <w:rPr>
          <w:rFonts w:hint="default" w:ascii="Times New Roman" w:hAnsi="Times New Roman" w:eastAsia="方正仿宋_GBK" w:cs="Times New Roman"/>
          <w:b w:val="0"/>
          <w:bCs/>
          <w:kern w:val="0"/>
          <w:sz w:val="32"/>
          <w:szCs w:val="32"/>
          <w:lang w:val="en-US" w:eastAsia="zh-CN" w:bidi="ar-SA"/>
        </w:rPr>
        <w:t>第一种意见认为评标委员会的评审结论正确。主要理由如下:本项目招标文件明确要求供应商“应当按照招标文件规定的编制顺序制作响应文件”，此处的“应当”是“必须”的意思，该规定应属于招标文件的实质性要求，供应商A公司没有按照招标文件的实质性要求编制投标文件，该投标文件应当被认定为无效投标文件，不应通过符合性审查。</w:t>
      </w:r>
    </w:p>
    <w:p w14:paraId="040B76AE">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r>
        <w:rPr>
          <w:rFonts w:hint="default" w:ascii="Times New Roman" w:hAnsi="Times New Roman" w:eastAsia="方正仿宋_GBK" w:cs="Times New Roman"/>
          <w:b w:val="0"/>
          <w:bCs/>
          <w:kern w:val="0"/>
          <w:sz w:val="32"/>
          <w:szCs w:val="32"/>
          <w:lang w:val="en-US" w:eastAsia="zh-CN" w:bidi="ar-SA"/>
        </w:rPr>
        <w:t>第二种意见则认为评标委员会的评审结论有误。主要理由如下:本项目招标文件“评标办法”一章所附的符合性审查表里，未将“投标文件未按规定的编制顺序制作”列为无效投标条款，评标委员会依据兜底条款判定供应商A公司的投标文件无效依据不足，</w:t>
      </w:r>
      <w:r>
        <w:rPr>
          <w:rFonts w:hint="eastAsia" w:ascii="Times New Roman" w:hAnsi="Times New Roman" w:eastAsia="方正仿宋_GBK" w:cs="Times New Roman"/>
          <w:b w:val="0"/>
          <w:bCs/>
          <w:kern w:val="0"/>
          <w:sz w:val="32"/>
          <w:szCs w:val="32"/>
          <w:lang w:val="en-US" w:eastAsia="zh-CN" w:bidi="ar-SA"/>
        </w:rPr>
        <w:t>选择废标后，重新组织采购</w:t>
      </w:r>
      <w:r>
        <w:rPr>
          <w:rFonts w:hint="default" w:ascii="Times New Roman" w:hAnsi="Times New Roman" w:eastAsia="方正仿宋_GBK" w:cs="Times New Roman"/>
          <w:b w:val="0"/>
          <w:bCs/>
          <w:kern w:val="0"/>
          <w:sz w:val="32"/>
          <w:szCs w:val="32"/>
          <w:lang w:val="en-US" w:eastAsia="zh-CN" w:bidi="ar-SA"/>
        </w:rPr>
        <w:t>。</w:t>
      </w:r>
    </w:p>
    <w:p w14:paraId="2BB791AE">
      <w:pPr>
        <w:pStyle w:val="51"/>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针对以上采购人提出处理意见，你们作为采购代理机构选择</w:t>
      </w:r>
      <w:r>
        <w:rPr>
          <w:rFonts w:hint="eastAsia" w:eastAsia="方正仿宋_GBK" w:cs="Times New Roman"/>
          <w:sz w:val="32"/>
          <w:szCs w:val="32"/>
          <w:u w:val="none"/>
          <w:lang w:val="en-US" w:eastAsia="zh-CN"/>
        </w:rPr>
        <w:t>最佳</w:t>
      </w:r>
      <w:r>
        <w:rPr>
          <w:rFonts w:hint="default" w:ascii="Times New Roman" w:hAnsi="Times New Roman" w:eastAsia="方正仿宋_GBK" w:cs="Times New Roman"/>
          <w:sz w:val="32"/>
          <w:szCs w:val="32"/>
          <w:u w:val="none"/>
          <w:lang w:val="en-US" w:eastAsia="zh-CN"/>
        </w:rPr>
        <w:t>解决措施及对应政策依据。</w:t>
      </w:r>
    </w:p>
    <w:p w14:paraId="5E7A05E5">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采购代理机构</w:t>
      </w:r>
      <w:r>
        <w:rPr>
          <w:rFonts w:hint="eastAsia" w:ascii="Times New Roman" w:hAnsi="Times New Roman" w:eastAsia="方正仿宋_GBK" w:cs="Times New Roman"/>
          <w:b w:val="0"/>
          <w:bCs w:val="0"/>
          <w:sz w:val="32"/>
          <w:szCs w:val="32"/>
          <w:lang w:val="en-US" w:eastAsia="zh-CN"/>
        </w:rPr>
        <w:t>最佳</w:t>
      </w:r>
      <w:r>
        <w:rPr>
          <w:rFonts w:hint="default" w:ascii="Times New Roman" w:hAnsi="Times New Roman" w:eastAsia="方正仿宋_GBK" w:cs="Times New Roman"/>
          <w:b w:val="0"/>
          <w:bCs w:val="0"/>
          <w:sz w:val="32"/>
          <w:szCs w:val="32"/>
          <w:lang w:val="en-US" w:eastAsia="zh-CN"/>
        </w:rPr>
        <w:t>解决措施及对应政策依据如下：（内容</w:t>
      </w:r>
      <w:r>
        <w:rPr>
          <w:rFonts w:hint="eastAsia" w:ascii="Times New Roman" w:hAnsi="Times New Roman" w:eastAsia="方正仿宋_GBK" w:cs="Times New Roman"/>
          <w:b w:val="0"/>
          <w:bCs w:val="0"/>
          <w:sz w:val="32"/>
          <w:szCs w:val="32"/>
          <w:lang w:val="en-US" w:eastAsia="zh-CN"/>
        </w:rPr>
        <w:t>格式</w:t>
      </w:r>
      <w:r>
        <w:rPr>
          <w:rFonts w:hint="default" w:ascii="Times New Roman" w:hAnsi="Times New Roman" w:eastAsia="方正仿宋_GBK" w:cs="Times New Roman"/>
          <w:b w:val="0"/>
          <w:bCs w:val="0"/>
          <w:sz w:val="32"/>
          <w:szCs w:val="32"/>
          <w:lang w:val="en-US" w:eastAsia="zh-CN"/>
        </w:rPr>
        <w:t>自拟）</w:t>
      </w:r>
    </w:p>
    <w:p w14:paraId="635DFBDC">
      <w:pPr>
        <w:pStyle w:val="22"/>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b w:val="0"/>
          <w:bCs/>
          <w:kern w:val="0"/>
          <w:sz w:val="32"/>
          <w:szCs w:val="32"/>
          <w:lang w:val="en-US" w:eastAsia="zh-CN" w:bidi="ar-SA"/>
        </w:rPr>
      </w:pPr>
    </w:p>
    <w:p w14:paraId="3DE64390">
      <w:pPr>
        <w:pStyle w:val="3"/>
        <w:rPr>
          <w:rFonts w:hint="default" w:ascii="Times New Roman" w:hAnsi="Times New Roman" w:eastAsia="方正仿宋_GBK" w:cs="Times New Roman"/>
          <w:b/>
          <w:kern w:val="0"/>
          <w:sz w:val="32"/>
          <w:szCs w:val="32"/>
          <w:lang w:val="en-US" w:eastAsia="zh-CN" w:bidi="ar-SA"/>
        </w:rPr>
      </w:pPr>
    </w:p>
    <w:p w14:paraId="47423EF0">
      <w:pPr>
        <w:rPr>
          <w:rFonts w:hint="default" w:ascii="Times New Roman" w:hAnsi="Times New Roman" w:eastAsia="方正仿宋_GBK" w:cs="Times New Roman"/>
          <w:b/>
          <w:kern w:val="0"/>
          <w:sz w:val="32"/>
          <w:szCs w:val="32"/>
          <w:lang w:val="en-US" w:eastAsia="zh-CN" w:bidi="ar-SA"/>
        </w:rPr>
      </w:pPr>
    </w:p>
    <w:p w14:paraId="70909C5C">
      <w:pPr>
        <w:pStyle w:val="3"/>
        <w:rPr>
          <w:rFonts w:hint="default"/>
          <w:lang w:val="en-US" w:eastAsia="zh-CN"/>
        </w:rPr>
      </w:pPr>
    </w:p>
    <w:p w14:paraId="192BFCA9">
      <w:pPr>
        <w:rPr>
          <w:rFonts w:hint="default"/>
          <w:lang w:val="en-US" w:eastAsia="zh-CN"/>
        </w:rPr>
      </w:pPr>
    </w:p>
    <w:p w14:paraId="62FD5F91">
      <w:pPr>
        <w:pStyle w:val="3"/>
        <w:rPr>
          <w:rFonts w:hint="default"/>
          <w:lang w:val="en-US" w:eastAsia="zh-CN"/>
        </w:rPr>
      </w:pPr>
    </w:p>
    <w:p w14:paraId="4A244FDC">
      <w:pPr>
        <w:rPr>
          <w:rFonts w:hint="default"/>
          <w:lang w:val="en-US" w:eastAsia="zh-CN"/>
        </w:rPr>
      </w:pPr>
    </w:p>
    <w:p w14:paraId="502BCFDE">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021E0B96">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0ED6EC45">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202DF3F2">
      <w:pPr>
        <w:pStyle w:val="3"/>
        <w:rPr>
          <w:rFonts w:hint="default"/>
          <w:lang w:val="en-US" w:eastAsia="zh-CN"/>
        </w:rPr>
      </w:pPr>
    </w:p>
    <w:p w14:paraId="26931A0D">
      <w:pPr>
        <w:rPr>
          <w:rFonts w:hint="default"/>
          <w:lang w:val="en-US" w:eastAsia="zh-CN"/>
        </w:rPr>
      </w:pPr>
    </w:p>
    <w:p w14:paraId="0596C6D8">
      <w:pPr>
        <w:pStyle w:val="3"/>
        <w:rPr>
          <w:rFonts w:hint="default"/>
          <w:lang w:val="en-US" w:eastAsia="zh-CN"/>
        </w:rPr>
      </w:pPr>
    </w:p>
    <w:p w14:paraId="47C9CE87">
      <w:pPr>
        <w:rPr>
          <w:rFonts w:hint="default"/>
          <w:lang w:val="en-US" w:eastAsia="zh-CN"/>
        </w:rPr>
      </w:pPr>
    </w:p>
    <w:p w14:paraId="0F8E5C4D">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p>
    <w:p w14:paraId="5175F057">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p>
    <w:p w14:paraId="1D9F16A9">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r>
        <w:rPr>
          <w:rFonts w:hint="default" w:ascii="Times New Roman" w:hAnsi="Times New Roman" w:eastAsia="方正仿宋_GBK" w:cs="Times New Roman"/>
          <w:b/>
          <w:kern w:val="0"/>
          <w:sz w:val="32"/>
          <w:szCs w:val="32"/>
          <w:lang w:val="en-US" w:eastAsia="zh-CN" w:bidi="ar-SA"/>
        </w:rPr>
        <w:t>（</w:t>
      </w:r>
      <w:r>
        <w:rPr>
          <w:rFonts w:hint="eastAsia" w:ascii="Times New Roman" w:hAnsi="Times New Roman" w:eastAsia="方正仿宋_GBK" w:cs="Times New Roman"/>
          <w:b/>
          <w:kern w:val="0"/>
          <w:sz w:val="32"/>
          <w:szCs w:val="32"/>
          <w:lang w:val="en-US" w:eastAsia="zh-CN" w:bidi="ar-SA"/>
        </w:rPr>
        <w:t>三</w:t>
      </w:r>
      <w:r>
        <w:rPr>
          <w:rFonts w:hint="default" w:ascii="Times New Roman" w:hAnsi="Times New Roman" w:eastAsia="方正仿宋_GBK" w:cs="Times New Roman"/>
          <w:b/>
          <w:kern w:val="0"/>
          <w:sz w:val="32"/>
          <w:szCs w:val="32"/>
          <w:lang w:val="en-US" w:eastAsia="zh-CN" w:bidi="ar-SA"/>
        </w:rPr>
        <w:t>）采购文件质量审核（详见：XX采购项目采购文件）</w:t>
      </w:r>
    </w:p>
    <w:p w14:paraId="2327AE30">
      <w:pPr>
        <w:pStyle w:val="210"/>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3"/>
        <w:rPr>
          <w:rFonts w:hint="eastAsia" w:ascii="仿宋_GB2312" w:hAnsi="仿宋_GB2312" w:eastAsia="仿宋_GB2312" w:cs="仿宋_GB2312"/>
          <w:sz w:val="28"/>
          <w:szCs w:val="28"/>
          <w:lang w:val="en-US" w:eastAsia="zh-CN"/>
        </w:rPr>
      </w:pPr>
    </w:p>
    <w:p w14:paraId="02351B7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bookmarkStart w:id="66" w:name="OLE_LINK11"/>
      <w:r>
        <w:rPr>
          <w:rFonts w:hint="eastAsia" w:ascii="仿宋_GB2312" w:hAnsi="仿宋_GB2312" w:eastAsia="仿宋_GB2312" w:cs="仿宋_GB2312"/>
          <w:sz w:val="28"/>
          <w:szCs w:val="28"/>
          <w:lang w:val="en-US" w:eastAsia="zh-CN"/>
        </w:rPr>
        <w:t>如</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采购文件第1页1.3中关于“投标人具有依法缴纳税收的良好记录”的要求存在不当，其中“须提供缴税所属时间在2025年01月至本项目投标文件提交截止时间后任意1个月”的表述不合理。</w:t>
      </w:r>
      <w:bookmarkEnd w:id="66"/>
    </w:p>
    <w:p w14:paraId="617E826A">
      <w:pPr>
        <w:pStyle w:val="210"/>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3"/>
        <w:rPr>
          <w:rFonts w:hint="default" w:ascii="仿宋_GB2312" w:hAnsi="仿宋_GB2312" w:eastAsia="仿宋_GB2312" w:cs="仿宋_GB2312"/>
          <w:sz w:val="28"/>
          <w:szCs w:val="28"/>
          <w:lang w:val="en-US" w:eastAsia="zh-CN"/>
        </w:rPr>
      </w:pPr>
      <w:bookmarkStart w:id="67" w:name="OLE_LINK12"/>
      <w:r>
        <w:rPr>
          <w:rFonts w:hint="eastAsia" w:ascii="仿宋_GB2312" w:hAnsi="仿宋_GB2312" w:eastAsia="仿宋_GB2312" w:cs="仿宋_GB2312"/>
          <w:sz w:val="28"/>
          <w:szCs w:val="28"/>
          <w:lang w:val="en-US" w:eastAsia="zh-CN"/>
        </w:rPr>
        <w:t>请采购代理机构对采购文件中的歧义或不合规或错误之处进行排查，排查出的每一处均需明确标明对应的采购文件页码，以便评审委员会能够依据页码逐条进行核实。</w:t>
      </w:r>
    </w:p>
    <w:bookmarkEnd w:id="67"/>
    <w:p w14:paraId="3605635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p>
    <w:p w14:paraId="536B808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错误1：</w:t>
      </w:r>
    </w:p>
    <w:p w14:paraId="5CA9317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错误2 </w:t>
      </w:r>
    </w:p>
    <w:p w14:paraId="7CAF15B8">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w:t>
      </w:r>
    </w:p>
    <w:p w14:paraId="310906B0">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BE6C99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C1E0DE1">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6ECC4A5">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094CA55F">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CE32C08">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69CA64F">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8527B97">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632A447B">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0A326B9C">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6E29BDB5">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A82834D">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52FCFFD">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0F8FFC39">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CBD86F7">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BAAFC26">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380B02F3">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BB52363">
      <w:pPr>
        <w:pStyle w:val="211"/>
        <w:rPr>
          <w:rFonts w:hint="default"/>
          <w:lang w:val="en-US" w:eastAsia="zh-CN"/>
        </w:rPr>
      </w:pPr>
    </w:p>
    <w:p w14:paraId="7D9ADA17">
      <w:pPr>
        <w:pStyle w:val="22"/>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kern w:val="0"/>
          <w:sz w:val="32"/>
          <w:szCs w:val="32"/>
          <w:lang w:val="en-US" w:eastAsia="zh-CN" w:bidi="ar-SA"/>
        </w:rPr>
      </w:pPr>
    </w:p>
    <w:p w14:paraId="6F8A3DA3">
      <w:pPr>
        <w:pStyle w:val="22"/>
        <w:pageBreakBefore w:val="0"/>
        <w:widowControl w:val="0"/>
        <w:numPr>
          <w:ilvl w:val="0"/>
          <w:numId w:val="0"/>
        </w:numPr>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kern w:val="0"/>
          <w:sz w:val="32"/>
          <w:szCs w:val="32"/>
          <w:lang w:val="en-US" w:eastAsia="zh-CN" w:bidi="ar-SA"/>
        </w:rPr>
      </w:pPr>
      <w:r>
        <w:rPr>
          <w:rFonts w:hint="eastAsia" w:ascii="Times New Roman" w:hAnsi="Times New Roman" w:eastAsia="方正仿宋_GBK" w:cs="Times New Roman"/>
          <w:b/>
          <w:kern w:val="0"/>
          <w:sz w:val="32"/>
          <w:szCs w:val="32"/>
          <w:lang w:val="en-US" w:eastAsia="zh-CN" w:bidi="ar-SA"/>
        </w:rPr>
        <w:t>（四）</w:t>
      </w:r>
      <w:r>
        <w:rPr>
          <w:rFonts w:hint="default" w:ascii="Times New Roman" w:hAnsi="Times New Roman" w:eastAsia="方正仿宋_GBK" w:cs="Times New Roman"/>
          <w:b/>
          <w:kern w:val="0"/>
          <w:sz w:val="32"/>
          <w:szCs w:val="32"/>
          <w:lang w:val="en-US" w:eastAsia="zh-CN" w:bidi="ar-SA"/>
        </w:rPr>
        <w:t>采购代理服务方案（含但不限于工作措施、工作方法、工作手段、工作流程等）（内容格式自拟）</w:t>
      </w:r>
    </w:p>
    <w:p w14:paraId="322B4311">
      <w:pPr>
        <w:pageBreakBefore w:val="0"/>
        <w:widowControl w:val="0"/>
        <w:numPr>
          <w:ilvl w:val="0"/>
          <w:numId w:val="0"/>
        </w:numPr>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sz w:val="32"/>
          <w:szCs w:val="32"/>
          <w:lang w:val="en-US" w:eastAsia="zh-CN"/>
        </w:rPr>
      </w:pPr>
    </w:p>
    <w:p w14:paraId="46CA8A8E">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66F21094">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86A5E35">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A534725">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89D7FB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BE8104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97BBE14">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64A9547C">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F973080">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D6D3814">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5D4C125">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03792EA5">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4C66ACC9">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26390964">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0C30F6D6">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23A0EC56">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C731919">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2F3D6F3">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34925F2">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426228E0">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8B01667">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6450F22">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5F5AF51">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73CFF2A">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2432E86">
      <w:pPr>
        <w:pageBreakBefore w:val="0"/>
        <w:widowControl w:val="0"/>
        <w:numPr>
          <w:ilvl w:val="0"/>
          <w:numId w:val="0"/>
        </w:numPr>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C2CE109">
      <w:pPr>
        <w:rPr>
          <w:rFonts w:hint="default"/>
          <w:lang w:val="en-US" w:eastAsia="zh-CN"/>
        </w:rPr>
      </w:pPr>
    </w:p>
    <w:p w14:paraId="3A004869">
      <w:pPr>
        <w:rPr>
          <w:rFonts w:hint="default"/>
          <w:lang w:val="en-US" w:eastAsia="zh-CN"/>
        </w:rPr>
      </w:pPr>
    </w:p>
    <w:p w14:paraId="0478DF78">
      <w:pPr>
        <w:rPr>
          <w:rFonts w:hint="default"/>
          <w:lang w:val="en-US" w:eastAsia="zh-CN"/>
        </w:rPr>
      </w:pPr>
    </w:p>
    <w:p w14:paraId="4BAF1988">
      <w:pPr>
        <w:pStyle w:val="22"/>
        <w:pageBreakBefore w:val="0"/>
        <w:widowControl w:val="0"/>
        <w:numPr>
          <w:ilvl w:val="0"/>
          <w:numId w:val="0"/>
        </w:numPr>
        <w:kinsoku/>
        <w:wordWrap/>
        <w:overflowPunct/>
        <w:topLinePunct w:val="0"/>
        <w:autoSpaceDE/>
        <w:autoSpaceDN/>
        <w:bidi w:val="0"/>
        <w:adjustRightInd/>
        <w:spacing w:line="460" w:lineRule="exact"/>
        <w:ind w:leftChars="200"/>
        <w:textAlignment w:val="auto"/>
        <w:rPr>
          <w:rFonts w:hint="default" w:ascii="Times New Roman" w:hAnsi="Times New Roman" w:eastAsia="方正仿宋_GBK" w:cs="Times New Roman"/>
          <w:b/>
          <w:kern w:val="0"/>
          <w:sz w:val="32"/>
          <w:szCs w:val="32"/>
          <w:lang w:val="en-US" w:eastAsia="zh-CN" w:bidi="ar-SA"/>
        </w:rPr>
      </w:pPr>
      <w:r>
        <w:rPr>
          <w:rFonts w:hint="eastAsia" w:ascii="Times New Roman" w:hAnsi="Times New Roman" w:eastAsia="方正仿宋_GBK" w:cs="Times New Roman"/>
          <w:b/>
          <w:kern w:val="0"/>
          <w:sz w:val="32"/>
          <w:szCs w:val="32"/>
          <w:lang w:val="en-US" w:eastAsia="zh-CN" w:bidi="ar-SA"/>
        </w:rPr>
        <w:t>（五）</w:t>
      </w:r>
      <w:r>
        <w:rPr>
          <w:rFonts w:hint="default" w:ascii="Times New Roman" w:hAnsi="Times New Roman" w:eastAsia="方正仿宋_GBK" w:cs="Times New Roman"/>
          <w:b/>
          <w:kern w:val="0"/>
          <w:sz w:val="32"/>
          <w:szCs w:val="32"/>
          <w:lang w:val="en-US" w:eastAsia="zh-CN" w:bidi="ar-SA"/>
        </w:rPr>
        <w:t>质疑答复实施方案（内容格式自拟）</w:t>
      </w:r>
    </w:p>
    <w:p w14:paraId="45239719">
      <w:pPr>
        <w:pageBreakBefore w:val="0"/>
        <w:widowControl w:val="0"/>
        <w:numPr>
          <w:ilvl w:val="0"/>
          <w:numId w:val="0"/>
        </w:numPr>
        <w:kinsoku/>
        <w:wordWrap/>
        <w:overflowPunct/>
        <w:topLinePunct w:val="0"/>
        <w:autoSpaceDE/>
        <w:autoSpaceDN/>
        <w:bidi w:val="0"/>
        <w:adjustRightInd/>
        <w:spacing w:line="460" w:lineRule="exact"/>
        <w:jc w:val="both"/>
        <w:textAlignment w:val="auto"/>
        <w:rPr>
          <w:rFonts w:hint="default" w:ascii="Times New Roman" w:hAnsi="Times New Roman" w:eastAsia="方正仿宋_GBK" w:cs="Times New Roman"/>
          <w:sz w:val="32"/>
          <w:szCs w:val="32"/>
          <w:lang w:val="en-US" w:eastAsia="zh-CN"/>
        </w:rPr>
      </w:pPr>
    </w:p>
    <w:p w14:paraId="4651EC74">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29FBDD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DF3B7BC">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5D5AF2D">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0C9DE81">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67186D49">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56D50EC">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FFDB728">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B42AD8E">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21742ABC">
      <w:pPr>
        <w:rPr>
          <w:rFonts w:hint="default" w:ascii="Times New Roman" w:hAnsi="Times New Roman" w:eastAsia="方正仿宋_GBK" w:cs="Times New Roman"/>
          <w:sz w:val="32"/>
          <w:szCs w:val="32"/>
          <w:lang w:val="en-US" w:eastAsia="zh-CN"/>
        </w:rPr>
      </w:pPr>
    </w:p>
    <w:p w14:paraId="6BEA88EF">
      <w:pPr>
        <w:rPr>
          <w:rFonts w:hint="default" w:ascii="Times New Roman" w:hAnsi="Times New Roman" w:eastAsia="方正仿宋_GBK" w:cs="Times New Roman"/>
          <w:sz w:val="32"/>
          <w:szCs w:val="32"/>
          <w:lang w:val="en-US" w:eastAsia="zh-CN"/>
        </w:rPr>
      </w:pPr>
    </w:p>
    <w:p w14:paraId="01F3E048">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1F491BEC">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2545B601">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27CCFFCF">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D3E3ECA">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2D872DC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7B98439">
      <w:pPr>
        <w:pageBreakBefore w:val="0"/>
        <w:widowControl w:val="0"/>
        <w:numPr>
          <w:ilvl w:val="0"/>
          <w:numId w:val="0"/>
        </w:numPr>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E83B2C8">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51044A1A">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628BEB86">
      <w:pPr>
        <w:pageBreakBefore w:val="0"/>
        <w:widowControl w:val="0"/>
        <w:numPr>
          <w:ilvl w:val="0"/>
          <w:numId w:val="0"/>
        </w:numPr>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0081252">
      <w:pPr>
        <w:pStyle w:val="3"/>
        <w:rPr>
          <w:rFonts w:hint="default" w:ascii="Times New Roman" w:hAnsi="Times New Roman" w:eastAsia="方正仿宋_GBK" w:cs="Times New Roman"/>
          <w:sz w:val="32"/>
          <w:szCs w:val="32"/>
          <w:lang w:val="en-US" w:eastAsia="zh-CN"/>
        </w:rPr>
      </w:pPr>
    </w:p>
    <w:p w14:paraId="0130BCA8">
      <w:pPr>
        <w:rPr>
          <w:rFonts w:hint="default" w:ascii="Times New Roman" w:hAnsi="Times New Roman" w:eastAsia="方正仿宋_GBK" w:cs="Times New Roman"/>
          <w:sz w:val="32"/>
          <w:szCs w:val="32"/>
          <w:lang w:val="en-US" w:eastAsia="zh-CN"/>
        </w:rPr>
      </w:pPr>
    </w:p>
    <w:p w14:paraId="1A4B2F0E">
      <w:pPr>
        <w:pStyle w:val="3"/>
        <w:rPr>
          <w:rFonts w:hint="default" w:ascii="Times New Roman" w:hAnsi="Times New Roman" w:eastAsia="方正仿宋_GBK" w:cs="Times New Roman"/>
          <w:sz w:val="32"/>
          <w:szCs w:val="32"/>
          <w:lang w:val="en-US" w:eastAsia="zh-CN"/>
        </w:rPr>
      </w:pPr>
    </w:p>
    <w:p w14:paraId="105811FA">
      <w:pPr>
        <w:rPr>
          <w:rFonts w:hint="default" w:ascii="Times New Roman" w:hAnsi="Times New Roman" w:eastAsia="方正仿宋_GBK" w:cs="Times New Roman"/>
          <w:sz w:val="32"/>
          <w:szCs w:val="32"/>
          <w:lang w:val="en-US" w:eastAsia="zh-CN"/>
        </w:rPr>
      </w:pPr>
    </w:p>
    <w:p w14:paraId="59DC0607">
      <w:pPr>
        <w:pStyle w:val="3"/>
        <w:rPr>
          <w:rFonts w:hint="default" w:ascii="Times New Roman" w:hAnsi="Times New Roman" w:cs="Times New Roman"/>
          <w:lang w:val="en-US" w:eastAsia="zh-CN"/>
        </w:rPr>
      </w:pPr>
    </w:p>
    <w:p w14:paraId="75E67504">
      <w:pPr>
        <w:pageBreakBefore w:val="0"/>
        <w:widowControl w:val="0"/>
        <w:numPr>
          <w:ilvl w:val="0"/>
          <w:numId w:val="0"/>
        </w:numPr>
        <w:kinsoku/>
        <w:wordWrap/>
        <w:overflowPunct/>
        <w:topLinePunct w:val="0"/>
        <w:autoSpaceDE/>
        <w:autoSpaceDN/>
        <w:bidi w:val="0"/>
        <w:adjustRightInd/>
        <w:spacing w:line="460" w:lineRule="exact"/>
        <w:ind w:leftChars="200"/>
        <w:textAlignment w:val="auto"/>
        <w:rPr>
          <w:rFonts w:hint="default" w:ascii="Times New Roman" w:hAnsi="Times New Roman" w:eastAsia="方正仿宋_GBK" w:cs="Times New Roman"/>
          <w:b/>
          <w:kern w:val="0"/>
          <w:sz w:val="32"/>
          <w:szCs w:val="32"/>
          <w:lang w:val="en-US" w:eastAsia="zh-CN" w:bidi="ar-SA"/>
        </w:rPr>
      </w:pPr>
      <w:r>
        <w:rPr>
          <w:rFonts w:hint="eastAsia" w:eastAsia="方正仿宋_GBK" w:cs="Times New Roman"/>
          <w:b/>
          <w:kern w:val="0"/>
          <w:sz w:val="32"/>
          <w:szCs w:val="32"/>
          <w:lang w:val="en-US" w:eastAsia="zh-CN" w:bidi="ar-SA"/>
        </w:rPr>
        <w:t>（六）</w:t>
      </w:r>
      <w:r>
        <w:rPr>
          <w:rFonts w:hint="default" w:ascii="Times New Roman" w:hAnsi="Times New Roman" w:eastAsia="方正仿宋_GBK" w:cs="Times New Roman"/>
          <w:b/>
          <w:kern w:val="0"/>
          <w:sz w:val="32"/>
          <w:szCs w:val="32"/>
          <w:lang w:val="en-US" w:eastAsia="zh-CN" w:bidi="ar-SA"/>
        </w:rPr>
        <w:t>过程记录和档案管理方案（内容格式自拟）</w:t>
      </w:r>
    </w:p>
    <w:p w14:paraId="08A7AB83">
      <w:pPr>
        <w:pStyle w:val="3"/>
        <w:keepNext/>
        <w:keepLines/>
        <w:pageBreakBefore w:val="0"/>
        <w:widowControl w:val="0"/>
        <w:numPr>
          <w:ilvl w:val="0"/>
          <w:numId w:val="0"/>
        </w:numPr>
        <w:kinsoku/>
        <w:wordWrap/>
        <w:overflowPunct/>
        <w:topLinePunct w:val="0"/>
        <w:autoSpaceDE/>
        <w:autoSpaceDN/>
        <w:bidi w:val="0"/>
        <w:adjustRightInd/>
        <w:spacing w:before="0" w:after="0" w:line="460" w:lineRule="exact"/>
        <w:jc w:val="both"/>
        <w:textAlignment w:val="auto"/>
        <w:outlineLvl w:val="1"/>
        <w:rPr>
          <w:rFonts w:hint="default" w:ascii="Times New Roman" w:hAnsi="Times New Roman" w:eastAsia="方正仿宋_GBK" w:cs="Times New Roman"/>
          <w:sz w:val="32"/>
          <w:szCs w:val="32"/>
          <w:lang w:val="en-US" w:eastAsia="zh-CN"/>
        </w:rPr>
      </w:pPr>
    </w:p>
    <w:p w14:paraId="5A4409AA">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0FE85B23">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2ECEE0A8">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9465B46">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5952E391">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7961CA1">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3CEA7FB6">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544A161">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D1808A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0276E23E">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37949710">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0B1A1300">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067B588F">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6DEA2AA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ABE4BEB">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46E2410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A803845">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932461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591E93B">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3A5F2BE">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6F3CD148">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066FDE87">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69C84600">
      <w:pPr>
        <w:pStyle w:val="3"/>
        <w:rPr>
          <w:rFonts w:hint="default" w:ascii="Times New Roman" w:hAnsi="Times New Roman" w:eastAsia="方正仿宋_GBK" w:cs="Times New Roman"/>
          <w:sz w:val="32"/>
          <w:szCs w:val="32"/>
          <w:lang w:val="en-US" w:eastAsia="zh-CN"/>
        </w:rPr>
      </w:pPr>
    </w:p>
    <w:p w14:paraId="1FCB6AD5">
      <w:pPr>
        <w:rPr>
          <w:rFonts w:hint="default" w:ascii="Times New Roman" w:hAnsi="Times New Roman" w:eastAsia="方正仿宋_GBK" w:cs="Times New Roman"/>
          <w:sz w:val="32"/>
          <w:szCs w:val="32"/>
          <w:lang w:val="en-US" w:eastAsia="zh-CN"/>
        </w:rPr>
      </w:pPr>
    </w:p>
    <w:p w14:paraId="15A44D83">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p>
    <w:p w14:paraId="0665361E">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r>
        <w:rPr>
          <w:rFonts w:hint="default" w:ascii="Times New Roman" w:hAnsi="Times New Roman" w:eastAsia="方正仿宋_GBK" w:cs="Times New Roman"/>
          <w:b/>
          <w:kern w:val="0"/>
          <w:sz w:val="32"/>
          <w:szCs w:val="32"/>
          <w:lang w:val="en-US" w:eastAsia="zh-CN" w:bidi="ar-SA"/>
        </w:rPr>
        <w:t>（</w:t>
      </w:r>
      <w:r>
        <w:rPr>
          <w:rFonts w:hint="eastAsia" w:ascii="Times New Roman" w:hAnsi="Times New Roman" w:eastAsia="方正仿宋_GBK" w:cs="Times New Roman"/>
          <w:b/>
          <w:kern w:val="0"/>
          <w:sz w:val="32"/>
          <w:szCs w:val="32"/>
          <w:lang w:val="en-US" w:eastAsia="zh-CN" w:bidi="ar-SA"/>
        </w:rPr>
        <w:t>七</w:t>
      </w:r>
      <w:r>
        <w:rPr>
          <w:rFonts w:hint="default" w:ascii="Times New Roman" w:hAnsi="Times New Roman" w:eastAsia="方正仿宋_GBK" w:cs="Times New Roman"/>
          <w:b/>
          <w:kern w:val="0"/>
          <w:sz w:val="32"/>
          <w:szCs w:val="32"/>
          <w:lang w:val="en-US" w:eastAsia="zh-CN" w:bidi="ar-SA"/>
        </w:rPr>
        <w:t>）采购代理机构内部制度和流程（内容格式自拟）</w:t>
      </w:r>
    </w:p>
    <w:p w14:paraId="0F45D7B2">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354BC65D">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F46195C">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2A2D1F2">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07FB4F08">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49753C6F">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AAC6E5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ADC292C">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B7AFF39">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87CDC61">
      <w:pPr>
        <w:pStyle w:val="3"/>
        <w:rPr>
          <w:rFonts w:hint="default" w:ascii="Times New Roman" w:hAnsi="Times New Roman" w:cs="Times New Roman"/>
          <w:lang w:val="en-US" w:eastAsia="zh-CN"/>
        </w:rPr>
      </w:pPr>
    </w:p>
    <w:p w14:paraId="5EBD32AF">
      <w:pPr>
        <w:rPr>
          <w:rFonts w:hint="default" w:ascii="Times New Roman" w:hAnsi="Times New Roman" w:cs="Times New Roman"/>
          <w:lang w:val="en-US" w:eastAsia="zh-CN"/>
        </w:rPr>
      </w:pPr>
    </w:p>
    <w:p w14:paraId="065B5A9C">
      <w:pPr>
        <w:rPr>
          <w:rFonts w:hint="default" w:ascii="Times New Roman" w:hAnsi="Times New Roman" w:cs="Times New Roman"/>
          <w:lang w:val="en-US" w:eastAsia="zh-CN"/>
        </w:rPr>
      </w:pPr>
    </w:p>
    <w:p w14:paraId="68CCD507">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0D557157">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541111AB">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7A0088CA">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37EBCDED">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4DC7524">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29FCC281">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6FCF334D">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7A6DB738">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3776D6E5">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5C7DB71B">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sz w:val="32"/>
          <w:szCs w:val="32"/>
          <w:lang w:val="en-US" w:eastAsia="zh-CN"/>
        </w:rPr>
      </w:pPr>
    </w:p>
    <w:p w14:paraId="167806A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p>
    <w:p w14:paraId="1E7BA4A7">
      <w:pPr>
        <w:pStyle w:val="3"/>
        <w:rPr>
          <w:rFonts w:hint="default" w:ascii="Times New Roman" w:hAnsi="Times New Roman" w:eastAsia="方正仿宋_GBK" w:cs="Times New Roman"/>
          <w:sz w:val="32"/>
          <w:szCs w:val="32"/>
          <w:lang w:val="en-US" w:eastAsia="zh-CN"/>
        </w:rPr>
      </w:pPr>
    </w:p>
    <w:p w14:paraId="4F860D81">
      <w:pPr>
        <w:rPr>
          <w:rFonts w:hint="default" w:ascii="Times New Roman" w:hAnsi="Times New Roman" w:eastAsia="方正仿宋_GBK" w:cs="Times New Roman"/>
          <w:sz w:val="32"/>
          <w:szCs w:val="32"/>
          <w:lang w:val="en-US" w:eastAsia="zh-CN"/>
        </w:rPr>
      </w:pPr>
    </w:p>
    <w:p w14:paraId="3A22AF48">
      <w:pPr>
        <w:pStyle w:val="3"/>
        <w:rPr>
          <w:rFonts w:hint="default" w:ascii="Times New Roman" w:hAnsi="Times New Roman" w:eastAsia="方正仿宋_GBK" w:cs="Times New Roman"/>
          <w:sz w:val="32"/>
          <w:szCs w:val="32"/>
          <w:lang w:val="en-US" w:eastAsia="zh-CN"/>
        </w:rPr>
      </w:pPr>
    </w:p>
    <w:p w14:paraId="18B36370">
      <w:pPr>
        <w:rPr>
          <w:rFonts w:hint="default" w:ascii="Times New Roman" w:hAnsi="Times New Roman" w:cs="Times New Roman"/>
          <w:lang w:val="en-US" w:eastAsia="zh-CN"/>
        </w:rPr>
      </w:pPr>
    </w:p>
    <w:p w14:paraId="7D7D757C">
      <w:pPr>
        <w:pStyle w:val="22"/>
        <w:pageBreakBefore w:val="0"/>
        <w:widowControl w:val="0"/>
        <w:kinsoku/>
        <w:wordWrap/>
        <w:overflowPunct/>
        <w:topLinePunct w:val="0"/>
        <w:autoSpaceDE/>
        <w:autoSpaceDN/>
        <w:bidi w:val="0"/>
        <w:adjustRightInd/>
        <w:spacing w:line="460" w:lineRule="exact"/>
        <w:ind w:firstLine="643" w:firstLineChars="200"/>
        <w:textAlignment w:val="auto"/>
        <w:rPr>
          <w:rFonts w:hint="default" w:ascii="Times New Roman" w:hAnsi="Times New Roman" w:eastAsia="方正仿宋_GBK" w:cs="Times New Roman"/>
          <w:b/>
          <w:kern w:val="0"/>
          <w:sz w:val="32"/>
          <w:szCs w:val="32"/>
          <w:lang w:val="en-US" w:eastAsia="zh-CN" w:bidi="ar-SA"/>
        </w:rPr>
      </w:pPr>
      <w:r>
        <w:rPr>
          <w:rFonts w:hint="default" w:ascii="Times New Roman" w:hAnsi="Times New Roman" w:eastAsia="方正仿宋_GBK" w:cs="Times New Roman"/>
          <w:b/>
          <w:kern w:val="0"/>
          <w:sz w:val="32"/>
          <w:szCs w:val="32"/>
          <w:lang w:val="en-US" w:eastAsia="zh-CN" w:bidi="ar-SA"/>
        </w:rPr>
        <w:t>（</w:t>
      </w:r>
      <w:r>
        <w:rPr>
          <w:rFonts w:hint="eastAsia" w:ascii="Times New Roman" w:hAnsi="Times New Roman" w:eastAsia="方正仿宋_GBK" w:cs="Times New Roman"/>
          <w:b/>
          <w:kern w:val="0"/>
          <w:sz w:val="32"/>
          <w:szCs w:val="32"/>
          <w:lang w:val="en-US" w:eastAsia="zh-CN" w:bidi="ar-SA"/>
        </w:rPr>
        <w:t>八</w:t>
      </w:r>
      <w:r>
        <w:rPr>
          <w:rFonts w:hint="default" w:ascii="Times New Roman" w:hAnsi="Times New Roman" w:eastAsia="方正仿宋_GBK" w:cs="Times New Roman"/>
          <w:b/>
          <w:kern w:val="0"/>
          <w:sz w:val="32"/>
          <w:szCs w:val="32"/>
          <w:lang w:val="en-US" w:eastAsia="zh-CN" w:bidi="ar-SA"/>
        </w:rPr>
        <w:t>）采购人及采购代理机构禁止性行为（</w:t>
      </w:r>
      <w:r>
        <w:rPr>
          <w:rFonts w:hint="eastAsia" w:ascii="Times New Roman" w:hAnsi="Times New Roman" w:eastAsia="方正仿宋_GBK" w:cs="Times New Roman"/>
          <w:b/>
          <w:kern w:val="0"/>
          <w:sz w:val="32"/>
          <w:szCs w:val="32"/>
          <w:lang w:val="en-US" w:eastAsia="zh-CN" w:bidi="ar-SA"/>
        </w:rPr>
        <w:t>内容</w:t>
      </w:r>
      <w:r>
        <w:rPr>
          <w:rFonts w:hint="default" w:ascii="Times New Roman" w:hAnsi="Times New Roman" w:eastAsia="方正仿宋_GBK" w:cs="Times New Roman"/>
          <w:b/>
          <w:kern w:val="0"/>
          <w:sz w:val="32"/>
          <w:szCs w:val="32"/>
          <w:lang w:val="en-US" w:eastAsia="zh-CN" w:bidi="ar-SA"/>
        </w:rPr>
        <w:t>格式自拟）</w:t>
      </w:r>
    </w:p>
    <w:p w14:paraId="34E0B87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B13612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CAF3A7A">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387C5D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7538C84">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2AF2692">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C0A803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A2C9631">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b/>
          <w:sz w:val="32"/>
          <w:szCs w:val="32"/>
        </w:rPr>
      </w:pPr>
    </w:p>
    <w:p w14:paraId="56B7406B">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rPr>
      </w:pPr>
    </w:p>
    <w:p w14:paraId="2C9A91A1">
      <w:pPr>
        <w:pStyle w:val="3"/>
        <w:pageBreakBefore w:val="0"/>
        <w:widowControl w:val="0"/>
        <w:kinsoku/>
        <w:wordWrap/>
        <w:overflowPunct/>
        <w:topLinePunct w:val="0"/>
        <w:autoSpaceDE/>
        <w:autoSpaceDN/>
        <w:bidi w:val="0"/>
        <w:adjustRightInd/>
        <w:spacing w:before="0" w:after="0" w:line="460" w:lineRule="exact"/>
        <w:textAlignment w:val="auto"/>
        <w:rPr>
          <w:rFonts w:hint="default" w:ascii="Times New Roman" w:hAnsi="Times New Roman" w:eastAsia="方正仿宋_GBK" w:cs="Times New Roman"/>
          <w:b/>
          <w:sz w:val="32"/>
          <w:szCs w:val="32"/>
        </w:rPr>
      </w:pPr>
    </w:p>
    <w:p w14:paraId="45C8BBCA">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56B707B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48515AD">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36ADAB99">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48B83150">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7B7865C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5AFC77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7578FFD">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14ACC3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54850E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BCAB308">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0D4422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6D5B80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90B2DEB">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45C884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8FDF533">
      <w:pPr>
        <w:pStyle w:val="2"/>
        <w:bidi w:val="0"/>
        <w:rPr>
          <w:rFonts w:hint="default" w:ascii="Times New Roman" w:hAnsi="Times New Roman" w:eastAsia="方正仿宋_GBK" w:cs="Times New Roman"/>
          <w:b/>
          <w:sz w:val="32"/>
          <w:szCs w:val="32"/>
          <w:lang w:val="en-US" w:eastAsia="zh-CN"/>
        </w:rPr>
      </w:pPr>
      <w:r>
        <w:rPr>
          <w:rFonts w:hint="default"/>
          <w:lang w:val="en-US" w:eastAsia="zh-CN"/>
        </w:rPr>
        <w:t>附件五：其他部分</w:t>
      </w:r>
    </w:p>
    <w:p w14:paraId="556616E2">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763FE1E">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kern w:val="0"/>
          <w:sz w:val="32"/>
          <w:szCs w:val="32"/>
          <w:lang w:val="zh-CN" w:eastAsia="zh-CN" w:bidi="ar-SA"/>
        </w:rPr>
      </w:pPr>
      <w:r>
        <w:rPr>
          <w:rFonts w:hint="default" w:ascii="Times New Roman" w:hAnsi="Times New Roman" w:eastAsia="方正仿宋_GBK" w:cs="Times New Roman"/>
          <w:b/>
          <w:kern w:val="0"/>
          <w:sz w:val="32"/>
          <w:szCs w:val="32"/>
          <w:lang w:val="en-US" w:eastAsia="zh-CN" w:bidi="ar-SA"/>
        </w:rPr>
        <w:t>（一</w:t>
      </w:r>
      <w:r>
        <w:rPr>
          <w:rFonts w:hint="default" w:ascii="Times New Roman" w:hAnsi="Times New Roman" w:eastAsia="方正仿宋_GBK" w:cs="Times New Roman"/>
          <w:b/>
          <w:kern w:val="0"/>
          <w:sz w:val="32"/>
          <w:szCs w:val="32"/>
          <w:lang w:val="zh-CN" w:eastAsia="zh-CN" w:bidi="ar-SA"/>
        </w:rPr>
        <w:t>）法定代表人身份证明</w:t>
      </w:r>
    </w:p>
    <w:p w14:paraId="1B100894">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sz w:val="32"/>
          <w:szCs w:val="32"/>
        </w:rPr>
      </w:pPr>
    </w:p>
    <w:p w14:paraId="6F8603E3">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申请人名称：</w:t>
      </w:r>
    </w:p>
    <w:p w14:paraId="188E8110">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单位性质：</w:t>
      </w:r>
    </w:p>
    <w:p w14:paraId="2237218B">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详细地址：</w:t>
      </w:r>
    </w:p>
    <w:p w14:paraId="59DDE581">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成立时间：    年   月   日</w:t>
      </w:r>
    </w:p>
    <w:p w14:paraId="7C46BB5A">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经营期限：</w:t>
      </w:r>
    </w:p>
    <w:p w14:paraId="1D01217C">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  性别：  年龄：  职务：  系</w:t>
      </w:r>
      <w:r>
        <w:rPr>
          <w:rFonts w:hint="default" w:ascii="Times New Roman" w:hAnsi="Times New Roman" w:eastAsia="方正仿宋_GBK" w:cs="Times New Roman"/>
          <w:sz w:val="32"/>
          <w:szCs w:val="32"/>
          <w:u w:val="single"/>
        </w:rPr>
        <w:t>（申请人名称）</w:t>
      </w:r>
      <w:r>
        <w:rPr>
          <w:rFonts w:hint="default" w:ascii="Times New Roman" w:hAnsi="Times New Roman" w:eastAsia="方正仿宋_GBK" w:cs="Times New Roman"/>
          <w:sz w:val="32"/>
          <w:szCs w:val="32"/>
        </w:rPr>
        <w:t>的法定代表人。</w:t>
      </w:r>
    </w:p>
    <w:p w14:paraId="4E99DF67">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rPr>
      </w:pPr>
    </w:p>
    <w:p w14:paraId="75A63762">
      <w:pPr>
        <w:pageBreakBefore w:val="0"/>
        <w:widowControl w:val="0"/>
        <w:shd w:val="clear" w:color="auto" w:fill="FFFFFF"/>
        <w:tabs>
          <w:tab w:val="left" w:pos="2310"/>
        </w:tabs>
        <w:kinsoku/>
        <w:wordWrap/>
        <w:overflowPunct/>
        <w:topLinePunct w:val="0"/>
        <w:autoSpaceDE/>
        <w:autoSpaceDN/>
        <w:bidi w:val="0"/>
        <w:adjustRightInd/>
        <w:spacing w:line="460" w:lineRule="exact"/>
        <w:ind w:firstLine="566" w:firstLineChars="17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14:paraId="4AE59D96">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2BF3B3CB">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0AF76D78">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27B7F9BA">
      <w:pPr>
        <w:pageBreakBefore w:val="0"/>
        <w:widowControl w:val="0"/>
        <w:kinsoku/>
        <w:wordWrap/>
        <w:overflowPunct/>
        <w:topLinePunct w:val="0"/>
        <w:autoSpaceDE/>
        <w:autoSpaceDN/>
        <w:bidi w:val="0"/>
        <w:adjustRightInd/>
        <w:snapToGrid w:val="0"/>
        <w:spacing w:line="460" w:lineRule="exact"/>
        <w:ind w:firstLine="480"/>
        <w:textAlignment w:val="auto"/>
        <w:rPr>
          <w:rFonts w:hint="default" w:ascii="Times New Roman" w:hAnsi="Times New Roman" w:eastAsia="方正仿宋_GBK" w:cs="Times New Roman"/>
          <w:b/>
          <w:sz w:val="32"/>
          <w:szCs w:val="32"/>
          <w:lang w:val="en-US" w:eastAsia="zh-CN"/>
        </w:rPr>
      </w:pPr>
    </w:p>
    <w:p w14:paraId="520B31D6">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40153AA3">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rPr>
      </w:pPr>
    </w:p>
    <w:p w14:paraId="6D702FF6">
      <w:pPr>
        <w:pageBreakBefore w:val="0"/>
        <w:widowControl w:val="0"/>
        <w:kinsoku/>
        <w:wordWrap/>
        <w:overflowPunct/>
        <w:topLinePunct w:val="0"/>
        <w:autoSpaceDE/>
        <w:autoSpaceDN/>
        <w:bidi w:val="0"/>
        <w:adjustRightInd/>
        <w:spacing w:line="460" w:lineRule="exact"/>
        <w:ind w:firstLine="640" w:firstLineChars="200"/>
        <w:jc w:val="both"/>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37866A6D">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5002D345">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rPr>
      </w:pPr>
    </w:p>
    <w:p w14:paraId="1B6080E7">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注：本证明后应附法定代表人身份证复印件。</w:t>
      </w:r>
    </w:p>
    <w:p w14:paraId="4D851A81">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4E3DA8B4">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kern w:val="0"/>
          <w:sz w:val="32"/>
          <w:szCs w:val="32"/>
        </w:rPr>
        <w:br w:type="page"/>
      </w:r>
      <w:r>
        <w:rPr>
          <w:rFonts w:hint="default" w:ascii="Times New Roman" w:hAnsi="Times New Roman" w:eastAsia="方正仿宋_GBK" w:cs="Times New Roman"/>
          <w:b/>
          <w:kern w:val="0"/>
          <w:sz w:val="32"/>
          <w:szCs w:val="32"/>
          <w:lang w:val="en-US" w:eastAsia="zh-CN" w:bidi="ar-SA"/>
        </w:rPr>
        <w:t>（二</w:t>
      </w:r>
      <w:r>
        <w:rPr>
          <w:rFonts w:hint="default" w:ascii="Times New Roman" w:hAnsi="Times New Roman" w:eastAsia="方正仿宋_GBK" w:cs="Times New Roman"/>
          <w:b/>
          <w:kern w:val="0"/>
          <w:sz w:val="32"/>
          <w:szCs w:val="32"/>
          <w:lang w:val="zh-CN" w:eastAsia="zh-CN" w:bidi="ar-SA"/>
        </w:rPr>
        <w:t>）法定代表人授权项目负责人委托书</w:t>
      </w:r>
    </w:p>
    <w:p w14:paraId="02F58ECB">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lang w:val="zh-CN"/>
        </w:rPr>
      </w:pPr>
    </w:p>
    <w:p w14:paraId="0DDCE749">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u w:val="single"/>
        </w:rPr>
        <w:t>（姓名）</w:t>
      </w:r>
      <w:r>
        <w:rPr>
          <w:rFonts w:hint="default" w:ascii="Times New Roman" w:hAnsi="Times New Roman" w:eastAsia="方正仿宋_GBK" w:cs="Times New Roman"/>
          <w:sz w:val="32"/>
          <w:szCs w:val="32"/>
        </w:rPr>
        <w:t>系</w:t>
      </w:r>
      <w:r>
        <w:rPr>
          <w:rFonts w:hint="default" w:ascii="Times New Roman" w:hAnsi="Times New Roman" w:eastAsia="方正仿宋_GBK" w:cs="Times New Roman"/>
          <w:sz w:val="32"/>
          <w:szCs w:val="32"/>
          <w:u w:val="single"/>
        </w:rPr>
        <w:t>（申请人名称）</w:t>
      </w:r>
      <w:r>
        <w:rPr>
          <w:rFonts w:hint="default" w:ascii="Times New Roman" w:hAnsi="Times New Roman" w:eastAsia="方正仿宋_GBK" w:cs="Times New Roman"/>
          <w:sz w:val="32"/>
          <w:szCs w:val="32"/>
        </w:rPr>
        <w:t>的法定代表人，现委托</w:t>
      </w:r>
      <w:r>
        <w:rPr>
          <w:rFonts w:hint="default" w:ascii="Times New Roman" w:hAnsi="Times New Roman" w:eastAsia="方正仿宋_GBK" w:cs="Times New Roman"/>
          <w:sz w:val="32"/>
          <w:szCs w:val="32"/>
          <w:u w:val="single"/>
        </w:rPr>
        <w:t>（姓名）</w:t>
      </w:r>
      <w:r>
        <w:rPr>
          <w:rFonts w:hint="default" w:ascii="Times New Roman" w:hAnsi="Times New Roman" w:eastAsia="方正仿宋_GBK" w:cs="Times New Roman"/>
          <w:sz w:val="32"/>
          <w:szCs w:val="32"/>
        </w:rPr>
        <w:t>为我方项目负责人，项目负责人根据授权，以我方名义参加</w:t>
      </w:r>
      <w:r>
        <w:rPr>
          <w:rFonts w:hint="default" w:ascii="Times New Roman" w:hAnsi="Times New Roman" w:eastAsia="方正仿宋_GBK" w:cs="Times New Roman"/>
          <w:sz w:val="32"/>
          <w:szCs w:val="32"/>
          <w:u w:val="single"/>
        </w:rPr>
        <w:t>（遴选项目名称）</w:t>
      </w:r>
      <w:r>
        <w:rPr>
          <w:rFonts w:hint="default" w:ascii="Times New Roman" w:hAnsi="Times New Roman" w:eastAsia="方正仿宋_GBK" w:cs="Times New Roman"/>
          <w:sz w:val="32"/>
          <w:szCs w:val="32"/>
        </w:rPr>
        <w:t>的遴选活动，以我方的名义签署、澄清、说明、补正、递交、修改遴选申请书、签订合同和处理有关事宜，其法律后果由我方承担。</w:t>
      </w:r>
    </w:p>
    <w:p w14:paraId="3AEC6654">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委托期限：</w:t>
      </w:r>
    </w:p>
    <w:p w14:paraId="5DF4C3FF">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委托的项目负责人无转让委托权。</w:t>
      </w:r>
    </w:p>
    <w:p w14:paraId="3ED26F4F">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p>
    <w:p w14:paraId="4F837331">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p>
    <w:p w14:paraId="371A9151">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lang w:val="en-US" w:eastAsia="zh-CN"/>
        </w:rPr>
        <w:t>采购代理机构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（盖单位章）</w:t>
      </w:r>
    </w:p>
    <w:p w14:paraId="52B60D11">
      <w:pPr>
        <w:pageBreakBefore w:val="0"/>
        <w:widowControl w:val="0"/>
        <w:shd w:val="clear" w:color="auto" w:fill="FFFFFF"/>
        <w:kinsoku/>
        <w:wordWrap/>
        <w:overflowPunct/>
        <w:topLinePunct w:val="0"/>
        <w:autoSpaceDE/>
        <w:autoSpaceDN/>
        <w:bidi w:val="0"/>
        <w:adjustRightInd/>
        <w:spacing w:line="460" w:lineRule="exact"/>
        <w:ind w:firstLine="3206" w:firstLineChars="1002"/>
        <w:textAlignment w:val="auto"/>
        <w:rPr>
          <w:rFonts w:hint="default" w:ascii="Times New Roman" w:hAnsi="Times New Roman" w:eastAsia="方正仿宋_GBK" w:cs="Times New Roman"/>
          <w:sz w:val="32"/>
          <w:szCs w:val="32"/>
        </w:rPr>
      </w:pPr>
    </w:p>
    <w:p w14:paraId="0A0139FD">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法定代表人：</w:t>
      </w:r>
      <w:r>
        <w:rPr>
          <w:rFonts w:hint="default" w:ascii="Times New Roman" w:hAnsi="Times New Roman" w:eastAsia="方正仿宋_GBK" w:cs="Times New Roman"/>
          <w:sz w:val="32"/>
          <w:szCs w:val="32"/>
          <w:u w:val="single"/>
        </w:rPr>
        <w:t xml:space="preserve">                （签字）</w:t>
      </w:r>
    </w:p>
    <w:p w14:paraId="25F2BCB4">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身份证号码：</w:t>
      </w:r>
    </w:p>
    <w:p w14:paraId="1EDAE693">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联系电话：</w:t>
      </w:r>
    </w:p>
    <w:p w14:paraId="2ACD114F">
      <w:pPr>
        <w:pageBreakBefore w:val="0"/>
        <w:widowControl w:val="0"/>
        <w:shd w:val="clear" w:color="auto" w:fill="FFFFFF"/>
        <w:kinsoku/>
        <w:wordWrap/>
        <w:overflowPunct/>
        <w:topLinePunct w:val="0"/>
        <w:autoSpaceDE/>
        <w:autoSpaceDN/>
        <w:bidi w:val="0"/>
        <w:adjustRightInd/>
        <w:spacing w:line="460" w:lineRule="exact"/>
        <w:ind w:firstLine="3206" w:firstLineChars="1002"/>
        <w:textAlignment w:val="auto"/>
        <w:rPr>
          <w:rFonts w:hint="default" w:ascii="Times New Roman" w:hAnsi="Times New Roman" w:eastAsia="方正仿宋_GBK" w:cs="Times New Roman"/>
          <w:sz w:val="32"/>
          <w:szCs w:val="32"/>
        </w:rPr>
      </w:pPr>
    </w:p>
    <w:p w14:paraId="58D59D3D">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（委托代理人）委托的项目负责人：</w:t>
      </w:r>
      <w:r>
        <w:rPr>
          <w:rFonts w:hint="default" w:ascii="Times New Roman" w:hAnsi="Times New Roman" w:eastAsia="方正仿宋_GBK" w:cs="Times New Roman"/>
          <w:sz w:val="32"/>
          <w:szCs w:val="32"/>
          <w:u w:val="single"/>
        </w:rPr>
        <w:t xml:space="preserve"> （签字）</w:t>
      </w:r>
      <w:r>
        <w:rPr>
          <w:rFonts w:hint="eastAsia" w:eastAsia="方正仿宋_GBK" w:cs="Times New Roman"/>
          <w:sz w:val="32"/>
          <w:szCs w:val="32"/>
          <w:u w:val="single"/>
          <w:lang w:val="en-US" w:eastAsia="zh-CN"/>
        </w:rPr>
        <w:t xml:space="preserve">  </w:t>
      </w:r>
    </w:p>
    <w:p w14:paraId="795F1AA6">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身份证号码：</w:t>
      </w:r>
      <w:r>
        <w:rPr>
          <w:rFonts w:hint="eastAsia" w:eastAsia="方正仿宋_GBK" w:cs="Times New Roman"/>
          <w:sz w:val="32"/>
          <w:szCs w:val="32"/>
          <w:u w:val="single"/>
          <w:lang w:val="en-US" w:eastAsia="zh-CN"/>
        </w:rPr>
        <w:t xml:space="preserve">                            </w:t>
      </w:r>
    </w:p>
    <w:p w14:paraId="34277AEA">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联系电话（手机号码）：</w:t>
      </w:r>
      <w:r>
        <w:rPr>
          <w:rFonts w:hint="eastAsia" w:eastAsia="方正仿宋_GBK" w:cs="Times New Roman"/>
          <w:sz w:val="32"/>
          <w:szCs w:val="32"/>
          <w:u w:val="single"/>
          <w:lang w:val="en-US" w:eastAsia="zh-CN"/>
        </w:rPr>
        <w:t xml:space="preserve">                  </w:t>
      </w:r>
    </w:p>
    <w:p w14:paraId="62D6AAD4">
      <w:pPr>
        <w:pageBreakBefore w:val="0"/>
        <w:widowControl w:val="0"/>
        <w:shd w:val="clear" w:color="auto" w:fill="FFFFFF"/>
        <w:kinsoku/>
        <w:wordWrap/>
        <w:overflowPunct/>
        <w:topLinePunct w:val="0"/>
        <w:autoSpaceDE/>
        <w:autoSpaceDN/>
        <w:bidi w:val="0"/>
        <w:adjustRightInd/>
        <w:spacing w:line="460" w:lineRule="exact"/>
        <w:ind w:firstLine="5446" w:firstLineChars="170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09C2FAFB">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日期：</w:t>
      </w:r>
      <w:r>
        <w:rPr>
          <w:rFonts w:hint="default" w:ascii="Times New Roman" w:hAnsi="Times New Roman" w:eastAsia="方正仿宋_GBK" w:cs="Times New Roman"/>
          <w:sz w:val="32"/>
          <w:szCs w:val="32"/>
        </w:rPr>
        <w:t xml:space="preserve">   年   月   日</w:t>
      </w:r>
    </w:p>
    <w:p w14:paraId="3191C48F">
      <w:pPr>
        <w:pageBreakBefore w:val="0"/>
        <w:widowControl w:val="0"/>
        <w:shd w:val="clear" w:color="auto" w:fill="FFFFFF"/>
        <w:kinsoku/>
        <w:wordWrap/>
        <w:overflowPunct/>
        <w:topLinePunct w:val="0"/>
        <w:autoSpaceDE/>
        <w:autoSpaceDN/>
        <w:bidi w:val="0"/>
        <w:adjustRightInd/>
        <w:spacing w:line="460" w:lineRule="exact"/>
        <w:ind w:firstLine="5446" w:firstLineChars="1702"/>
        <w:textAlignment w:val="auto"/>
        <w:rPr>
          <w:rFonts w:hint="default" w:ascii="Times New Roman" w:hAnsi="Times New Roman" w:eastAsia="方正仿宋_GBK" w:cs="Times New Roman"/>
          <w:sz w:val="32"/>
          <w:szCs w:val="32"/>
        </w:rPr>
      </w:pPr>
    </w:p>
    <w:p w14:paraId="48E60BEC">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41274E97">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注：①本授权书后附委托项目负责人身份证复印件。</w:t>
      </w:r>
    </w:p>
    <w:p w14:paraId="05541C3D">
      <w:pPr>
        <w:pageBreakBefore w:val="0"/>
        <w:widowControl w:val="0"/>
        <w:shd w:val="clear" w:color="auto" w:fill="FFFFFF"/>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②委托项目负责人限为一人。</w:t>
      </w:r>
    </w:p>
    <w:p w14:paraId="5A4E84A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17DBDA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7A692DE">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6A5676D">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FE9A96E">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41C9C0F">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kern w:val="0"/>
          <w:sz w:val="32"/>
          <w:szCs w:val="32"/>
          <w:lang w:val="zh-CN" w:eastAsia="zh-CN" w:bidi="ar-SA"/>
        </w:rPr>
      </w:pP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三</w:t>
      </w: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采购</w:t>
      </w:r>
      <w:r>
        <w:rPr>
          <w:rFonts w:hint="default" w:ascii="Times New Roman" w:hAnsi="Times New Roman" w:eastAsia="方正仿宋_GBK" w:cs="Times New Roman"/>
          <w:b/>
          <w:kern w:val="0"/>
          <w:sz w:val="32"/>
          <w:szCs w:val="32"/>
          <w:lang w:val="zh-CN" w:eastAsia="zh-CN" w:bidi="ar-SA"/>
        </w:rPr>
        <w:t>代理机构廉政与责任承诺书</w:t>
      </w:r>
    </w:p>
    <w:p w14:paraId="0F604B7B">
      <w:pPr>
        <w:pageBreakBefore w:val="0"/>
        <w:widowControl w:val="0"/>
        <w:shd w:val="clear" w:color="auto" w:fill="FFFFFF"/>
        <w:tabs>
          <w:tab w:val="left" w:pos="2310"/>
        </w:tabs>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p>
    <w:p w14:paraId="47354B13">
      <w:pPr>
        <w:pageBreakBefore w:val="0"/>
        <w:widowControl w:val="0"/>
        <w:shd w:val="clear" w:color="auto" w:fill="FFFFFF"/>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333333"/>
          <w:sz w:val="32"/>
          <w:szCs w:val="32"/>
          <w:shd w:val="clear" w:color="auto" w:fill="FFFFFF"/>
        </w:rPr>
        <w:t>致</w:t>
      </w:r>
      <w:r>
        <w:rPr>
          <w:rFonts w:hint="default" w:ascii="Times New Roman" w:hAnsi="Times New Roman" w:eastAsia="方正仿宋_GBK" w:cs="Times New Roman"/>
          <w:b/>
          <w:color w:val="333333"/>
          <w:sz w:val="32"/>
          <w:szCs w:val="32"/>
          <w:shd w:val="clear" w:color="auto" w:fill="FFFFFF"/>
          <w:lang w:val="en-US" w:eastAsia="zh-CN"/>
        </w:rPr>
        <w:t>大理州第二人民医院</w:t>
      </w:r>
      <w:r>
        <w:rPr>
          <w:rFonts w:hint="default" w:ascii="Times New Roman" w:hAnsi="Times New Roman" w:eastAsia="方正仿宋_GBK" w:cs="Times New Roman"/>
          <w:b/>
          <w:color w:val="333333"/>
          <w:sz w:val="32"/>
          <w:szCs w:val="32"/>
          <w:shd w:val="clear" w:color="auto" w:fill="FFFFFF"/>
        </w:rPr>
        <w:t>：</w:t>
      </w:r>
      <w:r>
        <w:rPr>
          <w:rFonts w:hint="default" w:ascii="Times New Roman" w:hAnsi="Times New Roman" w:eastAsia="方正仿宋_GBK" w:cs="Times New Roman"/>
          <w:b/>
          <w:color w:val="333333"/>
          <w:sz w:val="32"/>
          <w:szCs w:val="32"/>
        </w:rPr>
        <w:br w:type="textWrapping"/>
      </w:r>
      <w:r>
        <w:rPr>
          <w:rFonts w:hint="default" w:ascii="Times New Roman" w:hAnsi="Times New Roman" w:eastAsia="方正仿宋_GBK" w:cs="Times New Roman"/>
          <w:color w:val="333333"/>
          <w:sz w:val="32"/>
          <w:szCs w:val="32"/>
          <w:shd w:val="clear" w:color="auto" w:fill="FFFFFF"/>
        </w:rPr>
        <w:t xml:space="preserve">   </w:t>
      </w:r>
      <w:r>
        <w:rPr>
          <w:rFonts w:hint="default" w:ascii="Times New Roman" w:hAnsi="Times New Roman" w:eastAsia="方正仿宋_GBK" w:cs="Times New Roman"/>
          <w:sz w:val="32"/>
          <w:szCs w:val="32"/>
        </w:rPr>
        <w:t xml:space="preserve"> 为维护国家利益、社会公共利益和</w:t>
      </w:r>
      <w:r>
        <w:rPr>
          <w:rFonts w:hint="default" w:ascii="Times New Roman" w:hAnsi="Times New Roman" w:eastAsia="方正仿宋_GBK" w:cs="Times New Roman"/>
          <w:sz w:val="32"/>
          <w:szCs w:val="32"/>
          <w:lang w:val="en-US" w:eastAsia="zh-CN"/>
        </w:rPr>
        <w:t>大理州第二人民医院</w:t>
      </w:r>
      <w:r>
        <w:rPr>
          <w:rFonts w:hint="default" w:ascii="Times New Roman" w:hAnsi="Times New Roman" w:eastAsia="方正仿宋_GBK" w:cs="Times New Roman"/>
          <w:sz w:val="32"/>
          <w:szCs w:val="32"/>
        </w:rPr>
        <w:t>的合法权益，维护政府采购公开、公平、公正、透明的市场秩序，规范政府采购代理行为，预防和制止政府采购活动中的商业贿赂行为，我公司特郑重承诺：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一、坚持廉洁自律，抵制商业贿赂。提高对治理商业贿赂的认识，加强政治思想教育和法制教育，筑牢自觉抵制商业贿赂的思想道德防线。</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二、坚持“公平、公正、公开”原则，不滥用职权，干预正常采购活动；不与采购人、供应商发生不正当的经济往来，获取不正当利益。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三、严格遵守政府采购回避制度的有关规定和项目评审工作纪律，采购活动期间不在非办公场所与供应商私自单独接触等；不利用工作之便，向外界透露应当保密的政府采购信息。</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四、增强法律意识，自觉维护政府采购正常秩序。不从事资质范围以外的代理业务；不采取不正当手段获取政府采购代理项目；不在规定的收费标准以外收取代理费；对采购人依法委托的代理项目不以任何理由拒绝。</w:t>
      </w:r>
    </w:p>
    <w:p w14:paraId="4C2CE3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规范政府采购程序，严格按政府采购审批的采购方式组织采购。不在财政部门指定媒体以外发布采购信息；不擅自改变审批的采购方式；不以不合理条件对供应商实行差别待遇或歧视性待遇；不得设倾向性资质门槛、技术性条款，排斥和限制其他潜在投标人；不制订带有倾向性的评标办法；在组织政府采购项目评审时，不误导或直接授意评审人员做出有违公正的评审意见的；不得与供应商或采购单位恶意串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六、加强内部制度建设，规范工作人员行为准则。不接受可能影响采购公正的单位和个人的宴请、娱乐消费、旅游活动及馈赠礼品、礼物、购物券、回扣、佣金、现金、有价证券等；不向投标单位及其工作人员索要好处费、赞助费和宣传费；不在投标单位支付旅游费用、报销等各种消费凭证。</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七、树立良好的工作作风、敢于担当、提高工作效率和服务质量。采购过程中我</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如发现</w:t>
      </w:r>
      <w:r>
        <w:rPr>
          <w:rFonts w:hint="default" w:ascii="Times New Roman" w:hAnsi="Times New Roman" w:eastAsia="方正仿宋_GBK" w:cs="Times New Roman"/>
          <w:sz w:val="32"/>
          <w:szCs w:val="32"/>
          <w:lang w:val="en-US" w:eastAsia="zh-CN"/>
        </w:rPr>
        <w:t>医院</w:t>
      </w:r>
      <w:r>
        <w:rPr>
          <w:rFonts w:hint="default" w:ascii="Times New Roman" w:hAnsi="Times New Roman" w:eastAsia="方正仿宋_GBK" w:cs="Times New Roman"/>
          <w:sz w:val="32"/>
          <w:szCs w:val="32"/>
        </w:rPr>
        <w:t>的采购需求存在以不合理条件对供应商实行差别待遇、歧视待遇或者其他不符合法律、法规和政府采购政策规定内容，或者发现项目单位有其他违法行为的，应当对当事人依法做出合理解释，建议其改正，修改后方可按招标程序实施。如因出现招标采购文件不完善或者因违法出现质疑投诉且查证属实以及上述条款规定其他的禁止事项等，我单位愿承担上级财政部门的一切处罚责任。</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八、自觉接受</w:t>
      </w:r>
      <w:r>
        <w:rPr>
          <w:rFonts w:hint="default" w:ascii="Times New Roman" w:hAnsi="Times New Roman" w:eastAsia="方正仿宋_GBK" w:cs="Times New Roman"/>
          <w:sz w:val="32"/>
          <w:szCs w:val="32"/>
          <w:lang w:val="en-US" w:eastAsia="zh-CN"/>
        </w:rPr>
        <w:t>大理州第二人民医院</w:t>
      </w:r>
      <w:r>
        <w:rPr>
          <w:rFonts w:hint="default" w:ascii="Times New Roman" w:hAnsi="Times New Roman" w:eastAsia="方正仿宋_GBK" w:cs="Times New Roman"/>
          <w:sz w:val="32"/>
          <w:szCs w:val="32"/>
        </w:rPr>
        <w:t>采购监管部门、审计、财务和纪检监察等部门的监督和检查，自觉接受社会各界的监督。</w:t>
      </w:r>
    </w:p>
    <w:p w14:paraId="57E99314">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九、我</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承诺对本次申请材料真实性负责，若在评审期或</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代理期内，</w:t>
      </w:r>
      <w:r>
        <w:rPr>
          <w:rFonts w:hint="default" w:ascii="Times New Roman" w:hAnsi="Times New Roman" w:eastAsia="方正仿宋_GBK" w:cs="Times New Roman"/>
          <w:sz w:val="32"/>
          <w:szCs w:val="32"/>
          <w:lang w:val="en-US" w:eastAsia="zh-CN"/>
        </w:rPr>
        <w:t>医院</w:t>
      </w:r>
      <w:r>
        <w:rPr>
          <w:rFonts w:hint="default" w:ascii="Times New Roman" w:hAnsi="Times New Roman" w:eastAsia="方正仿宋_GBK" w:cs="Times New Roman"/>
          <w:sz w:val="32"/>
          <w:szCs w:val="32"/>
        </w:rPr>
        <w:t>发现我</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申请材料造假，我</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愿接受从</w:t>
      </w:r>
      <w:r>
        <w:rPr>
          <w:rFonts w:hint="default" w:ascii="Times New Roman" w:hAnsi="Times New Roman" w:eastAsia="方正仿宋_GBK" w:cs="Times New Roman"/>
          <w:sz w:val="32"/>
          <w:szCs w:val="32"/>
          <w:lang w:val="en-US" w:eastAsia="zh-CN"/>
        </w:rPr>
        <w:t>大理州第二人民医院采购</w:t>
      </w:r>
      <w:r>
        <w:rPr>
          <w:rFonts w:hint="default" w:ascii="Times New Roman" w:hAnsi="Times New Roman" w:eastAsia="方正仿宋_GBK" w:cs="Times New Roman"/>
          <w:sz w:val="32"/>
          <w:szCs w:val="32"/>
        </w:rPr>
        <w:t>代理库中清除的处理。</w:t>
      </w:r>
    </w:p>
    <w:p w14:paraId="5182469A">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textWrapping"/>
      </w:r>
    </w:p>
    <w:p w14:paraId="0CADC24C">
      <w:pPr>
        <w:pageBreakBefore w:val="0"/>
        <w:widowControl w:val="0"/>
        <w:shd w:val="clear" w:color="auto" w:fill="FFFFFF"/>
        <w:kinsoku/>
        <w:wordWrap/>
        <w:overflowPunct/>
        <w:topLinePunct w:val="0"/>
        <w:autoSpaceDE/>
        <w:autoSpaceDN/>
        <w:bidi w:val="0"/>
        <w:adjustRightInd/>
        <w:spacing w:line="460" w:lineRule="exact"/>
        <w:ind w:firstLine="570"/>
        <w:textAlignment w:val="auto"/>
        <w:rPr>
          <w:rFonts w:hint="default" w:ascii="Times New Roman" w:hAnsi="Times New Roman" w:eastAsia="方正仿宋_GBK" w:cs="Times New Roman"/>
          <w:sz w:val="32"/>
          <w:szCs w:val="32"/>
        </w:rPr>
      </w:pPr>
    </w:p>
    <w:p w14:paraId="39E63B47">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2790E73C">
      <w:pPr>
        <w:pageBreakBefore w:val="0"/>
        <w:widowControl w:val="0"/>
        <w:kinsoku/>
        <w:wordWrap/>
        <w:overflowPunct/>
        <w:topLinePunct w:val="0"/>
        <w:autoSpaceDE/>
        <w:autoSpaceDN/>
        <w:bidi w:val="0"/>
        <w:adjustRightInd/>
        <w:snapToGrid w:val="0"/>
        <w:spacing w:line="460" w:lineRule="exact"/>
        <w:ind w:firstLine="480"/>
        <w:textAlignment w:val="auto"/>
        <w:rPr>
          <w:rFonts w:hint="default" w:ascii="Times New Roman" w:hAnsi="Times New Roman" w:eastAsia="方正仿宋_GBK" w:cs="Times New Roman"/>
          <w:b/>
          <w:sz w:val="32"/>
          <w:szCs w:val="32"/>
          <w:lang w:val="en-US" w:eastAsia="zh-CN"/>
        </w:rPr>
      </w:pPr>
    </w:p>
    <w:p w14:paraId="5164074F">
      <w:pPr>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7235AB91">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rPr>
      </w:pPr>
    </w:p>
    <w:p w14:paraId="4A6BFB86">
      <w:pPr>
        <w:pageBreakBefore w:val="0"/>
        <w:widowControl w:val="0"/>
        <w:kinsoku/>
        <w:wordWrap/>
        <w:overflowPunct/>
        <w:topLinePunct w:val="0"/>
        <w:autoSpaceDE/>
        <w:autoSpaceDN/>
        <w:bidi w:val="0"/>
        <w:adjustRightInd/>
        <w:spacing w:line="460" w:lineRule="exact"/>
        <w:jc w:val="both"/>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306220FC">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ABF6CBD">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4CE324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E04B7CB">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CBC79CD">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73C480E">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EB3627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045B09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00873C39">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8D7F70F">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kern w:val="0"/>
          <w:sz w:val="32"/>
          <w:szCs w:val="32"/>
          <w:lang w:val="zh-CN" w:eastAsia="zh-CN" w:bidi="ar-SA"/>
        </w:rPr>
      </w:pP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四</w:t>
      </w: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承 诺 书</w:t>
      </w:r>
    </w:p>
    <w:p w14:paraId="156EBB19">
      <w:pPr>
        <w:pageBreakBefore w:val="0"/>
        <w:widowControl w:val="0"/>
        <w:kinsoku/>
        <w:wordWrap/>
        <w:overflowPunct/>
        <w:topLinePunct w:val="0"/>
        <w:autoSpaceDE/>
        <w:autoSpaceDN/>
        <w:bidi w:val="0"/>
        <w:adjustRightInd/>
        <w:spacing w:line="4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333333"/>
          <w:sz w:val="32"/>
          <w:szCs w:val="32"/>
          <w:shd w:val="clear" w:color="auto" w:fill="FFFFFF"/>
        </w:rPr>
        <w:t>致</w:t>
      </w:r>
      <w:r>
        <w:rPr>
          <w:rFonts w:hint="default" w:ascii="Times New Roman" w:hAnsi="Times New Roman" w:eastAsia="方正仿宋_GBK" w:cs="Times New Roman"/>
          <w:b/>
          <w:color w:val="333333"/>
          <w:sz w:val="32"/>
          <w:szCs w:val="32"/>
          <w:shd w:val="clear" w:color="auto" w:fill="FFFFFF"/>
          <w:lang w:val="en-US" w:eastAsia="zh-CN"/>
        </w:rPr>
        <w:t>大理州第二人民医院</w:t>
      </w:r>
      <w:r>
        <w:rPr>
          <w:rFonts w:hint="default" w:ascii="Times New Roman" w:hAnsi="Times New Roman" w:eastAsia="方正仿宋_GBK" w:cs="Times New Roman"/>
          <w:b/>
          <w:color w:val="333333"/>
          <w:sz w:val="32"/>
          <w:szCs w:val="32"/>
          <w:shd w:val="clear" w:color="auto" w:fill="FFFFFF"/>
        </w:rPr>
        <w:t>：</w:t>
      </w:r>
    </w:p>
    <w:p w14:paraId="1D054F2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本公司在参与大理州第二人民医院采购代理机构公开遴选项目中提供响应文件内容真实有效，如有虚假，愿意承担法律责任。</w:t>
      </w:r>
    </w:p>
    <w:p w14:paraId="198D82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本公司</w:t>
      </w:r>
      <w:r>
        <w:rPr>
          <w:rFonts w:hint="eastAsia" w:ascii="Times New Roman" w:hAnsi="Times New Roman" w:eastAsia="方正仿宋_GBK" w:cs="Times New Roman"/>
          <w:sz w:val="32"/>
          <w:szCs w:val="32"/>
          <w:lang w:val="en-US" w:eastAsia="zh-CN"/>
        </w:rPr>
        <w:t>承诺在</w:t>
      </w:r>
      <w:r>
        <w:rPr>
          <w:rFonts w:hint="eastAsia" w:eastAsia="方正仿宋_GBK" w:cs="Times New Roman"/>
          <w:sz w:val="32"/>
          <w:szCs w:val="32"/>
          <w:lang w:val="en-US" w:eastAsia="zh-CN"/>
        </w:rPr>
        <w:t>遴选</w:t>
      </w:r>
      <w:r>
        <w:rPr>
          <w:rFonts w:hint="eastAsia" w:ascii="Times New Roman" w:hAnsi="Times New Roman" w:eastAsia="方正仿宋_GBK" w:cs="Times New Roman"/>
          <w:sz w:val="32"/>
          <w:szCs w:val="32"/>
          <w:lang w:val="en-US" w:eastAsia="zh-CN"/>
        </w:rPr>
        <w:t>文件规定的</w:t>
      </w:r>
      <w:r>
        <w:rPr>
          <w:rFonts w:hint="eastAsia" w:eastAsia="方正仿宋_GBK" w:cs="Times New Roman"/>
          <w:sz w:val="32"/>
          <w:szCs w:val="32"/>
          <w:lang w:val="en-US" w:eastAsia="zh-CN"/>
        </w:rPr>
        <w:t>遴选</w:t>
      </w:r>
      <w:r>
        <w:rPr>
          <w:rFonts w:hint="eastAsia" w:ascii="Times New Roman" w:hAnsi="Times New Roman" w:eastAsia="方正仿宋_GBK" w:cs="Times New Roman"/>
          <w:sz w:val="32"/>
          <w:szCs w:val="32"/>
          <w:lang w:val="en-US" w:eastAsia="zh-CN"/>
        </w:rPr>
        <w:t>有效期</w:t>
      </w:r>
      <w:r>
        <w:rPr>
          <w:rFonts w:hint="eastAsia" w:eastAsia="方正仿宋_GBK" w:cs="Times New Roman"/>
          <w:sz w:val="32"/>
          <w:szCs w:val="32"/>
          <w:lang w:val="en-US" w:eastAsia="zh-CN"/>
        </w:rPr>
        <w:t>60日</w:t>
      </w:r>
      <w:r>
        <w:rPr>
          <w:rFonts w:hint="eastAsia" w:ascii="Times New Roman" w:hAnsi="Times New Roman" w:eastAsia="方正仿宋_GBK" w:cs="Times New Roman"/>
          <w:sz w:val="32"/>
          <w:szCs w:val="32"/>
          <w:lang w:val="en-US" w:eastAsia="zh-CN"/>
        </w:rPr>
        <w:t>内不撤销</w:t>
      </w:r>
      <w:r>
        <w:rPr>
          <w:rFonts w:hint="eastAsia" w:eastAsia="方正仿宋_GBK" w:cs="Times New Roman"/>
          <w:sz w:val="32"/>
          <w:szCs w:val="32"/>
          <w:lang w:val="en-US" w:eastAsia="zh-CN"/>
        </w:rPr>
        <w:t>遴选响应文件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如本公司被确定为入围采购代理机构，承诺提供的服务事项及质量标准与响应文件一致，且严格遵守国家、大理州第二人民医院相关规定。如提供的服务事项及质量标准低于</w:t>
      </w:r>
      <w:r>
        <w:rPr>
          <w:rFonts w:hint="eastAsia" w:eastAsia="方正仿宋_GBK" w:cs="Times New Roman"/>
          <w:sz w:val="32"/>
          <w:szCs w:val="32"/>
          <w:lang w:val="en-US" w:eastAsia="zh-CN"/>
        </w:rPr>
        <w:t>响应</w:t>
      </w:r>
      <w:r>
        <w:rPr>
          <w:rFonts w:hint="default" w:ascii="Times New Roman" w:hAnsi="Times New Roman" w:eastAsia="方正仿宋_GBK" w:cs="Times New Roman"/>
          <w:sz w:val="32"/>
          <w:szCs w:val="32"/>
          <w:lang w:val="en-US" w:eastAsia="zh-CN"/>
        </w:rPr>
        <w:t>文件所载</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，本公司将接受大理州第二人民医院停止委托代理业务的决定。如本公司违反国家、大理州第二人民医院相关规定，为医院带来不良影响和后果的，将承担相应法律责任并接受监管部门的处罚。</w:t>
      </w:r>
    </w:p>
    <w:p w14:paraId="7E817C6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本公司已详细阅读遴选文件内容，接受大理州第二人民医院的最终评选结果，自行承担与本次遴选活动相关的一切费用。</w:t>
      </w:r>
    </w:p>
    <w:p w14:paraId="0700231C">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sz w:val="32"/>
          <w:szCs w:val="32"/>
        </w:rPr>
      </w:pPr>
    </w:p>
    <w:p w14:paraId="181BBDDA">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lang w:val="en-US" w:eastAsia="zh-CN"/>
        </w:rPr>
      </w:pPr>
    </w:p>
    <w:p w14:paraId="3CE1C3D2">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lang w:val="en-US" w:eastAsia="zh-CN"/>
        </w:rPr>
      </w:pPr>
    </w:p>
    <w:p w14:paraId="198ECB5D">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lang w:val="en-US" w:eastAsia="zh-CN"/>
        </w:rPr>
      </w:pPr>
      <w:r>
        <w:rPr>
          <w:rFonts w:hint="default" w:ascii="Times New Roman" w:hAnsi="Times New Roman" w:eastAsia="方正仿宋_GBK" w:cs="Times New Roman"/>
          <w:kern w:val="0"/>
          <w:sz w:val="32"/>
          <w:szCs w:val="32"/>
          <w:lang w:val="en-US" w:eastAsia="zh-CN"/>
        </w:rPr>
        <w:t>采购代理机构：</w:t>
      </w:r>
      <w:r>
        <w:rPr>
          <w:rFonts w:hint="default" w:ascii="Times New Roman" w:hAnsi="Times New Roman" w:eastAsia="方正仿宋_GBK" w:cs="Times New Roman"/>
          <w:kern w:val="0"/>
          <w:sz w:val="32"/>
          <w:szCs w:val="32"/>
          <w:u w:val="single"/>
          <w:lang w:val="en-US" w:eastAsia="zh-CN"/>
        </w:rPr>
        <w:t xml:space="preserve">       公章                   </w:t>
      </w:r>
    </w:p>
    <w:p w14:paraId="5A77B433">
      <w:pPr>
        <w:pageBreakBefore w:val="0"/>
        <w:widowControl w:val="0"/>
        <w:kinsoku/>
        <w:wordWrap/>
        <w:overflowPunct/>
        <w:topLinePunct w:val="0"/>
        <w:autoSpaceDE/>
        <w:autoSpaceDN/>
        <w:bidi w:val="0"/>
        <w:adjustRightInd/>
        <w:snapToGrid w:val="0"/>
        <w:spacing w:line="460" w:lineRule="exact"/>
        <w:ind w:firstLine="480"/>
        <w:textAlignment w:val="auto"/>
        <w:rPr>
          <w:rFonts w:hint="default" w:ascii="Times New Roman" w:hAnsi="Times New Roman" w:eastAsia="方正仿宋_GBK" w:cs="Times New Roman"/>
          <w:b/>
          <w:sz w:val="32"/>
          <w:szCs w:val="32"/>
          <w:lang w:val="en-US" w:eastAsia="zh-CN"/>
        </w:rPr>
      </w:pPr>
    </w:p>
    <w:p w14:paraId="60706B2C">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法定代表人或其委托代理人：</w:t>
      </w:r>
      <w:r>
        <w:rPr>
          <w:rFonts w:hint="default" w:ascii="Times New Roman" w:hAnsi="Times New Roman" w:eastAsia="方正仿宋_GBK" w:cs="Times New Roman"/>
          <w:kern w:val="0"/>
          <w:sz w:val="32"/>
          <w:szCs w:val="32"/>
          <w:u w:val="single"/>
        </w:rPr>
        <w:t xml:space="preserve">  （签字或印章）    </w:t>
      </w:r>
    </w:p>
    <w:p w14:paraId="11193F33">
      <w:pPr>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_GBK" w:cs="Times New Roman"/>
          <w:kern w:val="0"/>
          <w:sz w:val="32"/>
          <w:szCs w:val="32"/>
          <w:u w:val="single"/>
        </w:rPr>
      </w:pPr>
    </w:p>
    <w:p w14:paraId="717C68A0">
      <w:pPr>
        <w:pageBreakBefore w:val="0"/>
        <w:widowControl w:val="0"/>
        <w:kinsoku/>
        <w:wordWrap/>
        <w:overflowPunct/>
        <w:topLinePunct w:val="0"/>
        <w:autoSpaceDE/>
        <w:autoSpaceDN/>
        <w:bidi w:val="0"/>
        <w:adjustRightInd/>
        <w:spacing w:line="460" w:lineRule="exact"/>
        <w:ind w:firstLine="640" w:firstLineChars="200"/>
        <w:jc w:val="both"/>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日期：</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w:t>
      </w:r>
    </w:p>
    <w:p w14:paraId="01F1CC6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4C3E3B3">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1753AEF">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DA1C66E">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7F5195A9">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2120AACC">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6D17D806">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E0F0D75">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3A43A5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4DF9A549">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BB16059">
      <w:pPr>
        <w:pageBreakBefore w:val="0"/>
        <w:widowControl w:val="0"/>
        <w:shd w:val="clear" w:color="auto" w:fill="FFFFFF"/>
        <w:kinsoku/>
        <w:wordWrap/>
        <w:overflowPunct/>
        <w:topLinePunct w:val="0"/>
        <w:autoSpaceDE/>
        <w:autoSpaceDN/>
        <w:bidi w:val="0"/>
        <w:adjustRightInd/>
        <w:spacing w:line="460" w:lineRule="exact"/>
        <w:jc w:val="center"/>
        <w:textAlignment w:val="auto"/>
        <w:rPr>
          <w:rFonts w:hint="default" w:ascii="Times New Roman" w:hAnsi="Times New Roman" w:eastAsia="方正仿宋_GBK" w:cs="Times New Roman"/>
          <w:b/>
          <w:kern w:val="0"/>
          <w:sz w:val="32"/>
          <w:szCs w:val="32"/>
          <w:lang w:val="en-US" w:eastAsia="zh-CN" w:bidi="ar-SA"/>
        </w:rPr>
      </w:pP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五</w:t>
      </w:r>
      <w:r>
        <w:rPr>
          <w:rFonts w:hint="default" w:ascii="Times New Roman" w:hAnsi="Times New Roman" w:eastAsia="方正仿宋_GBK" w:cs="Times New Roman"/>
          <w:b/>
          <w:kern w:val="0"/>
          <w:sz w:val="32"/>
          <w:szCs w:val="32"/>
          <w:lang w:val="zh-CN" w:eastAsia="zh-CN" w:bidi="ar-SA"/>
        </w:rPr>
        <w:t>）</w:t>
      </w:r>
      <w:r>
        <w:rPr>
          <w:rFonts w:hint="default" w:ascii="Times New Roman" w:hAnsi="Times New Roman" w:eastAsia="方正仿宋_GBK" w:cs="Times New Roman"/>
          <w:b/>
          <w:kern w:val="0"/>
          <w:sz w:val="32"/>
          <w:szCs w:val="32"/>
          <w:lang w:val="en-US" w:eastAsia="zh-CN" w:bidi="ar-SA"/>
        </w:rPr>
        <w:t>其他材料</w:t>
      </w:r>
    </w:p>
    <w:p w14:paraId="246F6D67">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58D30D68">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1B52439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遴选申请人介绍及认为应提交或可以证明其能力或其他材料（</w:t>
      </w:r>
      <w:r>
        <w:rPr>
          <w:rFonts w:hint="eastAsia" w:eastAsia="方正仿宋_GBK" w:cs="Times New Roman"/>
          <w:sz w:val="32"/>
          <w:szCs w:val="32"/>
          <w:lang w:val="en-US" w:eastAsia="zh-CN"/>
        </w:rPr>
        <w:t>内容</w:t>
      </w:r>
      <w:r>
        <w:rPr>
          <w:rFonts w:hint="default" w:ascii="Times New Roman" w:hAnsi="Times New Roman" w:eastAsia="方正仿宋_GBK" w:cs="Times New Roman"/>
          <w:sz w:val="32"/>
          <w:szCs w:val="32"/>
          <w:lang w:val="en-US" w:eastAsia="zh-CN"/>
        </w:rPr>
        <w:t>格式自拟）</w:t>
      </w:r>
    </w:p>
    <w:p w14:paraId="73DD0C7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p>
    <w:p w14:paraId="4538303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p>
    <w:p w14:paraId="0997FDC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p>
    <w:p w14:paraId="2B5947F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14:paraId="3076653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注：以上材料由遴选申请人根据项目实际情况自行选择提供，如因遗漏材料造成响应无效或影响评审得分的，其责任由遴选申请人全部负责。</w:t>
      </w:r>
    </w:p>
    <w:p w14:paraId="29AED0D1">
      <w:pPr>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Times New Roman"/>
          <w:b/>
          <w:sz w:val="32"/>
          <w:szCs w:val="32"/>
        </w:rPr>
      </w:pPr>
    </w:p>
    <w:p w14:paraId="3E920E1E">
      <w:pPr>
        <w:snapToGrid w:val="0"/>
        <w:rPr>
          <w:rFonts w:hint="default" w:ascii="Times New Roman" w:hAnsi="Times New Roman" w:cs="Times New Roman"/>
          <w:b/>
          <w:sz w:val="24"/>
        </w:rPr>
      </w:pPr>
    </w:p>
    <w:p w14:paraId="0EB27AEA">
      <w:pPr>
        <w:pStyle w:val="3"/>
        <w:rPr>
          <w:rFonts w:hint="default" w:ascii="Times New Roman" w:hAnsi="Times New Roman" w:cs="Times New Roman"/>
          <w:b/>
          <w:sz w:val="24"/>
        </w:rPr>
      </w:pPr>
    </w:p>
    <w:p w14:paraId="2CA4504C">
      <w:pPr>
        <w:rPr>
          <w:rFonts w:hint="default" w:ascii="Times New Roman" w:hAnsi="Times New Roman" w:cs="Times New Roman"/>
          <w:b/>
          <w:sz w:val="24"/>
        </w:rPr>
      </w:pPr>
    </w:p>
    <w:p w14:paraId="1F3C7E23">
      <w:pPr>
        <w:pStyle w:val="3"/>
        <w:rPr>
          <w:rFonts w:hint="default" w:ascii="Times New Roman" w:hAnsi="Times New Roman" w:cs="Times New Roman"/>
          <w:b/>
          <w:sz w:val="24"/>
        </w:rPr>
      </w:pPr>
    </w:p>
    <w:p w14:paraId="11B7BAFD">
      <w:pPr>
        <w:rPr>
          <w:rFonts w:hint="default" w:ascii="Times New Roman" w:hAnsi="Times New Roman" w:cs="Times New Roman"/>
          <w:b/>
          <w:sz w:val="24"/>
        </w:rPr>
      </w:pPr>
    </w:p>
    <w:p w14:paraId="53AD8A15">
      <w:pPr>
        <w:pStyle w:val="3"/>
        <w:rPr>
          <w:rFonts w:hint="default" w:ascii="Times New Roman" w:hAnsi="Times New Roman" w:cs="Times New Roman"/>
          <w:b/>
          <w:sz w:val="24"/>
        </w:rPr>
      </w:pPr>
    </w:p>
    <w:p w14:paraId="6E7583DA">
      <w:pPr>
        <w:rPr>
          <w:rFonts w:hint="default" w:ascii="Times New Roman" w:hAnsi="Times New Roman" w:cs="Times New Roman"/>
          <w:b/>
          <w:sz w:val="24"/>
        </w:rPr>
      </w:pPr>
    </w:p>
    <w:p w14:paraId="3571379C">
      <w:pPr>
        <w:rPr>
          <w:rFonts w:hint="default" w:ascii="Times New Roman" w:hAnsi="Times New Roman" w:cs="Times New Roman"/>
          <w:b/>
          <w:sz w:val="24"/>
        </w:rPr>
      </w:pPr>
    </w:p>
    <w:p w14:paraId="13E6858A">
      <w:pPr>
        <w:rPr>
          <w:rFonts w:hint="default" w:ascii="Times New Roman" w:hAnsi="Times New Roman" w:cs="Times New Roman"/>
          <w:b/>
          <w:sz w:val="24"/>
        </w:rPr>
      </w:pPr>
    </w:p>
    <w:p w14:paraId="6B6F588C">
      <w:pPr>
        <w:rPr>
          <w:rFonts w:hint="default" w:ascii="Times New Roman" w:hAnsi="Times New Roman" w:cs="Times New Roman"/>
          <w:b/>
          <w:sz w:val="24"/>
        </w:rPr>
      </w:pPr>
    </w:p>
    <w:p w14:paraId="3EBE711D">
      <w:pPr>
        <w:rPr>
          <w:rFonts w:hint="default" w:ascii="Times New Roman" w:hAnsi="Times New Roman" w:cs="Times New Roman"/>
          <w:b/>
          <w:sz w:val="24"/>
        </w:rPr>
      </w:pPr>
    </w:p>
    <w:p w14:paraId="6A58DC76">
      <w:pPr>
        <w:rPr>
          <w:rFonts w:hint="default" w:ascii="Times New Roman" w:hAnsi="Times New Roman" w:cs="Times New Roman"/>
          <w:b/>
          <w:sz w:val="24"/>
        </w:rPr>
      </w:pPr>
    </w:p>
    <w:p w14:paraId="1C288F42">
      <w:pPr>
        <w:pStyle w:val="51"/>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imes New Roman" w:hAnsi="Times New Roman" w:cs="Times New Roman"/>
          <w:sz w:val="24"/>
          <w:szCs w:val="24"/>
          <w:u w:val="none"/>
          <w:lang w:val="en-US" w:eastAsia="zh-CN"/>
        </w:rPr>
        <w:sectPr>
          <w:footerReference r:id="rId8" w:type="first"/>
          <w:headerReference r:id="rId5" w:type="default"/>
          <w:footerReference r:id="rId6" w:type="default"/>
          <w:footerReference r:id="rId7" w:type="even"/>
          <w:pgSz w:w="11906" w:h="16838"/>
          <w:pgMar w:top="1134" w:right="1469" w:bottom="1134" w:left="1440" w:header="851" w:footer="992" w:gutter="0"/>
          <w:cols w:space="720" w:num="1"/>
          <w:titlePg/>
          <w:docGrid w:type="lines" w:linePitch="312" w:charSpace="0"/>
        </w:sectPr>
      </w:pPr>
    </w:p>
    <w:p w14:paraId="59E8BF0C">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附件：大理州第二人民医院</w:t>
      </w:r>
      <w:r>
        <w:rPr>
          <w:rFonts w:hint="eastAsia" w:ascii="Times New Roman" w:hAnsi="Times New Roman" w:eastAsia="方正仿宋_GBK" w:cs="Times New Roman"/>
          <w:sz w:val="32"/>
          <w:szCs w:val="32"/>
          <w:lang w:val="en-US" w:eastAsia="zh-CN"/>
        </w:rPr>
        <w:t>采购代理机构公开遴选项目采购代理机构报名表</w:t>
      </w:r>
    </w:p>
    <w:tbl>
      <w:tblPr>
        <w:tblStyle w:val="41"/>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3030"/>
        <w:gridCol w:w="2955"/>
        <w:gridCol w:w="1950"/>
        <w:gridCol w:w="2474"/>
      </w:tblGrid>
      <w:tr w14:paraId="07B1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8" w:type="dxa"/>
            <w:vAlign w:val="center"/>
          </w:tcPr>
          <w:p w14:paraId="1FFFAEAB">
            <w:pPr>
              <w:jc w:val="center"/>
              <w:rPr>
                <w:rFonts w:hint="default" w:ascii="Times New Roman" w:hAnsi="Times New Roman" w:eastAsia="方正仿宋_GBK" w:cs="Times New Roman"/>
                <w:sz w:val="32"/>
                <w:szCs w:val="32"/>
                <w:vertAlign w:val="baseline"/>
                <w:lang w:val="en-US" w:eastAsia="zh-CN"/>
              </w:rPr>
            </w:pPr>
            <w:r>
              <w:rPr>
                <w:rFonts w:hint="eastAsia" w:eastAsia="方正仿宋_GBK" w:cs="Times New Roman"/>
                <w:sz w:val="32"/>
                <w:szCs w:val="32"/>
                <w:vertAlign w:val="baseline"/>
                <w:lang w:val="en-US" w:eastAsia="zh-CN"/>
              </w:rPr>
              <w:t>采购代理机构</w:t>
            </w:r>
            <w:r>
              <w:rPr>
                <w:rFonts w:hint="default" w:ascii="Times New Roman" w:hAnsi="Times New Roman" w:eastAsia="方正仿宋_GBK" w:cs="Times New Roman"/>
                <w:sz w:val="32"/>
                <w:szCs w:val="32"/>
                <w:vertAlign w:val="baseline"/>
                <w:lang w:val="en-US" w:eastAsia="zh-CN"/>
              </w:rPr>
              <w:t>名称</w:t>
            </w:r>
          </w:p>
        </w:tc>
        <w:tc>
          <w:tcPr>
            <w:tcW w:w="3030" w:type="dxa"/>
          </w:tcPr>
          <w:p w14:paraId="6222AD3C">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955" w:type="dxa"/>
          </w:tcPr>
          <w:p w14:paraId="662DDC62">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w:t>
            </w:r>
            <w:r>
              <w:rPr>
                <w:rFonts w:hint="eastAsia" w:eastAsia="方正仿宋_GBK" w:cs="Times New Roman"/>
                <w:sz w:val="32"/>
                <w:szCs w:val="32"/>
                <w:vertAlign w:val="baseline"/>
                <w:lang w:val="en-US" w:eastAsia="zh-CN"/>
              </w:rPr>
              <w:t>遴选人</w:t>
            </w:r>
            <w:r>
              <w:rPr>
                <w:rFonts w:hint="default" w:ascii="Times New Roman" w:hAnsi="Times New Roman" w:eastAsia="方正仿宋_GBK" w:cs="Times New Roman"/>
                <w:sz w:val="32"/>
                <w:szCs w:val="32"/>
                <w:vertAlign w:val="baseline"/>
                <w:lang w:val="en-US" w:eastAsia="zh-CN"/>
              </w:rPr>
              <w:t>需求（填是/否）</w:t>
            </w:r>
          </w:p>
        </w:tc>
        <w:tc>
          <w:tcPr>
            <w:tcW w:w="1950" w:type="dxa"/>
            <w:vAlign w:val="center"/>
          </w:tcPr>
          <w:p w14:paraId="4749C869">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474" w:type="dxa"/>
            <w:vAlign w:val="center"/>
          </w:tcPr>
          <w:p w14:paraId="5696619C">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14:paraId="77D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8" w:type="dxa"/>
          </w:tcPr>
          <w:p w14:paraId="7152DC43">
            <w:pPr>
              <w:rPr>
                <w:rFonts w:hint="default" w:ascii="Times New Roman" w:hAnsi="Times New Roman" w:eastAsia="方正仿宋_GBK" w:cs="Times New Roman"/>
                <w:sz w:val="32"/>
                <w:szCs w:val="32"/>
                <w:vertAlign w:val="baseline"/>
                <w:lang w:val="en-US" w:eastAsia="zh-CN"/>
              </w:rPr>
            </w:pPr>
          </w:p>
        </w:tc>
        <w:tc>
          <w:tcPr>
            <w:tcW w:w="3030" w:type="dxa"/>
          </w:tcPr>
          <w:p w14:paraId="16E0F933">
            <w:pPr>
              <w:rPr>
                <w:rFonts w:hint="default" w:ascii="Times New Roman" w:hAnsi="Times New Roman" w:eastAsia="方正仿宋_GBK" w:cs="Times New Roman"/>
                <w:sz w:val="32"/>
                <w:szCs w:val="32"/>
                <w:vertAlign w:val="baseline"/>
                <w:lang w:val="en-US" w:eastAsia="zh-CN"/>
              </w:rPr>
            </w:pPr>
          </w:p>
        </w:tc>
        <w:tc>
          <w:tcPr>
            <w:tcW w:w="2955" w:type="dxa"/>
          </w:tcPr>
          <w:p w14:paraId="619ADE7A">
            <w:pPr>
              <w:rPr>
                <w:rFonts w:hint="default" w:ascii="Times New Roman" w:hAnsi="Times New Roman" w:eastAsia="方正仿宋_GBK" w:cs="Times New Roman"/>
                <w:sz w:val="32"/>
                <w:szCs w:val="32"/>
                <w:vertAlign w:val="baseline"/>
                <w:lang w:val="en-US" w:eastAsia="zh-CN"/>
              </w:rPr>
            </w:pPr>
          </w:p>
        </w:tc>
        <w:tc>
          <w:tcPr>
            <w:tcW w:w="1950" w:type="dxa"/>
          </w:tcPr>
          <w:p w14:paraId="041C4502">
            <w:pPr>
              <w:rPr>
                <w:rFonts w:hint="default" w:ascii="Times New Roman" w:hAnsi="Times New Roman" w:eastAsia="方正仿宋_GBK" w:cs="Times New Roman"/>
                <w:sz w:val="32"/>
                <w:szCs w:val="32"/>
                <w:vertAlign w:val="baseline"/>
                <w:lang w:val="en-US" w:eastAsia="zh-CN"/>
              </w:rPr>
            </w:pPr>
          </w:p>
        </w:tc>
        <w:tc>
          <w:tcPr>
            <w:tcW w:w="2474" w:type="dxa"/>
          </w:tcPr>
          <w:p w14:paraId="1BF1CAF5">
            <w:pPr>
              <w:rPr>
                <w:rFonts w:hint="default" w:ascii="Times New Roman" w:hAnsi="Times New Roman" w:eastAsia="方正仿宋_GBK" w:cs="Times New Roman"/>
                <w:sz w:val="32"/>
                <w:szCs w:val="32"/>
                <w:vertAlign w:val="baseline"/>
                <w:lang w:val="en-US" w:eastAsia="zh-CN"/>
              </w:rPr>
            </w:pPr>
          </w:p>
        </w:tc>
      </w:tr>
    </w:tbl>
    <w:p w14:paraId="09BDC0E0">
      <w:pPr>
        <w:rPr>
          <w:rFonts w:hint="default" w:ascii="Times New Roman" w:hAnsi="Times New Roman" w:eastAsia="方正仿宋_GBK" w:cs="Times New Roman"/>
          <w:sz w:val="32"/>
          <w:szCs w:val="32"/>
          <w:lang w:val="en-US" w:eastAsia="zh-CN"/>
        </w:rPr>
      </w:pPr>
    </w:p>
    <w:p w14:paraId="64F0FFE5">
      <w:pP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采购代理机构</w:t>
      </w:r>
      <w:r>
        <w:rPr>
          <w:rFonts w:hint="default" w:ascii="Times New Roman" w:hAnsi="Times New Roman" w:eastAsia="方正仿宋_GBK" w:cs="Times New Roman"/>
          <w:sz w:val="32"/>
          <w:szCs w:val="32"/>
          <w:lang w:val="en-US" w:eastAsia="zh-CN"/>
        </w:rPr>
        <w:t>（盖章）：</w:t>
      </w:r>
    </w:p>
    <w:p w14:paraId="1BC712AB">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填报日期：</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年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月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日</w:t>
      </w:r>
    </w:p>
    <w:p w14:paraId="753E73A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w:t>
      </w:r>
      <w:r>
        <w:rPr>
          <w:rFonts w:hint="eastAsia" w:eastAsia="方正仿宋_GBK" w:cs="Times New Roman"/>
          <w:b w:val="0"/>
          <w:bCs w:val="0"/>
          <w:color w:val="auto"/>
          <w:kern w:val="2"/>
          <w:sz w:val="32"/>
          <w:szCs w:val="32"/>
          <w:u w:val="none" w:color="auto"/>
          <w:lang w:val="en-US" w:eastAsia="zh-CN" w:bidi="ar-SA"/>
        </w:rPr>
        <w:t>表</w:t>
      </w:r>
      <w:r>
        <w:rPr>
          <w:rFonts w:hint="default" w:ascii="Times New Roman" w:hAnsi="Times New Roman" w:eastAsia="方正仿宋_GBK" w:cs="Times New Roman"/>
          <w:b w:val="0"/>
          <w:bCs w:val="0"/>
          <w:color w:val="auto"/>
          <w:kern w:val="2"/>
          <w:sz w:val="32"/>
          <w:szCs w:val="32"/>
          <w:u w:val="none" w:color="auto"/>
          <w:lang w:val="en-US" w:eastAsia="zh-CN" w:bidi="ar-SA"/>
        </w:rPr>
        <w:t>的</w:t>
      </w:r>
      <w:r>
        <w:rPr>
          <w:rFonts w:hint="eastAsia" w:eastAsia="方正仿宋_GBK" w:cs="Times New Roman"/>
          <w:b w:val="0"/>
          <w:bCs w:val="0"/>
          <w:color w:val="auto"/>
          <w:kern w:val="2"/>
          <w:sz w:val="32"/>
          <w:szCs w:val="32"/>
          <w:u w:val="none" w:color="auto"/>
          <w:lang w:val="en-US" w:eastAsia="zh-CN" w:bidi="ar-SA"/>
        </w:rPr>
        <w:t>采购代理机构</w:t>
      </w:r>
      <w:r>
        <w:rPr>
          <w:rFonts w:hint="default" w:ascii="Times New Roman" w:hAnsi="Times New Roman" w:eastAsia="方正仿宋_GBK" w:cs="Times New Roman"/>
          <w:b w:val="0"/>
          <w:bCs w:val="0"/>
          <w:color w:val="auto"/>
          <w:kern w:val="2"/>
          <w:sz w:val="32"/>
          <w:szCs w:val="32"/>
          <w:u w:val="none" w:color="auto"/>
          <w:lang w:val="en-US" w:eastAsia="zh-CN" w:bidi="ar-SA"/>
        </w:rPr>
        <w:t>不得参与该项目</w:t>
      </w:r>
      <w:r>
        <w:rPr>
          <w:rFonts w:hint="eastAsia" w:eastAsia="方正仿宋_GBK" w:cs="Times New Roman"/>
          <w:b w:val="0"/>
          <w:bCs w:val="0"/>
          <w:color w:val="auto"/>
          <w:kern w:val="2"/>
          <w:sz w:val="32"/>
          <w:szCs w:val="32"/>
          <w:u w:val="none" w:color="auto"/>
          <w:lang w:val="en-US" w:eastAsia="zh-CN" w:bidi="ar-SA"/>
        </w:rPr>
        <w:t>遴选</w:t>
      </w:r>
      <w:r>
        <w:rPr>
          <w:rFonts w:hint="default" w:ascii="Times New Roman" w:hAnsi="Times New Roman" w:eastAsia="方正仿宋_GBK" w:cs="Times New Roman"/>
          <w:b w:val="0"/>
          <w:bCs w:val="0"/>
          <w:color w:val="auto"/>
          <w:kern w:val="2"/>
          <w:sz w:val="32"/>
          <w:szCs w:val="32"/>
          <w:u w:val="none" w:color="auto"/>
          <w:lang w:val="en-US" w:eastAsia="zh-CN" w:bidi="ar-SA"/>
        </w:rPr>
        <w:t>活动。</w:t>
      </w:r>
    </w:p>
    <w:p w14:paraId="7583DBC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p>
    <w:p w14:paraId="17AD771B">
      <w:pPr>
        <w:rPr>
          <w:rFonts w:hint="default" w:ascii="Times New Roman" w:hAnsi="Times New Roman" w:eastAsia="方正仿宋_GBK" w:cs="Times New Roman"/>
          <w:sz w:val="32"/>
          <w:szCs w:val="32"/>
          <w:lang w:val="en-US" w:eastAsia="zh-CN"/>
        </w:rPr>
      </w:pPr>
    </w:p>
    <w:p w14:paraId="08305947">
      <w:pPr>
        <w:pStyle w:val="51"/>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imes New Roman" w:hAnsi="Times New Roman" w:cs="Times New Roman"/>
          <w:sz w:val="24"/>
          <w:szCs w:val="24"/>
          <w:u w:val="none"/>
          <w:lang w:val="en-US" w:eastAsia="zh-CN"/>
        </w:rPr>
      </w:pPr>
    </w:p>
    <w:sectPr>
      <w:pgSz w:w="16838" w:h="11906" w:orient="landscape"/>
      <w:pgMar w:top="1440" w:right="1134" w:bottom="1469"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5C7E6-5E41-4B08-8932-D76BC5B80E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ADCAFC28-18A8-421C-A490-2F50BE3C28D2}"/>
  </w:font>
  <w:font w:name="仿宋_GB2312">
    <w:panose1 w:val="02010609030101010101"/>
    <w:charset w:val="86"/>
    <w:family w:val="modern"/>
    <w:pitch w:val="default"/>
    <w:sig w:usb0="00000001" w:usb1="080E0000" w:usb2="00000000" w:usb3="00000000" w:csb0="00040000" w:csb1="00000000"/>
    <w:embedRegular r:id="rId3" w:fontKey="{673EEA62-877D-41D5-9491-4C00025D1187}"/>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4" w:fontKey="{05CCDA98-616B-4452-83A4-BD6E888EF87F}"/>
  </w:font>
  <w:font w:name="”“Times New Roman”“">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embedRegular r:id="rId5" w:fontKey="{76FCC2DF-44E2-47EF-805A-2FB485ECB603}"/>
  </w:font>
  <w:font w:name="方正小标宋_GBK">
    <w:panose1 w:val="02000000000000000000"/>
    <w:charset w:val="86"/>
    <w:family w:val="auto"/>
    <w:pitch w:val="default"/>
    <w:sig w:usb0="00000001" w:usb1="080E0000" w:usb2="00000000" w:usb3="00000000" w:csb0="00040000" w:csb1="00000000"/>
    <w:embedRegular r:id="rId6" w:fontKey="{398429DC-91CA-4B52-BC0C-A24E743783B1}"/>
  </w:font>
  <w:font w:name="方正书宋_GBK">
    <w:panose1 w:val="02000000000000000000"/>
    <w:charset w:val="86"/>
    <w:family w:val="auto"/>
    <w:pitch w:val="default"/>
    <w:sig w:usb0="A00002BF" w:usb1="38CF7CFA" w:usb2="00082016" w:usb3="00000000" w:csb0="00040001" w:csb1="00000000"/>
    <w:embedRegular r:id="rId7" w:fontKey="{5DCD8F85-68AB-4BE2-8D0F-23D04602FFA2}"/>
  </w:font>
  <w:font w:name="方正小标宋简体">
    <w:panose1 w:val="02000000000000000000"/>
    <w:charset w:val="86"/>
    <w:family w:val="auto"/>
    <w:pitch w:val="default"/>
    <w:sig w:usb0="00000001" w:usb1="080E0000" w:usb2="00000000" w:usb3="00000000" w:csb0="00040000" w:csb1="00000000"/>
    <w:embedRegular r:id="rId8" w:fontKey="{F8DB9FAA-9947-4425-8FA5-A5D380382E49}"/>
  </w:font>
  <w:font w:name="方正书宋简体">
    <w:panose1 w:val="02000000000000000000"/>
    <w:charset w:val="86"/>
    <w:family w:val="auto"/>
    <w:pitch w:val="default"/>
    <w:sig w:usb0="A00002BF" w:usb1="184F6CFA" w:usb2="00000012" w:usb3="00000000" w:csb0="00040001" w:csb1="00000000"/>
    <w:embedRegular r:id="rId9" w:fontKey="{EABF0039-292E-4EB1-A7AE-0891986DC5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0081">
    <w:pPr>
      <w:pStyle w:val="2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DDF5B5">
                          <w:pPr>
                            <w:pStyle w:val="27"/>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0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6IMXNAQAAlQ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2DJfFcmkLmBJZx/DA0wZUpgU9w3Y9CUtrB+MPV2MVX1kkjaXxaoocvJcUm1OCCd7uh4A453y&#10;lqWg4kAvNxgqjh8wjkfnI6mbcWl1/lYbM1bTTpZojsRSFPtdP7Hd+fpEQmnuCbz18JWzjl694o6G&#10;nDNz78jUNCBzAHOwmwPhJF2s+MgLw/tDpPYDt9Rs7DBxoNca1E2Tlcbh73w49fQ3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AK6IMXNAQAAlQMAAA4AAAAAAAAAAQAgAAAAHwEAAGRycy9l&#10;Mm9Eb2MueG1sUEsFBgAAAAAGAAYAWQEAAF4FAAAAAA==&#10;">
              <v:fill on="f" focussize="0,0"/>
              <v:stroke on="f"/>
              <v:imagedata o:title=""/>
              <o:lock v:ext="edit" aspectratio="f"/>
              <v:textbox inset="0mm,0mm,0mm,0mm" style="mso-fit-shape-to-text:t;">
                <w:txbxContent>
                  <w:p w14:paraId="51DDF5B5">
                    <w:pPr>
                      <w:pStyle w:val="27"/>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4A7B">
    <w:pPr>
      <w:pStyle w:val="27"/>
      <w:wordWrap w:val="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383569">
                          <w:pPr>
                            <w:pStyle w:val="27"/>
                            <w:jc w:val="center"/>
                            <w:rPr>
                              <w:rStyle w:val="45"/>
                              <w:rFonts w:ascii="仿宋" w:hAnsi="仿宋" w:eastAsia="仿宋"/>
                            </w:rPr>
                          </w:pPr>
                          <w:r>
                            <w:rPr>
                              <w:rFonts w:eastAsia="仿宋"/>
                            </w:rPr>
                            <w:fldChar w:fldCharType="begin"/>
                          </w:r>
                          <w:r>
                            <w:rPr>
                              <w:rStyle w:val="45"/>
                              <w:rFonts w:eastAsia="仿宋"/>
                            </w:rPr>
                            <w:instrText xml:space="preserve">PAGE  </w:instrText>
                          </w:r>
                          <w:r>
                            <w:rPr>
                              <w:rFonts w:eastAsia="仿宋"/>
                            </w:rPr>
                            <w:fldChar w:fldCharType="separate"/>
                          </w:r>
                          <w:r>
                            <w:rPr>
                              <w:rStyle w:val="45"/>
                              <w:rFonts w:eastAsia="仿宋"/>
                            </w:rPr>
                            <w:t>5</w:t>
                          </w:r>
                          <w:r>
                            <w:rPr>
                              <w:rFonts w:eastAsia="仿宋"/>
                            </w:rPr>
                            <w:fldChar w:fldCharType="end"/>
                          </w:r>
                        </w:p>
                      </w:txbxContent>
                    </wps:txbx>
                    <wps:bodyPr vert="horz" wrap="none" lIns="0" tIns="0" rIns="0" bIns="0" anchor="t"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&#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0l1F4dUBAAChAwAADgAAAAAAAAABACAAAAAf&#10;AQAAZHJzL2Uyb0RvYy54bWxQSwUGAAAAAAYABgBZAQAAZgUAAAAA&#10;">
              <v:fill on="f" focussize="0,0"/>
              <v:stroke on="f"/>
              <v:imagedata o:title=""/>
              <o:lock v:ext="edit" aspectratio="f"/>
              <v:textbox inset="0mm,0mm,0mm,0mm" style="mso-fit-shape-to-text:t;">
                <w:txbxContent>
                  <w:p w14:paraId="4B383569">
                    <w:pPr>
                      <w:pStyle w:val="27"/>
                      <w:jc w:val="center"/>
                      <w:rPr>
                        <w:rStyle w:val="45"/>
                        <w:rFonts w:ascii="仿宋" w:hAnsi="仿宋" w:eastAsia="仿宋"/>
                      </w:rPr>
                    </w:pPr>
                    <w:r>
                      <w:rPr>
                        <w:rFonts w:eastAsia="仿宋"/>
                      </w:rPr>
                      <w:fldChar w:fldCharType="begin"/>
                    </w:r>
                    <w:r>
                      <w:rPr>
                        <w:rStyle w:val="45"/>
                        <w:rFonts w:eastAsia="仿宋"/>
                      </w:rPr>
                      <w:instrText xml:space="preserve">PAGE  </w:instrText>
                    </w:r>
                    <w:r>
                      <w:rPr>
                        <w:rFonts w:eastAsia="仿宋"/>
                      </w:rPr>
                      <w:fldChar w:fldCharType="separate"/>
                    </w:r>
                    <w:r>
                      <w:rPr>
                        <w:rStyle w:val="45"/>
                        <w:rFonts w:eastAsia="仿宋"/>
                      </w:rPr>
                      <w:t>5</w:t>
                    </w:r>
                    <w:r>
                      <w:rPr>
                        <w:rFonts w:eastAsia="仿宋"/>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3707">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14:paraId="03B65D9C">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A85">
    <w:pPr>
      <w:pStyle w:val="2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B88D90">
                          <w:pPr>
                            <w:pStyle w:val="27"/>
                          </w:pPr>
                          <w:r>
                            <w:fldChar w:fldCharType="begin"/>
                          </w:r>
                          <w:r>
                            <w:instrText xml:space="preserve"> PAGE  \* MERGEFORMAT </w:instrText>
                          </w:r>
                          <w:r>
                            <w:fldChar w:fldCharType="separate"/>
                          </w:r>
                          <w:r>
                            <w:t>3</w:t>
                          </w:r>
                          <w:r>
                            <w:fldChar w:fldCharType="end"/>
                          </w:r>
                        </w:p>
                      </w:txbxContent>
                    </wps:txbx>
                    <wps:bodyPr vert="horz" wrap="none" lIns="0" tIns="0" rIns="0" bIns="0" anchor="t"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GA1vTAQAAoQ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rJFCcsvfnl54/Lrz+X&#10;399ZVS5vkkl9wDWdfQj3MGVIYVI8tGDTl7SwIRt7vhqrhsgkbVar5WqV4CXV5oRwisfrATC+V96y&#10;FNQc6OWyoeL0EeN4dD6SuhmXVufvtDFjNe0UieZILEVx2A8T271vziSU5p7AOw/fOOvp1WvuaMg5&#10;Mx8cmZoGZA5gDvZzIJykizWPnB0D6ENHSFXmiOHdMRKVzDM1HrtNfOjlstJpytJoPM3zqcc/a/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2GA1vTAQAAoQMAAA4AAAAAAAAAAQAgAAAAHwEA&#10;AGRycy9lMm9Eb2MueG1sUEsFBgAAAAAGAAYAWQEAAGQFAAAAAA==&#10;">
              <v:fill on="f" focussize="0,0"/>
              <v:stroke on="f"/>
              <v:imagedata o:title=""/>
              <o:lock v:ext="edit" aspectratio="f"/>
              <v:textbox inset="0mm,0mm,0mm,0mm" style="mso-fit-shape-to-text:t;">
                <w:txbxContent>
                  <w:p w14:paraId="25B88D90">
                    <w:pPr>
                      <w:pStyle w:val="27"/>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00CF">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F7CE">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E012A"/>
    <w:multiLevelType w:val="singleLevel"/>
    <w:tmpl w:val="FD5E012A"/>
    <w:lvl w:ilvl="0" w:tentative="0">
      <w:start w:val="1"/>
      <w:numFmt w:val="chineseCounting"/>
      <w:suff w:val="space"/>
      <w:lvlText w:val="第%1章"/>
      <w:lvlJc w:val="left"/>
      <w:rPr>
        <w:rFonts w:hint="eastAsia"/>
      </w:rPr>
    </w:lvl>
  </w:abstractNum>
  <w:abstractNum w:abstractNumId="1">
    <w:nsid w:val="00000008"/>
    <w:multiLevelType w:val="singleLevel"/>
    <w:tmpl w:val="00000008"/>
    <w:lvl w:ilvl="0" w:tentative="0">
      <w:start w:val="2"/>
      <w:numFmt w:val="chineseCounting"/>
      <w:suff w:val="nothing"/>
      <w:lvlText w:val="%1、"/>
      <w:lvlJc w:val="left"/>
      <w:rPr>
        <w:rFonts w:hint="eastAsia"/>
      </w:rPr>
    </w:lvl>
  </w:abstractNum>
  <w:abstractNum w:abstractNumId="2">
    <w:nsid w:val="075277A6"/>
    <w:multiLevelType w:val="singleLevel"/>
    <w:tmpl w:val="075277A6"/>
    <w:lvl w:ilvl="0" w:tentative="0">
      <w:start w:val="1"/>
      <w:numFmt w:val="chineseCounting"/>
      <w:suff w:val="nothing"/>
      <w:lvlText w:val="%1、"/>
      <w:lvlJc w:val="left"/>
      <w:rPr>
        <w:rFonts w:hint="eastAsia"/>
      </w:rPr>
    </w:lvl>
  </w:abstractNum>
  <w:abstractNum w:abstractNumId="3">
    <w:nsid w:val="2C6E534B"/>
    <w:multiLevelType w:val="singleLevel"/>
    <w:tmpl w:val="2C6E534B"/>
    <w:lvl w:ilvl="0" w:tentative="0">
      <w:start w:val="1"/>
      <w:numFmt w:val="chineseCounting"/>
      <w:suff w:val="space"/>
      <w:lvlText w:val="第%1部分"/>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CD3CD09"/>
    <w:multiLevelType w:val="singleLevel"/>
    <w:tmpl w:val="5CD3CD09"/>
    <w:lvl w:ilvl="0" w:tentative="0">
      <w:start w:val="5"/>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294005"/>
    <w:rsid w:val="00021DC9"/>
    <w:rsid w:val="00073269"/>
    <w:rsid w:val="00095F0B"/>
    <w:rsid w:val="0012756F"/>
    <w:rsid w:val="001B1FCA"/>
    <w:rsid w:val="001C658A"/>
    <w:rsid w:val="00235507"/>
    <w:rsid w:val="00294005"/>
    <w:rsid w:val="002E7903"/>
    <w:rsid w:val="00347E48"/>
    <w:rsid w:val="00382937"/>
    <w:rsid w:val="003A2C55"/>
    <w:rsid w:val="003C03E7"/>
    <w:rsid w:val="003F57D0"/>
    <w:rsid w:val="004D33BD"/>
    <w:rsid w:val="0050416A"/>
    <w:rsid w:val="0059619F"/>
    <w:rsid w:val="0061277F"/>
    <w:rsid w:val="0063399F"/>
    <w:rsid w:val="006D0E3D"/>
    <w:rsid w:val="0076003F"/>
    <w:rsid w:val="00881025"/>
    <w:rsid w:val="00882F41"/>
    <w:rsid w:val="00946B0E"/>
    <w:rsid w:val="009A08A7"/>
    <w:rsid w:val="009E1A39"/>
    <w:rsid w:val="00AC4DDC"/>
    <w:rsid w:val="00BA238A"/>
    <w:rsid w:val="00BF197B"/>
    <w:rsid w:val="00C44855"/>
    <w:rsid w:val="00C5777B"/>
    <w:rsid w:val="00CA77CE"/>
    <w:rsid w:val="00CB104E"/>
    <w:rsid w:val="00D17834"/>
    <w:rsid w:val="00D67A70"/>
    <w:rsid w:val="00D80F5E"/>
    <w:rsid w:val="00DA5521"/>
    <w:rsid w:val="00E03CA9"/>
    <w:rsid w:val="00E5465B"/>
    <w:rsid w:val="00E71426"/>
    <w:rsid w:val="00E7240E"/>
    <w:rsid w:val="00ED0723"/>
    <w:rsid w:val="00F52229"/>
    <w:rsid w:val="00F60254"/>
    <w:rsid w:val="00F74F32"/>
    <w:rsid w:val="00FA1FE6"/>
    <w:rsid w:val="00FB3C3C"/>
    <w:rsid w:val="00FD1F53"/>
    <w:rsid w:val="01505B9C"/>
    <w:rsid w:val="02025461"/>
    <w:rsid w:val="02BF15A4"/>
    <w:rsid w:val="03784073"/>
    <w:rsid w:val="03BA23F5"/>
    <w:rsid w:val="03BB0C81"/>
    <w:rsid w:val="03BE2988"/>
    <w:rsid w:val="043F474B"/>
    <w:rsid w:val="048B3A80"/>
    <w:rsid w:val="048D30ED"/>
    <w:rsid w:val="04FC0384"/>
    <w:rsid w:val="05096B07"/>
    <w:rsid w:val="052F361F"/>
    <w:rsid w:val="05916086"/>
    <w:rsid w:val="06D5568F"/>
    <w:rsid w:val="07097292"/>
    <w:rsid w:val="08FD654A"/>
    <w:rsid w:val="0B04681F"/>
    <w:rsid w:val="0BCE7613"/>
    <w:rsid w:val="0C620484"/>
    <w:rsid w:val="0C8E35BE"/>
    <w:rsid w:val="0D3262F5"/>
    <w:rsid w:val="0D5C4A0A"/>
    <w:rsid w:val="0DBB194A"/>
    <w:rsid w:val="0E42739B"/>
    <w:rsid w:val="0E7B5792"/>
    <w:rsid w:val="0F567B75"/>
    <w:rsid w:val="0F67172F"/>
    <w:rsid w:val="0F6773CE"/>
    <w:rsid w:val="10446CB7"/>
    <w:rsid w:val="106D0858"/>
    <w:rsid w:val="118934A9"/>
    <w:rsid w:val="134B4912"/>
    <w:rsid w:val="146D65AD"/>
    <w:rsid w:val="14C43D41"/>
    <w:rsid w:val="14F7697C"/>
    <w:rsid w:val="152704C0"/>
    <w:rsid w:val="15DF5D8E"/>
    <w:rsid w:val="15F40904"/>
    <w:rsid w:val="1609113F"/>
    <w:rsid w:val="16133C89"/>
    <w:rsid w:val="16691A5C"/>
    <w:rsid w:val="16BF171B"/>
    <w:rsid w:val="18464177"/>
    <w:rsid w:val="1901426D"/>
    <w:rsid w:val="191833E2"/>
    <w:rsid w:val="191A53F6"/>
    <w:rsid w:val="19A85638"/>
    <w:rsid w:val="19D52F7D"/>
    <w:rsid w:val="1A320B21"/>
    <w:rsid w:val="1B065EF7"/>
    <w:rsid w:val="1B0B42F7"/>
    <w:rsid w:val="1B5A7C65"/>
    <w:rsid w:val="1BE90CB5"/>
    <w:rsid w:val="1BE9696C"/>
    <w:rsid w:val="1C3D72FB"/>
    <w:rsid w:val="1C6B02DC"/>
    <w:rsid w:val="1CB6536F"/>
    <w:rsid w:val="1E002D45"/>
    <w:rsid w:val="1E603AF9"/>
    <w:rsid w:val="1E636E30"/>
    <w:rsid w:val="1EE61F3B"/>
    <w:rsid w:val="20AC1A3D"/>
    <w:rsid w:val="20BD6CCC"/>
    <w:rsid w:val="20D71067"/>
    <w:rsid w:val="217872B6"/>
    <w:rsid w:val="21D27602"/>
    <w:rsid w:val="22794E74"/>
    <w:rsid w:val="22A3297E"/>
    <w:rsid w:val="22B83BEE"/>
    <w:rsid w:val="23C12F77"/>
    <w:rsid w:val="23E63516"/>
    <w:rsid w:val="250C726D"/>
    <w:rsid w:val="27985D9D"/>
    <w:rsid w:val="2A571681"/>
    <w:rsid w:val="2AF00DF0"/>
    <w:rsid w:val="2B2160A9"/>
    <w:rsid w:val="2B3202B6"/>
    <w:rsid w:val="2C695F59"/>
    <w:rsid w:val="2CA62D0A"/>
    <w:rsid w:val="2D510EC7"/>
    <w:rsid w:val="2DD07A55"/>
    <w:rsid w:val="2F5922B5"/>
    <w:rsid w:val="2FC33BD3"/>
    <w:rsid w:val="2FF35C4D"/>
    <w:rsid w:val="31D2634F"/>
    <w:rsid w:val="32BC11A1"/>
    <w:rsid w:val="34B0745B"/>
    <w:rsid w:val="34B54432"/>
    <w:rsid w:val="3542108F"/>
    <w:rsid w:val="35B71AE4"/>
    <w:rsid w:val="35E7461E"/>
    <w:rsid w:val="35FA7C22"/>
    <w:rsid w:val="369255AA"/>
    <w:rsid w:val="37592F19"/>
    <w:rsid w:val="37E3452D"/>
    <w:rsid w:val="385C5B64"/>
    <w:rsid w:val="38D806EF"/>
    <w:rsid w:val="38EA4400"/>
    <w:rsid w:val="39097E90"/>
    <w:rsid w:val="39FF23F2"/>
    <w:rsid w:val="3A247756"/>
    <w:rsid w:val="3B4A004E"/>
    <w:rsid w:val="3BC66F24"/>
    <w:rsid w:val="3C5F768E"/>
    <w:rsid w:val="3C615DA4"/>
    <w:rsid w:val="3C99459C"/>
    <w:rsid w:val="3D6965DA"/>
    <w:rsid w:val="3E927592"/>
    <w:rsid w:val="3EE002FD"/>
    <w:rsid w:val="3F153073"/>
    <w:rsid w:val="3F5E56C6"/>
    <w:rsid w:val="3F7942AE"/>
    <w:rsid w:val="41435ACE"/>
    <w:rsid w:val="4216139C"/>
    <w:rsid w:val="42CA7450"/>
    <w:rsid w:val="43FB1B1F"/>
    <w:rsid w:val="453940CC"/>
    <w:rsid w:val="45E01A5C"/>
    <w:rsid w:val="46056444"/>
    <w:rsid w:val="464E1FF0"/>
    <w:rsid w:val="47694C08"/>
    <w:rsid w:val="47AE12FA"/>
    <w:rsid w:val="48235AD1"/>
    <w:rsid w:val="486E07E5"/>
    <w:rsid w:val="4974461B"/>
    <w:rsid w:val="49C3227A"/>
    <w:rsid w:val="4A3200B6"/>
    <w:rsid w:val="4B5D6832"/>
    <w:rsid w:val="4C146ADC"/>
    <w:rsid w:val="4C2D26A8"/>
    <w:rsid w:val="4C650094"/>
    <w:rsid w:val="4C6A2B23"/>
    <w:rsid w:val="4CFB6302"/>
    <w:rsid w:val="4D043409"/>
    <w:rsid w:val="4D0A5B68"/>
    <w:rsid w:val="4DD666DB"/>
    <w:rsid w:val="4DD7249C"/>
    <w:rsid w:val="4EB84001"/>
    <w:rsid w:val="4ED41C98"/>
    <w:rsid w:val="4FCB46B2"/>
    <w:rsid w:val="500262FE"/>
    <w:rsid w:val="50942CF5"/>
    <w:rsid w:val="5095081C"/>
    <w:rsid w:val="50A92DD1"/>
    <w:rsid w:val="52BC4786"/>
    <w:rsid w:val="52DB4C0C"/>
    <w:rsid w:val="53171C89"/>
    <w:rsid w:val="54077C82"/>
    <w:rsid w:val="546E7D01"/>
    <w:rsid w:val="55BB2AD2"/>
    <w:rsid w:val="566812F2"/>
    <w:rsid w:val="56C741D2"/>
    <w:rsid w:val="56C90D46"/>
    <w:rsid w:val="580014E2"/>
    <w:rsid w:val="58036152"/>
    <w:rsid w:val="58F00C92"/>
    <w:rsid w:val="594710AB"/>
    <w:rsid w:val="595576EF"/>
    <w:rsid w:val="59C53F20"/>
    <w:rsid w:val="59DE347B"/>
    <w:rsid w:val="5AFE1DDF"/>
    <w:rsid w:val="5B631839"/>
    <w:rsid w:val="5B8C529F"/>
    <w:rsid w:val="5C717FC5"/>
    <w:rsid w:val="5CB02A69"/>
    <w:rsid w:val="5D551A5E"/>
    <w:rsid w:val="5D731EE5"/>
    <w:rsid w:val="5DBC5DB5"/>
    <w:rsid w:val="5E06081A"/>
    <w:rsid w:val="5E6E7E41"/>
    <w:rsid w:val="5EC82884"/>
    <w:rsid w:val="5EF005D9"/>
    <w:rsid w:val="5F047E08"/>
    <w:rsid w:val="5FEE7519"/>
    <w:rsid w:val="602D5237"/>
    <w:rsid w:val="607C3711"/>
    <w:rsid w:val="60CF38D6"/>
    <w:rsid w:val="61412A26"/>
    <w:rsid w:val="61755C65"/>
    <w:rsid w:val="61F40E18"/>
    <w:rsid w:val="62966DA1"/>
    <w:rsid w:val="62F41060"/>
    <w:rsid w:val="62FE7066"/>
    <w:rsid w:val="64AD2180"/>
    <w:rsid w:val="64F34728"/>
    <w:rsid w:val="64F719D6"/>
    <w:rsid w:val="651B44E1"/>
    <w:rsid w:val="65260F81"/>
    <w:rsid w:val="672833DA"/>
    <w:rsid w:val="673B30F2"/>
    <w:rsid w:val="67DD2D7C"/>
    <w:rsid w:val="67E33B84"/>
    <w:rsid w:val="67FC22BE"/>
    <w:rsid w:val="6A1C4030"/>
    <w:rsid w:val="6A5558BD"/>
    <w:rsid w:val="6B265912"/>
    <w:rsid w:val="6C071754"/>
    <w:rsid w:val="6C691082"/>
    <w:rsid w:val="6C81461E"/>
    <w:rsid w:val="6CA21C3B"/>
    <w:rsid w:val="6CA54CA4"/>
    <w:rsid w:val="6CFA32A4"/>
    <w:rsid w:val="6D910891"/>
    <w:rsid w:val="6DD6495D"/>
    <w:rsid w:val="6DF830DC"/>
    <w:rsid w:val="6E582A76"/>
    <w:rsid w:val="6EB20ABF"/>
    <w:rsid w:val="6F743FC6"/>
    <w:rsid w:val="6F917E6B"/>
    <w:rsid w:val="6FF670D1"/>
    <w:rsid w:val="714A1B75"/>
    <w:rsid w:val="719C64BD"/>
    <w:rsid w:val="731D39EF"/>
    <w:rsid w:val="731D739D"/>
    <w:rsid w:val="73797DFD"/>
    <w:rsid w:val="75325269"/>
    <w:rsid w:val="75D43A11"/>
    <w:rsid w:val="76597E1C"/>
    <w:rsid w:val="7692446B"/>
    <w:rsid w:val="775D1F5A"/>
    <w:rsid w:val="77CA3AA4"/>
    <w:rsid w:val="77FF06C6"/>
    <w:rsid w:val="78C02090"/>
    <w:rsid w:val="78CF6D06"/>
    <w:rsid w:val="78DF481E"/>
    <w:rsid w:val="78E026CC"/>
    <w:rsid w:val="79474854"/>
    <w:rsid w:val="7AF1471D"/>
    <w:rsid w:val="7CB77769"/>
    <w:rsid w:val="7CC6546E"/>
    <w:rsid w:val="7EAC51A3"/>
    <w:rsid w:val="7F477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58"/>
    <w:qFormat/>
    <w:uiPriority w:val="0"/>
    <w:pPr>
      <w:keepNext/>
      <w:keepLines/>
      <w:spacing w:before="280" w:after="290" w:line="376" w:lineRule="auto"/>
      <w:outlineLvl w:val="4"/>
    </w:pPr>
    <w:rPr>
      <w:b/>
      <w:sz w:val="28"/>
    </w:rPr>
  </w:style>
  <w:style w:type="paragraph" w:styleId="8">
    <w:name w:val="heading 6"/>
    <w:basedOn w:val="1"/>
    <w:next w:val="1"/>
    <w:link w:val="59"/>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0"/>
    <w:qFormat/>
    <w:uiPriority w:val="0"/>
    <w:pPr>
      <w:keepNext/>
      <w:keepLines/>
      <w:spacing w:before="240" w:after="64" w:line="320" w:lineRule="auto"/>
      <w:outlineLvl w:val="6"/>
    </w:pPr>
    <w:rPr>
      <w:b/>
      <w:sz w:val="24"/>
    </w:rPr>
  </w:style>
  <w:style w:type="paragraph" w:styleId="10">
    <w:name w:val="heading 8"/>
    <w:basedOn w:val="1"/>
    <w:next w:val="7"/>
    <w:link w:val="6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2"/>
    <w:qFormat/>
    <w:uiPriority w:val="0"/>
    <w:pPr>
      <w:keepNext/>
      <w:keepLines/>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line="500" w:lineRule="exact"/>
    </w:pPr>
    <w:rPr>
      <w:b/>
      <w:bCs/>
      <w:sz w:val="24"/>
    </w:rPr>
  </w:style>
  <w:style w:type="paragraph" w:styleId="17">
    <w:name w:val="Body Text"/>
    <w:basedOn w:val="1"/>
    <w:next w:val="1"/>
    <w:link w:val="53"/>
    <w:qFormat/>
    <w:uiPriority w:val="0"/>
    <w:pPr>
      <w:spacing w:line="380" w:lineRule="exact"/>
    </w:pPr>
    <w:rPr>
      <w:rFonts w:eastAsia="方正仿宋_GBK"/>
    </w:rPr>
  </w:style>
  <w:style w:type="paragraph" w:styleId="18">
    <w:name w:val="Body Text Indent"/>
    <w:basedOn w:val="1"/>
    <w:link w:val="66"/>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next w:val="1"/>
    <w:link w:val="67"/>
    <w:qFormat/>
    <w:uiPriority w:val="0"/>
    <w:rPr>
      <w:rFonts w:ascii="宋体" w:hAnsi="Courier New" w:cs="Courier New"/>
      <w:szCs w:val="21"/>
    </w:rPr>
  </w:style>
  <w:style w:type="paragraph" w:styleId="23">
    <w:name w:val="Date"/>
    <w:basedOn w:val="1"/>
    <w:next w:val="1"/>
    <w:link w:val="68"/>
    <w:qFormat/>
    <w:uiPriority w:val="0"/>
    <w:pPr>
      <w:ind w:left="100" w:leftChars="2500"/>
    </w:pPr>
    <w:rPr>
      <w:rFonts w:ascii="宋体" w:hAnsi="Courier New"/>
      <w:szCs w:val="21"/>
    </w:rPr>
  </w:style>
  <w:style w:type="paragraph" w:styleId="24">
    <w:name w:val="Body Text Indent 2"/>
    <w:basedOn w:val="1"/>
    <w:link w:val="69"/>
    <w:qFormat/>
    <w:uiPriority w:val="0"/>
    <w:pPr>
      <w:ind w:firstLine="630"/>
    </w:pPr>
    <w:rPr>
      <w:sz w:val="32"/>
      <w:szCs w:val="20"/>
    </w:rPr>
  </w:style>
  <w:style w:type="paragraph" w:styleId="25">
    <w:name w:val="endnote text"/>
    <w:basedOn w:val="1"/>
    <w:link w:val="70"/>
    <w:qFormat/>
    <w:uiPriority w:val="0"/>
    <w:pPr>
      <w:snapToGrid w:val="0"/>
      <w:jc w:val="left"/>
    </w:pPr>
  </w:style>
  <w:style w:type="paragraph" w:styleId="26">
    <w:name w:val="Balloon Text"/>
    <w:basedOn w:val="1"/>
    <w:link w:val="71"/>
    <w:qFormat/>
    <w:uiPriority w:val="0"/>
    <w:rPr>
      <w:sz w:val="18"/>
      <w:szCs w:val="18"/>
    </w:rPr>
  </w:style>
  <w:style w:type="paragraph" w:styleId="27">
    <w:name w:val="footer"/>
    <w:basedOn w:val="1"/>
    <w:link w:val="72"/>
    <w:qFormat/>
    <w:uiPriority w:val="0"/>
    <w:pPr>
      <w:tabs>
        <w:tab w:val="center" w:pos="4153"/>
        <w:tab w:val="right" w:pos="8306"/>
      </w:tabs>
      <w:snapToGrid w:val="0"/>
      <w:jc w:val="left"/>
    </w:pPr>
    <w:rPr>
      <w:sz w:val="18"/>
      <w:szCs w:val="18"/>
    </w:rPr>
  </w:style>
  <w:style w:type="paragraph" w:styleId="28">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Body Text Indent 3"/>
    <w:basedOn w:val="1"/>
    <w:link w:val="74"/>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4">
    <w:name w:val="Body Text 2"/>
    <w:basedOn w:val="1"/>
    <w:link w:val="75"/>
    <w:qFormat/>
    <w:uiPriority w:val="0"/>
    <w:pPr>
      <w:spacing w:after="120" w:line="480" w:lineRule="auto"/>
    </w:pPr>
  </w:style>
  <w:style w:type="paragraph" w:styleId="35">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420" w:firstLineChars="200"/>
    </w:pPr>
    <w:rPr>
      <w:rFonts w:ascii="宋体" w:hAnsi="Courier New"/>
      <w:b/>
      <w:szCs w:val="20"/>
    </w:rPr>
  </w:style>
  <w:style w:type="paragraph" w:styleId="37">
    <w:name w:val="Title"/>
    <w:basedOn w:val="1"/>
    <w:next w:val="1"/>
    <w:link w:val="77"/>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78"/>
    <w:qFormat/>
    <w:uiPriority w:val="0"/>
    <w:rPr>
      <w:b/>
      <w:bCs/>
    </w:rPr>
  </w:style>
  <w:style w:type="paragraph" w:styleId="39">
    <w:name w:val="Body Text First Indent"/>
    <w:basedOn w:val="17"/>
    <w:link w:val="79"/>
    <w:qFormat/>
    <w:uiPriority w:val="0"/>
    <w:pPr>
      <w:spacing w:after="120" w:line="240" w:lineRule="auto"/>
      <w:ind w:firstLine="420" w:firstLineChars="1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endnote reference"/>
    <w:qFormat/>
    <w:uiPriority w:val="0"/>
    <w:rPr>
      <w:vertAlign w:val="superscript"/>
    </w:rPr>
  </w:style>
  <w:style w:type="character" w:styleId="45">
    <w:name w:val="page number"/>
    <w:qFormat/>
    <w:uiPriority w:val="0"/>
  </w:style>
  <w:style w:type="character" w:styleId="46">
    <w:name w:val="FollowedHyperlink"/>
    <w:qFormat/>
    <w:uiPriority w:val="99"/>
    <w:rPr>
      <w:color w:val="800080"/>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Title1"/>
    <w:basedOn w:val="1"/>
    <w:next w:val="1"/>
    <w:qFormat/>
    <w:uiPriority w:val="99"/>
    <w:pPr>
      <w:jc w:val="center"/>
      <w:outlineLvl w:val="0"/>
    </w:pPr>
    <w:rPr>
      <w:rFonts w:ascii="Calibri Light" w:hAnsi="Calibri Light"/>
      <w:b/>
    </w:rPr>
  </w:style>
  <w:style w:type="paragraph" w:customStyle="1" w:styleId="5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表格文字"/>
    <w:basedOn w:val="1"/>
    <w:next w:val="17"/>
    <w:qFormat/>
    <w:uiPriority w:val="0"/>
    <w:pPr>
      <w:spacing w:before="25" w:after="25"/>
      <w:jc w:val="left"/>
    </w:pPr>
    <w:rPr>
      <w:bCs/>
      <w:spacing w:val="10"/>
      <w:kern w:val="0"/>
      <w:sz w:val="24"/>
    </w:rPr>
  </w:style>
  <w:style w:type="character" w:customStyle="1" w:styleId="53">
    <w:name w:val="正文文本 字符2"/>
    <w:link w:val="17"/>
    <w:qFormat/>
    <w:uiPriority w:val="0"/>
    <w:rPr>
      <w:rFonts w:eastAsia="方正仿宋_GBK"/>
      <w:kern w:val="2"/>
      <w:sz w:val="21"/>
      <w:szCs w:val="24"/>
    </w:rPr>
  </w:style>
  <w:style w:type="character" w:customStyle="1" w:styleId="54">
    <w:name w:val="标题 1 字符2"/>
    <w:link w:val="2"/>
    <w:qFormat/>
    <w:uiPriority w:val="0"/>
    <w:rPr>
      <w:b/>
      <w:bCs/>
      <w:kern w:val="44"/>
      <w:sz w:val="44"/>
      <w:szCs w:val="44"/>
    </w:rPr>
  </w:style>
  <w:style w:type="character" w:customStyle="1" w:styleId="55">
    <w:name w:val="标题 2 字符1"/>
    <w:link w:val="3"/>
    <w:qFormat/>
    <w:uiPriority w:val="0"/>
    <w:rPr>
      <w:rFonts w:ascii="Arial" w:hAnsi="Arial" w:eastAsia="黑体"/>
      <w:b/>
      <w:bCs/>
      <w:kern w:val="2"/>
      <w:sz w:val="32"/>
      <w:szCs w:val="32"/>
    </w:rPr>
  </w:style>
  <w:style w:type="character" w:customStyle="1" w:styleId="56">
    <w:name w:val="标题 3 字符1"/>
    <w:link w:val="4"/>
    <w:qFormat/>
    <w:uiPriority w:val="0"/>
    <w:rPr>
      <w:b/>
      <w:bCs/>
      <w:kern w:val="2"/>
      <w:sz w:val="32"/>
      <w:szCs w:val="32"/>
    </w:rPr>
  </w:style>
  <w:style w:type="character" w:customStyle="1" w:styleId="57">
    <w:name w:val="标题 4 字符1"/>
    <w:link w:val="5"/>
    <w:qFormat/>
    <w:uiPriority w:val="0"/>
    <w:rPr>
      <w:rFonts w:ascii="Arial" w:hAnsi="Arial"/>
      <w:b/>
      <w:bCs/>
      <w:kern w:val="2"/>
      <w:sz w:val="28"/>
      <w:szCs w:val="28"/>
    </w:rPr>
  </w:style>
  <w:style w:type="character" w:customStyle="1" w:styleId="58">
    <w:name w:val="标题 5 字符1"/>
    <w:link w:val="6"/>
    <w:qFormat/>
    <w:uiPriority w:val="0"/>
    <w:rPr>
      <w:b/>
      <w:kern w:val="2"/>
      <w:sz w:val="28"/>
      <w:szCs w:val="24"/>
    </w:rPr>
  </w:style>
  <w:style w:type="character" w:customStyle="1" w:styleId="59">
    <w:name w:val="标题 6 字符1"/>
    <w:link w:val="8"/>
    <w:qFormat/>
    <w:uiPriority w:val="0"/>
    <w:rPr>
      <w:rFonts w:ascii="Arial" w:hAnsi="Arial" w:eastAsia="黑体"/>
      <w:b/>
      <w:kern w:val="2"/>
      <w:sz w:val="24"/>
      <w:szCs w:val="24"/>
    </w:rPr>
  </w:style>
  <w:style w:type="character" w:customStyle="1" w:styleId="60">
    <w:name w:val="标题 7 字符1"/>
    <w:link w:val="9"/>
    <w:qFormat/>
    <w:uiPriority w:val="0"/>
    <w:rPr>
      <w:b/>
      <w:kern w:val="2"/>
      <w:sz w:val="24"/>
      <w:szCs w:val="24"/>
    </w:rPr>
  </w:style>
  <w:style w:type="character" w:customStyle="1" w:styleId="61">
    <w:name w:val="标题 8 字符1"/>
    <w:link w:val="10"/>
    <w:qFormat/>
    <w:uiPriority w:val="0"/>
    <w:rPr>
      <w:rFonts w:ascii="Arial" w:hAnsi="Arial" w:eastAsia="黑体"/>
      <w:kern w:val="2"/>
      <w:sz w:val="24"/>
      <w:szCs w:val="24"/>
    </w:rPr>
  </w:style>
  <w:style w:type="character" w:customStyle="1" w:styleId="62">
    <w:name w:val="标题 9 字符1"/>
    <w:link w:val="11"/>
    <w:qFormat/>
    <w:uiPriority w:val="0"/>
    <w:rPr>
      <w:rFonts w:ascii="Arial" w:hAnsi="Arial" w:eastAsia="黑体"/>
      <w:kern w:val="2"/>
      <w:sz w:val="21"/>
      <w:szCs w:val="24"/>
    </w:rPr>
  </w:style>
  <w:style w:type="character" w:customStyle="1" w:styleId="63">
    <w:name w:val="文档结构图 字符1"/>
    <w:link w:val="14"/>
    <w:qFormat/>
    <w:uiPriority w:val="0"/>
    <w:rPr>
      <w:kern w:val="2"/>
      <w:sz w:val="21"/>
      <w:szCs w:val="24"/>
      <w:shd w:val="clear" w:color="auto" w:fill="000080"/>
    </w:rPr>
  </w:style>
  <w:style w:type="character" w:customStyle="1" w:styleId="64">
    <w:name w:val="批注文字 字符2"/>
    <w:link w:val="15"/>
    <w:qFormat/>
    <w:uiPriority w:val="99"/>
    <w:rPr>
      <w:kern w:val="2"/>
      <w:sz w:val="21"/>
      <w:szCs w:val="24"/>
    </w:rPr>
  </w:style>
  <w:style w:type="character" w:customStyle="1" w:styleId="65">
    <w:name w:val="正文文本 3 字符1"/>
    <w:link w:val="16"/>
    <w:qFormat/>
    <w:uiPriority w:val="0"/>
    <w:rPr>
      <w:b/>
      <w:bCs/>
      <w:kern w:val="2"/>
      <w:sz w:val="24"/>
      <w:szCs w:val="24"/>
    </w:rPr>
  </w:style>
  <w:style w:type="character" w:customStyle="1" w:styleId="66">
    <w:name w:val="正文文本缩进 字符2"/>
    <w:link w:val="18"/>
    <w:qFormat/>
    <w:uiPriority w:val="0"/>
    <w:rPr>
      <w:rFonts w:ascii="仿宋_GB2312" w:eastAsia="仿宋_GB2312"/>
      <w:kern w:val="2"/>
      <w:sz w:val="32"/>
    </w:rPr>
  </w:style>
  <w:style w:type="character" w:customStyle="1" w:styleId="67">
    <w:name w:val="纯文本 字符2"/>
    <w:link w:val="22"/>
    <w:qFormat/>
    <w:uiPriority w:val="0"/>
    <w:rPr>
      <w:rFonts w:ascii="宋体" w:hAnsi="Courier New" w:eastAsia="宋体" w:cs="Courier New"/>
      <w:kern w:val="2"/>
      <w:sz w:val="21"/>
      <w:szCs w:val="21"/>
      <w:lang w:val="en-US" w:eastAsia="zh-CN" w:bidi="ar-SA"/>
    </w:rPr>
  </w:style>
  <w:style w:type="character" w:customStyle="1" w:styleId="68">
    <w:name w:val="日期 字符1"/>
    <w:link w:val="23"/>
    <w:qFormat/>
    <w:uiPriority w:val="0"/>
    <w:rPr>
      <w:rFonts w:ascii="宋体" w:hAnsi="Courier New" w:cs="Courier New"/>
      <w:kern w:val="2"/>
      <w:sz w:val="21"/>
      <w:szCs w:val="21"/>
    </w:rPr>
  </w:style>
  <w:style w:type="character" w:customStyle="1" w:styleId="69">
    <w:name w:val="正文文本缩进 2 字符1"/>
    <w:link w:val="24"/>
    <w:qFormat/>
    <w:uiPriority w:val="0"/>
    <w:rPr>
      <w:kern w:val="2"/>
      <w:sz w:val="32"/>
    </w:rPr>
  </w:style>
  <w:style w:type="character" w:customStyle="1" w:styleId="70">
    <w:name w:val="尾注文本 字符1"/>
    <w:link w:val="25"/>
    <w:qFormat/>
    <w:uiPriority w:val="0"/>
    <w:rPr>
      <w:kern w:val="2"/>
      <w:sz w:val="21"/>
      <w:szCs w:val="24"/>
    </w:rPr>
  </w:style>
  <w:style w:type="character" w:customStyle="1" w:styleId="71">
    <w:name w:val="批注框文本 字符1"/>
    <w:link w:val="26"/>
    <w:qFormat/>
    <w:uiPriority w:val="0"/>
    <w:rPr>
      <w:kern w:val="2"/>
      <w:sz w:val="18"/>
      <w:szCs w:val="18"/>
    </w:rPr>
  </w:style>
  <w:style w:type="character" w:customStyle="1" w:styleId="72">
    <w:name w:val="页脚 字符1"/>
    <w:link w:val="27"/>
    <w:qFormat/>
    <w:uiPriority w:val="0"/>
    <w:rPr>
      <w:kern w:val="2"/>
      <w:sz w:val="18"/>
      <w:szCs w:val="18"/>
    </w:rPr>
  </w:style>
  <w:style w:type="character" w:customStyle="1" w:styleId="73">
    <w:name w:val="页眉 字符1"/>
    <w:link w:val="28"/>
    <w:qFormat/>
    <w:uiPriority w:val="0"/>
    <w:rPr>
      <w:kern w:val="2"/>
      <w:sz w:val="18"/>
      <w:szCs w:val="18"/>
    </w:rPr>
  </w:style>
  <w:style w:type="character" w:customStyle="1" w:styleId="74">
    <w:name w:val="正文文本缩进 3 字符1"/>
    <w:link w:val="31"/>
    <w:qFormat/>
    <w:uiPriority w:val="0"/>
    <w:rPr>
      <w:kern w:val="2"/>
      <w:sz w:val="16"/>
      <w:szCs w:val="16"/>
    </w:rPr>
  </w:style>
  <w:style w:type="character" w:customStyle="1" w:styleId="75">
    <w:name w:val="正文文本 2 字符1"/>
    <w:link w:val="34"/>
    <w:qFormat/>
    <w:uiPriority w:val="0"/>
    <w:rPr>
      <w:kern w:val="2"/>
      <w:sz w:val="21"/>
      <w:szCs w:val="24"/>
    </w:rPr>
  </w:style>
  <w:style w:type="character" w:customStyle="1" w:styleId="76">
    <w:name w:val="普通(网站) 字符1"/>
    <w:link w:val="35"/>
    <w:qFormat/>
    <w:uiPriority w:val="0"/>
    <w:rPr>
      <w:rFonts w:ascii="宋体" w:hAnsi="宋体"/>
      <w:sz w:val="24"/>
      <w:szCs w:val="24"/>
    </w:rPr>
  </w:style>
  <w:style w:type="character" w:customStyle="1" w:styleId="77">
    <w:name w:val="标题 字符1"/>
    <w:link w:val="37"/>
    <w:qFormat/>
    <w:uiPriority w:val="0"/>
    <w:rPr>
      <w:rFonts w:ascii="Cambria" w:hAnsi="Cambria"/>
      <w:b/>
      <w:bCs/>
      <w:kern w:val="2"/>
      <w:sz w:val="32"/>
      <w:szCs w:val="32"/>
    </w:rPr>
  </w:style>
  <w:style w:type="character" w:customStyle="1" w:styleId="78">
    <w:name w:val="批注主题 字符2"/>
    <w:link w:val="38"/>
    <w:qFormat/>
    <w:uiPriority w:val="0"/>
    <w:rPr>
      <w:b/>
      <w:bCs/>
      <w:kern w:val="2"/>
      <w:sz w:val="21"/>
      <w:szCs w:val="24"/>
    </w:rPr>
  </w:style>
  <w:style w:type="character" w:customStyle="1" w:styleId="79">
    <w:name w:val="正文首行缩进 字符"/>
    <w:link w:val="39"/>
    <w:qFormat/>
    <w:uiPriority w:val="0"/>
    <w:rPr>
      <w:kern w:val="2"/>
      <w:sz w:val="21"/>
      <w:szCs w:val="24"/>
    </w:rPr>
  </w:style>
  <w:style w:type="character" w:customStyle="1" w:styleId="80">
    <w:name w:val="apple-converted-space"/>
    <w:qFormat/>
    <w:uiPriority w:val="0"/>
  </w:style>
  <w:style w:type="character" w:customStyle="1" w:styleId="81">
    <w:name w:val="正文文本 2 字符"/>
    <w:qFormat/>
    <w:uiPriority w:val="0"/>
    <w:rPr>
      <w:kern w:val="2"/>
      <w:sz w:val="21"/>
      <w:szCs w:val="24"/>
    </w:rPr>
  </w:style>
  <w:style w:type="character" w:customStyle="1" w:styleId="82">
    <w:name w:val="无间隔 字符1"/>
    <w:link w:val="83"/>
    <w:qFormat/>
    <w:uiPriority w:val="0"/>
    <w:rPr>
      <w:rFonts w:ascii="Calibri" w:hAnsi="Calibri"/>
      <w:sz w:val="22"/>
      <w:szCs w:val="22"/>
      <w:lang w:val="en-US" w:eastAsia="zh-CN" w:bidi="ar-SA"/>
    </w:rPr>
  </w:style>
  <w:style w:type="paragraph" w:styleId="83">
    <w:name w:val="No Spacing"/>
    <w:link w:val="82"/>
    <w:qFormat/>
    <w:uiPriority w:val="0"/>
    <w:rPr>
      <w:rFonts w:ascii="Calibri" w:hAnsi="Calibri" w:eastAsia="宋体" w:cs="Times New Roman"/>
      <w:sz w:val="22"/>
      <w:szCs w:val="22"/>
      <w:lang w:val="en-US" w:eastAsia="zh-CN" w:bidi="ar-SA"/>
    </w:rPr>
  </w:style>
  <w:style w:type="character" w:customStyle="1" w:styleId="84">
    <w:name w:val="标题 7 字符"/>
    <w:qFormat/>
    <w:uiPriority w:val="0"/>
    <w:rPr>
      <w:b/>
      <w:kern w:val="2"/>
      <w:sz w:val="24"/>
      <w:szCs w:val="24"/>
    </w:rPr>
  </w:style>
  <w:style w:type="character" w:customStyle="1" w:styleId="85">
    <w:name w:val="标题 5 字符"/>
    <w:qFormat/>
    <w:uiPriority w:val="0"/>
    <w:rPr>
      <w:b/>
      <w:kern w:val="2"/>
      <w:sz w:val="28"/>
      <w:szCs w:val="24"/>
    </w:rPr>
  </w:style>
  <w:style w:type="character" w:customStyle="1" w:styleId="86">
    <w:name w:val="textcontents"/>
    <w:qFormat/>
    <w:uiPriority w:val="0"/>
  </w:style>
  <w:style w:type="character" w:customStyle="1" w:styleId="87">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88">
    <w:name w:val="列出段落 字符"/>
    <w:link w:val="89"/>
    <w:qFormat/>
    <w:uiPriority w:val="34"/>
    <w:rPr>
      <w:rFonts w:ascii="宋体" w:hAnsi="宋体" w:cs="宋体"/>
      <w:sz w:val="24"/>
      <w:szCs w:val="24"/>
    </w:rPr>
  </w:style>
  <w:style w:type="paragraph" w:styleId="89">
    <w:name w:val="List Paragraph"/>
    <w:basedOn w:val="1"/>
    <w:link w:val="88"/>
    <w:qFormat/>
    <w:uiPriority w:val="34"/>
    <w:pPr>
      <w:widowControl/>
      <w:ind w:firstLine="420" w:firstLineChars="200"/>
      <w:jc w:val="left"/>
    </w:pPr>
    <w:rPr>
      <w:rFonts w:ascii="宋体" w:hAnsi="宋体"/>
      <w:kern w:val="0"/>
      <w:sz w:val="24"/>
    </w:rPr>
  </w:style>
  <w:style w:type="character" w:customStyle="1" w:styleId="90">
    <w:name w:val="页眉 字符"/>
    <w:qFormat/>
    <w:uiPriority w:val="0"/>
    <w:rPr>
      <w:kern w:val="2"/>
      <w:sz w:val="18"/>
      <w:szCs w:val="18"/>
    </w:rPr>
  </w:style>
  <w:style w:type="character" w:customStyle="1" w:styleId="91">
    <w:name w:val="日期 字符"/>
    <w:qFormat/>
    <w:uiPriority w:val="0"/>
    <w:rPr>
      <w:rFonts w:ascii="宋体" w:hAnsi="Courier New" w:cs="Courier New"/>
      <w:kern w:val="2"/>
      <w:sz w:val="21"/>
      <w:szCs w:val="21"/>
    </w:rPr>
  </w:style>
  <w:style w:type="character" w:customStyle="1" w:styleId="92">
    <w:name w:val="case31"/>
    <w:qFormat/>
    <w:uiPriority w:val="0"/>
    <w:rPr>
      <w:rFonts w:hint="default"/>
      <w:sz w:val="21"/>
      <w:szCs w:val="21"/>
    </w:rPr>
  </w:style>
  <w:style w:type="character" w:customStyle="1" w:styleId="93">
    <w:name w:val="Char Char Char"/>
    <w:qFormat/>
    <w:uiPriority w:val="0"/>
    <w:rPr>
      <w:rFonts w:ascii="宋体" w:hAnsi="Courier New" w:eastAsia="宋体"/>
      <w:kern w:val="2"/>
      <w:sz w:val="21"/>
      <w:lang w:val="en-US" w:eastAsia="zh-CN" w:bidi="ar-SA"/>
    </w:rPr>
  </w:style>
  <w:style w:type="character" w:customStyle="1" w:styleId="94">
    <w:name w:val="正文文本缩进 字符1"/>
    <w:qFormat/>
    <w:uiPriority w:val="0"/>
    <w:rPr>
      <w:rFonts w:ascii="仿宋_GB2312" w:eastAsia="仿宋_GB2312"/>
      <w:kern w:val="2"/>
      <w:sz w:val="32"/>
    </w:rPr>
  </w:style>
  <w:style w:type="character" w:customStyle="1" w:styleId="95">
    <w:name w:val="纯文本 Char2"/>
    <w:qFormat/>
    <w:uiPriority w:val="0"/>
    <w:rPr>
      <w:rFonts w:ascii="宋体" w:hAnsi="Courier New"/>
      <w:kern w:val="2"/>
      <w:sz w:val="21"/>
    </w:rPr>
  </w:style>
  <w:style w:type="character" w:customStyle="1" w:styleId="96">
    <w:name w:val="纯文本 Char1"/>
    <w:qFormat/>
    <w:uiPriority w:val="0"/>
    <w:rPr>
      <w:rFonts w:ascii="宋体" w:hAnsi="Courier New"/>
      <w:kern w:val="2"/>
      <w:sz w:val="21"/>
    </w:rPr>
  </w:style>
  <w:style w:type="character" w:customStyle="1" w:styleId="97">
    <w:name w:val="1ji Char"/>
    <w:link w:val="98"/>
    <w:qFormat/>
    <w:uiPriority w:val="0"/>
    <w:rPr>
      <w:rFonts w:ascii="宋体" w:hAnsi="宋体"/>
      <w:b/>
      <w:bCs/>
      <w:kern w:val="44"/>
      <w:sz w:val="36"/>
      <w:szCs w:val="44"/>
    </w:rPr>
  </w:style>
  <w:style w:type="paragraph" w:customStyle="1" w:styleId="98">
    <w:name w:val="1ji"/>
    <w:basedOn w:val="2"/>
    <w:link w:val="97"/>
    <w:qFormat/>
    <w:uiPriority w:val="0"/>
    <w:pPr>
      <w:keepLines w:val="0"/>
      <w:widowControl/>
      <w:spacing w:before="0" w:after="0" w:line="240" w:lineRule="auto"/>
      <w:jc w:val="center"/>
    </w:pPr>
    <w:rPr>
      <w:rFonts w:ascii="宋体" w:hAnsi="宋体"/>
      <w:sz w:val="36"/>
    </w:rPr>
  </w:style>
  <w:style w:type="character" w:customStyle="1" w:styleId="99">
    <w:name w:val="批注文字 Char1"/>
    <w:qFormat/>
    <w:uiPriority w:val="0"/>
    <w:rPr>
      <w:kern w:val="2"/>
      <w:sz w:val="21"/>
      <w:szCs w:val="24"/>
    </w:rPr>
  </w:style>
  <w:style w:type="character" w:customStyle="1" w:styleId="100">
    <w:name w:val="表格内容 Char"/>
    <w:link w:val="101"/>
    <w:qFormat/>
    <w:uiPriority w:val="0"/>
    <w:rPr>
      <w:rFonts w:ascii="Calibri" w:hAnsi="Calibri" w:eastAsia="微软雅黑"/>
      <w:sz w:val="18"/>
      <w:szCs w:val="18"/>
      <w:lang w:val="en-US" w:eastAsia="zh-CN" w:bidi="ar-SA"/>
    </w:rPr>
  </w:style>
  <w:style w:type="paragraph" w:customStyle="1" w:styleId="101">
    <w:name w:val="表格内容"/>
    <w:link w:val="100"/>
    <w:qFormat/>
    <w:uiPriority w:val="0"/>
    <w:pPr>
      <w:jc w:val="center"/>
    </w:pPr>
    <w:rPr>
      <w:rFonts w:ascii="Calibri" w:hAnsi="Calibri" w:eastAsia="微软雅黑" w:cs="Times New Roman"/>
      <w:sz w:val="18"/>
      <w:szCs w:val="18"/>
      <w:lang w:val="en-US" w:eastAsia="zh-CN" w:bidi="ar-SA"/>
    </w:rPr>
  </w:style>
  <w:style w:type="character" w:customStyle="1" w:styleId="102">
    <w:name w:val="批注文字 字符1"/>
    <w:qFormat/>
    <w:uiPriority w:val="0"/>
    <w:rPr>
      <w:kern w:val="2"/>
      <w:sz w:val="21"/>
      <w:szCs w:val="24"/>
    </w:rPr>
  </w:style>
  <w:style w:type="character" w:customStyle="1" w:styleId="103">
    <w:name w:val="正文文本 3 字符"/>
    <w:qFormat/>
    <w:uiPriority w:val="0"/>
    <w:rPr>
      <w:b/>
      <w:bCs/>
      <w:kern w:val="2"/>
      <w:sz w:val="24"/>
      <w:szCs w:val="24"/>
    </w:rPr>
  </w:style>
  <w:style w:type="character" w:customStyle="1" w:styleId="104">
    <w:name w:val="批注框文本 字符"/>
    <w:qFormat/>
    <w:uiPriority w:val="0"/>
    <w:rPr>
      <w:kern w:val="2"/>
      <w:sz w:val="18"/>
      <w:szCs w:val="18"/>
    </w:rPr>
  </w:style>
  <w:style w:type="character" w:customStyle="1" w:styleId="105">
    <w:name w:val="Char Char4"/>
    <w:qFormat/>
    <w:uiPriority w:val="0"/>
    <w:rPr>
      <w:rFonts w:ascii="宋体" w:hAnsi="Courier New" w:eastAsia="宋体" w:cs="Courier New"/>
      <w:kern w:val="2"/>
      <w:sz w:val="21"/>
      <w:szCs w:val="21"/>
      <w:lang w:val="en-US" w:eastAsia="zh-CN" w:bidi="ar-SA"/>
    </w:rPr>
  </w:style>
  <w:style w:type="character" w:customStyle="1" w:styleId="106">
    <w:name w:val="普通(网站) 字符"/>
    <w:qFormat/>
    <w:uiPriority w:val="0"/>
    <w:rPr>
      <w:rFonts w:ascii="宋体" w:hAnsi="宋体"/>
      <w:sz w:val="24"/>
      <w:szCs w:val="24"/>
    </w:rPr>
  </w:style>
  <w:style w:type="character" w:customStyle="1" w:styleId="107">
    <w:name w:val="正文文本 字符1"/>
    <w:qFormat/>
    <w:uiPriority w:val="0"/>
    <w:rPr>
      <w:kern w:val="2"/>
      <w:sz w:val="24"/>
      <w:szCs w:val="24"/>
    </w:rPr>
  </w:style>
  <w:style w:type="character" w:customStyle="1" w:styleId="108">
    <w:name w:val="尾注文本 字符"/>
    <w:qFormat/>
    <w:uiPriority w:val="0"/>
    <w:rPr>
      <w:kern w:val="2"/>
      <w:sz w:val="21"/>
      <w:szCs w:val="24"/>
    </w:rPr>
  </w:style>
  <w:style w:type="character" w:customStyle="1" w:styleId="109">
    <w:name w:val="正文文本缩进 2 字符"/>
    <w:qFormat/>
    <w:uiPriority w:val="0"/>
    <w:rPr>
      <w:kern w:val="2"/>
      <w:sz w:val="32"/>
    </w:rPr>
  </w:style>
  <w:style w:type="character" w:customStyle="1" w:styleId="110">
    <w:name w:val="标题 9 字符"/>
    <w:qFormat/>
    <w:uiPriority w:val="0"/>
    <w:rPr>
      <w:rFonts w:ascii="Arial" w:hAnsi="Arial" w:eastAsia="黑体"/>
      <w:kern w:val="2"/>
      <w:sz w:val="21"/>
      <w:szCs w:val="24"/>
    </w:rPr>
  </w:style>
  <w:style w:type="character" w:customStyle="1" w:styleId="111">
    <w:name w:val="无间隔 字符"/>
    <w:qFormat/>
    <w:uiPriority w:val="0"/>
    <w:rPr>
      <w:rFonts w:ascii="Calibri" w:hAnsi="Calibri"/>
      <w:sz w:val="22"/>
      <w:szCs w:val="22"/>
      <w:lang w:val="en-US" w:eastAsia="zh-CN" w:bidi="ar-SA"/>
    </w:rPr>
  </w:style>
  <w:style w:type="character" w:customStyle="1" w:styleId="112">
    <w:name w:val="标题 8 字符"/>
    <w:qFormat/>
    <w:uiPriority w:val="0"/>
    <w:rPr>
      <w:rFonts w:ascii="Arial" w:hAnsi="Arial" w:eastAsia="黑体"/>
      <w:kern w:val="2"/>
      <w:sz w:val="24"/>
      <w:szCs w:val="24"/>
    </w:rPr>
  </w:style>
  <w:style w:type="character" w:customStyle="1" w:styleId="113">
    <w:name w:val="font71"/>
    <w:qFormat/>
    <w:uiPriority w:val="0"/>
    <w:rPr>
      <w:rFonts w:ascii="Arial" w:hAnsi="Arial" w:cs="Arial"/>
      <w:color w:val="000000"/>
      <w:sz w:val="20"/>
      <w:szCs w:val="20"/>
      <w:u w:val="none"/>
    </w:rPr>
  </w:style>
  <w:style w:type="character" w:customStyle="1" w:styleId="114">
    <w:name w:val="标题 1 字符"/>
    <w:qFormat/>
    <w:uiPriority w:val="0"/>
    <w:rPr>
      <w:rFonts w:eastAsia="宋体"/>
      <w:b/>
      <w:bCs/>
      <w:kern w:val="44"/>
      <w:sz w:val="44"/>
      <w:szCs w:val="44"/>
      <w:lang w:val="en-US" w:eastAsia="zh-CN" w:bidi="ar-SA"/>
    </w:rPr>
  </w:style>
  <w:style w:type="character" w:customStyle="1" w:styleId="115">
    <w:name w:val="批注主题 字符1"/>
    <w:qFormat/>
    <w:uiPriority w:val="0"/>
    <w:rPr>
      <w:b/>
      <w:bCs/>
      <w:kern w:val="2"/>
      <w:sz w:val="21"/>
      <w:szCs w:val="24"/>
    </w:rPr>
  </w:style>
  <w:style w:type="character" w:customStyle="1" w:styleId="116">
    <w:name w:val="列表段落 字符"/>
    <w:link w:val="117"/>
    <w:qFormat/>
    <w:uiPriority w:val="34"/>
    <w:rPr>
      <w:rFonts w:ascii="宋体" w:hAnsi="宋体" w:cs="宋体"/>
      <w:sz w:val="24"/>
      <w:szCs w:val="24"/>
    </w:rPr>
  </w:style>
  <w:style w:type="paragraph" w:customStyle="1" w:styleId="117">
    <w:name w:val="_Style 104"/>
    <w:basedOn w:val="1"/>
    <w:next w:val="1"/>
    <w:link w:val="116"/>
    <w:qFormat/>
    <w:uiPriority w:val="34"/>
    <w:pPr>
      <w:tabs>
        <w:tab w:val="right" w:leader="dot" w:pos="9185"/>
      </w:tabs>
      <w:adjustRightInd w:val="0"/>
      <w:spacing w:line="312" w:lineRule="atLeast"/>
      <w:ind w:left="3360"/>
      <w:textAlignment w:val="baseline"/>
    </w:pPr>
    <w:rPr>
      <w:rFonts w:ascii="宋体" w:hAnsi="宋体"/>
      <w:kern w:val="0"/>
      <w:sz w:val="24"/>
    </w:rPr>
  </w:style>
  <w:style w:type="character" w:customStyle="1" w:styleId="118">
    <w:name w:val="批注主题 字符"/>
    <w:qFormat/>
    <w:uiPriority w:val="0"/>
    <w:rPr>
      <w:b/>
      <w:bCs/>
      <w:kern w:val="2"/>
      <w:sz w:val="21"/>
      <w:szCs w:val="24"/>
    </w:rPr>
  </w:style>
  <w:style w:type="character" w:customStyle="1" w:styleId="119">
    <w:name w:val="font21"/>
    <w:qFormat/>
    <w:uiPriority w:val="0"/>
    <w:rPr>
      <w:rFonts w:hint="default" w:ascii="Times New Roman" w:hAnsi="Times New Roman" w:cs="Times New Roman"/>
      <w:color w:val="000000"/>
      <w:sz w:val="21"/>
      <w:szCs w:val="21"/>
      <w:u w:val="none"/>
    </w:rPr>
  </w:style>
  <w:style w:type="character" w:customStyle="1" w:styleId="120">
    <w:name w:val="正文文本缩进 字符"/>
    <w:qFormat/>
    <w:uiPriority w:val="0"/>
    <w:rPr>
      <w:rFonts w:ascii="仿宋_GB2312" w:eastAsia="仿宋_GB2312"/>
      <w:kern w:val="2"/>
      <w:sz w:val="32"/>
    </w:rPr>
  </w:style>
  <w:style w:type="character" w:customStyle="1" w:styleId="121">
    <w:name w:val="lb1"/>
    <w:qFormat/>
    <w:uiPriority w:val="0"/>
    <w:rPr>
      <w:rFonts w:hint="default"/>
      <w:b/>
      <w:bCs/>
      <w:color w:val="0851A5"/>
      <w:sz w:val="27"/>
      <w:szCs w:val="27"/>
    </w:rPr>
  </w:style>
  <w:style w:type="character" w:customStyle="1" w:styleId="122">
    <w:name w:val="标题 字符"/>
    <w:qFormat/>
    <w:uiPriority w:val="0"/>
    <w:rPr>
      <w:rFonts w:ascii="Cambria" w:hAnsi="Cambria"/>
      <w:b/>
      <w:bCs/>
      <w:kern w:val="2"/>
      <w:sz w:val="32"/>
      <w:szCs w:val="32"/>
    </w:rPr>
  </w:style>
  <w:style w:type="character" w:customStyle="1" w:styleId="123">
    <w:name w:val="文档结构图 字符"/>
    <w:qFormat/>
    <w:uiPriority w:val="0"/>
    <w:rPr>
      <w:kern w:val="2"/>
      <w:sz w:val="21"/>
      <w:szCs w:val="24"/>
      <w:shd w:val="clear" w:color="auto" w:fill="000080"/>
    </w:rPr>
  </w:style>
  <w:style w:type="character" w:customStyle="1" w:styleId="124">
    <w:name w:val="标题 3 字符"/>
    <w:qFormat/>
    <w:uiPriority w:val="0"/>
    <w:rPr>
      <w:b/>
      <w:bCs/>
      <w:kern w:val="2"/>
      <w:sz w:val="32"/>
      <w:szCs w:val="32"/>
    </w:rPr>
  </w:style>
  <w:style w:type="character" w:customStyle="1" w:styleId="125">
    <w:name w:val="标题 4 字符"/>
    <w:qFormat/>
    <w:uiPriority w:val="0"/>
    <w:rPr>
      <w:rFonts w:ascii="Arial" w:hAnsi="Arial"/>
      <w:b/>
      <w:bCs/>
      <w:kern w:val="2"/>
      <w:sz w:val="28"/>
      <w:szCs w:val="28"/>
    </w:rPr>
  </w:style>
  <w:style w:type="character" w:customStyle="1" w:styleId="126">
    <w:name w:val="纯文本 字符"/>
    <w:qFormat/>
    <w:uiPriority w:val="0"/>
    <w:rPr>
      <w:rFonts w:ascii="宋体" w:hAnsi="Courier New" w:eastAsia="宋体" w:cs="Courier New"/>
      <w:kern w:val="2"/>
      <w:sz w:val="21"/>
      <w:szCs w:val="21"/>
      <w:lang w:val="en-US" w:eastAsia="zh-CN" w:bidi="ar-SA"/>
    </w:rPr>
  </w:style>
  <w:style w:type="character" w:customStyle="1" w:styleId="127">
    <w:name w:val="样式 body + 仿宋_GB2312 三号"/>
    <w:qFormat/>
    <w:uiPriority w:val="0"/>
    <w:rPr>
      <w:rFonts w:ascii="宋体" w:eastAsia="宋体"/>
      <w:kern w:val="0"/>
      <w:sz w:val="24"/>
      <w:szCs w:val="24"/>
      <w:lang w:val="en-US" w:eastAsia="zh-CN" w:bidi="ar-SA"/>
    </w:rPr>
  </w:style>
  <w:style w:type="character" w:customStyle="1" w:styleId="128">
    <w:name w:val="Plain Text Char"/>
    <w:qFormat/>
    <w:uiPriority w:val="0"/>
    <w:rPr>
      <w:rFonts w:ascii="宋体" w:hAnsi="Courier New" w:eastAsia="宋体" w:cs="Courier New"/>
      <w:kern w:val="2"/>
      <w:sz w:val="21"/>
      <w:szCs w:val="21"/>
      <w:lang w:val="en-US" w:eastAsia="zh-CN" w:bidi="ar-SA"/>
    </w:rPr>
  </w:style>
  <w:style w:type="character" w:customStyle="1" w:styleId="129">
    <w:name w:val="正文文本 字符"/>
    <w:qFormat/>
    <w:uiPriority w:val="0"/>
    <w:rPr>
      <w:kern w:val="2"/>
      <w:sz w:val="24"/>
      <w:szCs w:val="24"/>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character" w:customStyle="1" w:styleId="131">
    <w:name w:val="14"/>
    <w:qFormat/>
    <w:uiPriority w:val="0"/>
  </w:style>
  <w:style w:type="character" w:customStyle="1" w:styleId="132">
    <w:name w:val="标题 2 字符"/>
    <w:qFormat/>
    <w:uiPriority w:val="0"/>
    <w:rPr>
      <w:rFonts w:ascii="Arial" w:hAnsi="Arial" w:eastAsia="黑体"/>
      <w:b/>
      <w:bCs/>
      <w:kern w:val="2"/>
      <w:sz w:val="32"/>
      <w:szCs w:val="32"/>
    </w:rPr>
  </w:style>
  <w:style w:type="character" w:customStyle="1" w:styleId="133">
    <w:name w:val="正文文本缩进 3 字符"/>
    <w:qFormat/>
    <w:uiPriority w:val="0"/>
    <w:rPr>
      <w:kern w:val="2"/>
      <w:sz w:val="16"/>
      <w:szCs w:val="16"/>
    </w:rPr>
  </w:style>
  <w:style w:type="character" w:customStyle="1" w:styleId="134">
    <w:name w:val="Char Char2"/>
    <w:qFormat/>
    <w:uiPriority w:val="0"/>
    <w:rPr>
      <w:rFonts w:ascii="宋体" w:hAnsi="宋体" w:eastAsia="宋体"/>
      <w:kern w:val="2"/>
      <w:sz w:val="21"/>
      <w:szCs w:val="24"/>
      <w:lang w:val="en-US" w:eastAsia="zh-CN" w:bidi="ar-SA"/>
    </w:rPr>
  </w:style>
  <w:style w:type="character" w:customStyle="1" w:styleId="135">
    <w:name w:val="正文 + 宋体 Char"/>
    <w:link w:val="136"/>
    <w:qFormat/>
    <w:uiPriority w:val="0"/>
    <w:rPr>
      <w:rFonts w:ascii="宋体" w:hAnsi="宋体"/>
      <w:b/>
      <w:kern w:val="2"/>
      <w:sz w:val="24"/>
      <w:szCs w:val="24"/>
    </w:rPr>
  </w:style>
  <w:style w:type="paragraph" w:customStyle="1" w:styleId="136">
    <w:name w:val="正文 + 宋体"/>
    <w:basedOn w:val="1"/>
    <w:next w:val="1"/>
    <w:link w:val="135"/>
    <w:qFormat/>
    <w:uiPriority w:val="0"/>
    <w:pPr>
      <w:spacing w:after="120" w:line="480" w:lineRule="exact"/>
    </w:pPr>
    <w:rPr>
      <w:rFonts w:ascii="宋体" w:hAnsi="宋体"/>
      <w:b/>
      <w:sz w:val="24"/>
    </w:rPr>
  </w:style>
  <w:style w:type="character" w:customStyle="1" w:styleId="137">
    <w:name w:val="标题 6 字符"/>
    <w:qFormat/>
    <w:uiPriority w:val="0"/>
    <w:rPr>
      <w:rFonts w:ascii="Arial" w:hAnsi="Arial" w:eastAsia="黑体"/>
      <w:b/>
      <w:kern w:val="2"/>
      <w:sz w:val="24"/>
      <w:szCs w:val="24"/>
    </w:rPr>
  </w:style>
  <w:style w:type="character" w:customStyle="1" w:styleId="138">
    <w:name w:val="页脚 字符"/>
    <w:qFormat/>
    <w:uiPriority w:val="0"/>
    <w:rPr>
      <w:kern w:val="2"/>
      <w:sz w:val="18"/>
      <w:szCs w:val="18"/>
    </w:rPr>
  </w:style>
  <w:style w:type="character" w:customStyle="1" w:styleId="139">
    <w:name w:val="批注文字 字符"/>
    <w:qFormat/>
    <w:uiPriority w:val="0"/>
    <w:rPr>
      <w:kern w:val="2"/>
      <w:sz w:val="21"/>
      <w:szCs w:val="24"/>
    </w:rPr>
  </w:style>
  <w:style w:type="character" w:customStyle="1" w:styleId="140">
    <w:name w:val="标题 1 字符1"/>
    <w:qFormat/>
    <w:uiPriority w:val="0"/>
    <w:rPr>
      <w:b/>
      <w:bCs/>
      <w:kern w:val="44"/>
      <w:sz w:val="44"/>
      <w:szCs w:val="44"/>
    </w:rPr>
  </w:style>
  <w:style w:type="character" w:customStyle="1" w:styleId="141">
    <w:name w:val="标题 Char"/>
    <w:qFormat/>
    <w:uiPriority w:val="10"/>
    <w:rPr>
      <w:rFonts w:ascii="Cambria" w:hAnsi="Cambria" w:cs="Times New Roman"/>
      <w:b/>
      <w:bCs/>
      <w:kern w:val="2"/>
      <w:sz w:val="32"/>
      <w:szCs w:val="32"/>
    </w:rPr>
  </w:style>
  <w:style w:type="paragraph" w:customStyle="1" w:styleId="142">
    <w:name w:val="Char2"/>
    <w:basedOn w:val="14"/>
    <w:qFormat/>
    <w:uiPriority w:val="0"/>
    <w:rPr>
      <w:rFonts w:ascii="Tahoma" w:hAnsi="Tahoma" w:cs="Tahoma"/>
      <w:kern w:val="0"/>
      <w:sz w:val="18"/>
    </w:rPr>
  </w:style>
  <w:style w:type="paragraph" w:customStyle="1" w:styleId="143">
    <w:name w:val="Char Char Char1 Char"/>
    <w:basedOn w:val="1"/>
    <w:qFormat/>
    <w:uiPriority w:val="0"/>
  </w:style>
  <w:style w:type="paragraph" w:customStyle="1" w:styleId="14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
    <w:name w:val="列出段落2"/>
    <w:basedOn w:val="1"/>
    <w:qFormat/>
    <w:uiPriority w:val="34"/>
    <w:pPr>
      <w:widowControl/>
      <w:ind w:firstLine="420" w:firstLineChars="200"/>
      <w:jc w:val="left"/>
    </w:pPr>
    <w:rPr>
      <w:rFonts w:ascii="宋体" w:hAnsi="宋体" w:cs="宋体"/>
      <w:kern w:val="0"/>
    </w:rPr>
  </w:style>
  <w:style w:type="paragraph" w:customStyle="1" w:styleId="148">
    <w:name w:val="修订1"/>
    <w:qFormat/>
    <w:uiPriority w:val="99"/>
    <w:rPr>
      <w:rFonts w:ascii="Calibri" w:hAnsi="Calibri" w:eastAsia="宋体" w:cs="Times New Roman"/>
      <w:kern w:val="2"/>
      <w:sz w:val="21"/>
      <w:szCs w:val="22"/>
      <w:lang w:val="en-US" w:eastAsia="zh-CN" w:bidi="ar-SA"/>
    </w:r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50">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51">
    <w:name w:val="_Style 81"/>
    <w:basedOn w:val="14"/>
    <w:qFormat/>
    <w:uiPriority w:val="0"/>
    <w:pPr>
      <w:widowControl/>
      <w:ind w:firstLine="454"/>
      <w:jc w:val="left"/>
    </w:pPr>
  </w:style>
  <w:style w:type="paragraph" w:customStyle="1" w:styleId="152">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列出段落1"/>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5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5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6">
    <w:name w:val="Char Char Char Char Char Char Char"/>
    <w:basedOn w:val="1"/>
    <w:qFormat/>
    <w:uiPriority w:val="0"/>
    <w:rPr>
      <w:szCs w:val="21"/>
    </w:rPr>
  </w:style>
  <w:style w:type="paragraph" w:customStyle="1" w:styleId="15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59">
    <w:name w:val="Char Char Char Char Char Char"/>
    <w:basedOn w:val="1"/>
    <w:qFormat/>
    <w:uiPriority w:val="0"/>
  </w:style>
  <w:style w:type="paragraph" w:customStyle="1" w:styleId="160">
    <w:name w:val="_Style 35"/>
    <w:basedOn w:val="14"/>
    <w:qFormat/>
    <w:uiPriority w:val="0"/>
    <w:pPr>
      <w:widowControl/>
      <w:ind w:firstLine="454"/>
      <w:jc w:val="left"/>
    </w:pPr>
  </w:style>
  <w:style w:type="paragraph" w:customStyle="1" w:styleId="16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62">
    <w:name w:val="p0"/>
    <w:basedOn w:val="1"/>
    <w:qFormat/>
    <w:uiPriority w:val="0"/>
    <w:pPr>
      <w:widowControl/>
      <w:jc w:val="left"/>
    </w:pPr>
    <w:rPr>
      <w:kern w:val="0"/>
      <w:szCs w:val="21"/>
    </w:rPr>
  </w:style>
  <w:style w:type="paragraph" w:styleId="163">
    <w:name w:val="Quote"/>
    <w:basedOn w:val="1"/>
    <w:next w:val="1"/>
    <w:qFormat/>
    <w:uiPriority w:val="0"/>
    <w:pPr>
      <w:widowControl/>
      <w:jc w:val="left"/>
    </w:pPr>
    <w:rPr>
      <w:rFonts w:hint="eastAsia" w:ascii="仿宋" w:hAnsi="仿宋" w:eastAsia="仿宋_GB2312"/>
      <w:kern w:val="0"/>
      <w:sz w:val="24"/>
    </w:rPr>
  </w:style>
  <w:style w:type="paragraph" w:customStyle="1" w:styleId="164">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5">
    <w:name w:val="List Paragraph_f3a97b0e-ac28-4aab-a777-f8c1de28cbfd"/>
    <w:basedOn w:val="1"/>
    <w:qFormat/>
    <w:uiPriority w:val="34"/>
    <w:pPr>
      <w:ind w:firstLine="420" w:firstLineChars="200"/>
    </w:pPr>
    <w:rPr>
      <w:rFonts w:ascii="Calibri" w:hAnsi="Calibri" w:cs="宋体"/>
      <w:szCs w:val="22"/>
    </w:rPr>
  </w:style>
  <w:style w:type="paragraph" w:customStyle="1" w:styleId="166">
    <w:name w:val="1"/>
    <w:basedOn w:val="1"/>
    <w:next w:val="22"/>
    <w:qFormat/>
    <w:uiPriority w:val="0"/>
    <w:rPr>
      <w:rFonts w:ascii="宋体" w:hAnsi="Courier New"/>
      <w:szCs w:val="20"/>
    </w:rPr>
  </w:style>
  <w:style w:type="paragraph" w:customStyle="1" w:styleId="16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68">
    <w:name w:val="_Style 165"/>
    <w:qFormat/>
    <w:uiPriority w:val="0"/>
    <w:rPr>
      <w:rFonts w:ascii="Times New Roman" w:hAnsi="Times New Roman" w:eastAsia="宋体" w:cs="Times New Roman"/>
      <w:kern w:val="2"/>
      <w:sz w:val="21"/>
      <w:szCs w:val="24"/>
      <w:lang w:val="en-US" w:eastAsia="zh-CN" w:bidi="ar-SA"/>
    </w:rPr>
  </w:style>
  <w:style w:type="paragraph" w:customStyle="1" w:styleId="16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0">
    <w:name w:val="正文首行缩进两字符"/>
    <w:basedOn w:val="1"/>
    <w:qFormat/>
    <w:uiPriority w:val="0"/>
    <w:pPr>
      <w:spacing w:line="360" w:lineRule="auto"/>
      <w:ind w:firstLine="200" w:firstLineChars="200"/>
    </w:pPr>
  </w:style>
  <w:style w:type="paragraph" w:customStyle="1" w:styleId="17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7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6">
    <w:name w:val="_Style 17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8">
    <w:name w:val="Table Paragraph"/>
    <w:basedOn w:val="1"/>
    <w:qFormat/>
    <w:uiPriority w:val="0"/>
    <w:pPr>
      <w:jc w:val="left"/>
    </w:pPr>
    <w:rPr>
      <w:rFonts w:ascii="Calibri" w:hAnsi="Calibri"/>
      <w:kern w:val="0"/>
      <w:sz w:val="22"/>
      <w:szCs w:val="22"/>
      <w:lang w:eastAsia="en-US"/>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
    <w:name w:val="Char1"/>
    <w:basedOn w:val="1"/>
    <w:qFormat/>
    <w:uiPriority w:val="0"/>
    <w:rPr>
      <w:szCs w:val="21"/>
    </w:rPr>
  </w:style>
  <w:style w:type="paragraph" w:customStyle="1" w:styleId="181">
    <w:name w:val="默认段落字体 Para Char"/>
    <w:basedOn w:val="1"/>
    <w:qFormat/>
    <w:uiPriority w:val="0"/>
    <w:pPr>
      <w:adjustRightInd w:val="0"/>
      <w:spacing w:line="360" w:lineRule="auto"/>
    </w:pPr>
    <w:rPr>
      <w:kern w:val="0"/>
      <w:sz w:val="24"/>
      <w:szCs w:val="20"/>
    </w:rPr>
  </w:style>
  <w:style w:type="paragraph" w:customStyle="1" w:styleId="1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83">
    <w:name w:val="表内文字"/>
    <w:basedOn w:val="1"/>
    <w:qFormat/>
    <w:uiPriority w:val="0"/>
    <w:pPr>
      <w:snapToGrid w:val="0"/>
      <w:jc w:val="center"/>
    </w:pPr>
    <w:rPr>
      <w:rFonts w:ascii="宋体" w:hAnsi="宋体"/>
      <w:color w:val="FF0000"/>
      <w:sz w:val="24"/>
    </w:rPr>
  </w:style>
  <w:style w:type="paragraph" w:customStyle="1" w:styleId="18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85">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86">
    <w:name w:val="四级标题"/>
    <w:basedOn w:val="23"/>
    <w:qFormat/>
    <w:uiPriority w:val="0"/>
    <w:pPr>
      <w:autoSpaceDE w:val="0"/>
      <w:autoSpaceDN w:val="0"/>
      <w:adjustRightInd w:val="0"/>
      <w:jc w:val="left"/>
    </w:pPr>
    <w:rPr>
      <w:rFonts w:ascii="Times New Roman" w:hAnsi="Times New Roman" w:eastAsia="黑体"/>
      <w:kern w:val="0"/>
      <w:sz w:val="24"/>
      <w:szCs w:val="22"/>
    </w:rPr>
  </w:style>
  <w:style w:type="paragraph" w:customStyle="1" w:styleId="187">
    <w:name w:val="样式 标题 1第A章标题 1 Char Char CharH1h1Level 1 Topic HeadingH11..."/>
    <w:basedOn w:val="2"/>
    <w:qFormat/>
    <w:uiPriority w:val="0"/>
    <w:pPr>
      <w:spacing w:before="0" w:after="0" w:line="460" w:lineRule="exact"/>
      <w:ind w:left="-4"/>
      <w:jc w:val="left"/>
    </w:pPr>
    <w:rPr>
      <w:rFonts w:ascii="仿宋_GB2312" w:hAnsi="宋体" w:eastAsia="仿宋_GB2312" w:cs="宋体"/>
      <w:sz w:val="32"/>
      <w:szCs w:val="32"/>
    </w:rPr>
  </w:style>
  <w:style w:type="paragraph" w:customStyle="1" w:styleId="188">
    <w:name w:val="纯文本1"/>
    <w:basedOn w:val="1"/>
    <w:qFormat/>
    <w:uiPriority w:val="0"/>
    <w:pPr>
      <w:suppressAutoHyphens/>
    </w:pPr>
    <w:rPr>
      <w:rFonts w:ascii="宋体" w:hAnsi="宋体" w:cs="Calibri"/>
      <w:kern w:val="1"/>
      <w:sz w:val="20"/>
      <w:szCs w:val="21"/>
      <w:lang w:eastAsia="ar-SA"/>
    </w:rPr>
  </w:style>
  <w:style w:type="paragraph" w:customStyle="1" w:styleId="18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91">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列出段落11"/>
    <w:basedOn w:val="1"/>
    <w:qFormat/>
    <w:uiPriority w:val="0"/>
    <w:pPr>
      <w:ind w:firstLine="420" w:firstLineChars="200"/>
    </w:pPr>
    <w:rPr>
      <w:rFonts w:ascii="Calibri" w:hAnsi="Calibri" w:eastAsia="微软雅黑"/>
      <w:sz w:val="24"/>
      <w:szCs w:val="22"/>
    </w:rPr>
  </w:style>
  <w:style w:type="paragraph" w:customStyle="1" w:styleId="19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94">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95">
    <w:name w:val="Char"/>
    <w:basedOn w:val="1"/>
    <w:qFormat/>
    <w:uiPriority w:val="0"/>
  </w:style>
  <w:style w:type="paragraph" w:customStyle="1" w:styleId="19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98">
    <w:name w:val="默认段落字体 Para Char Char Char Char Char Char Char Char Char1 Char Char Char Char"/>
    <w:basedOn w:val="1"/>
    <w:qFormat/>
    <w:uiPriority w:val="0"/>
    <w:rPr>
      <w:rFonts w:ascii="Tahoma" w:hAnsi="Tahoma"/>
      <w:sz w:val="24"/>
      <w:szCs w:val="20"/>
    </w:rPr>
  </w:style>
  <w:style w:type="paragraph" w:customStyle="1" w:styleId="19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0">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1">
    <w:name w:val="font7"/>
    <w:basedOn w:val="1"/>
    <w:qFormat/>
    <w:uiPriority w:val="0"/>
    <w:pPr>
      <w:widowControl/>
      <w:spacing w:before="100" w:beforeAutospacing="1" w:after="100" w:afterAutospacing="1"/>
      <w:jc w:val="left"/>
    </w:pPr>
    <w:rPr>
      <w:kern w:val="0"/>
      <w:sz w:val="16"/>
      <w:szCs w:val="16"/>
    </w:rPr>
  </w:style>
  <w:style w:type="paragraph" w:customStyle="1" w:styleId="202">
    <w:name w:val="正文段"/>
    <w:basedOn w:val="1"/>
    <w:qFormat/>
    <w:uiPriority w:val="0"/>
    <w:pPr>
      <w:widowControl/>
      <w:snapToGrid w:val="0"/>
      <w:spacing w:afterLines="50"/>
      <w:ind w:firstLine="200" w:firstLineChars="200"/>
    </w:pPr>
    <w:rPr>
      <w:kern w:val="0"/>
      <w:sz w:val="24"/>
      <w:szCs w:val="20"/>
    </w:rPr>
  </w:style>
  <w:style w:type="paragraph" w:customStyle="1" w:styleId="203">
    <w:name w:val="表格"/>
    <w:basedOn w:val="1"/>
    <w:qFormat/>
    <w:uiPriority w:val="0"/>
    <w:pPr>
      <w:spacing w:line="400" w:lineRule="exact"/>
    </w:pPr>
    <w:rPr>
      <w:sz w:val="24"/>
    </w:rPr>
  </w:style>
  <w:style w:type="paragraph" w:customStyle="1" w:styleId="204">
    <w:name w:val="Char Char Char1"/>
    <w:basedOn w:val="1"/>
    <w:qFormat/>
    <w:uiPriority w:val="0"/>
    <w:rPr>
      <w:szCs w:val="21"/>
    </w:rPr>
  </w:style>
  <w:style w:type="paragraph" w:customStyle="1" w:styleId="205">
    <w:name w:val="Char3"/>
    <w:basedOn w:val="14"/>
    <w:qFormat/>
    <w:uiPriority w:val="0"/>
    <w:pPr>
      <w:widowControl/>
      <w:ind w:firstLine="454"/>
      <w:jc w:val="left"/>
    </w:pPr>
    <w:rPr>
      <w:rFonts w:ascii="Tahoma" w:hAnsi="Tahoma" w:cs="宋体"/>
      <w:kern w:val="0"/>
      <w:sz w:val="24"/>
      <w:szCs w:val="20"/>
    </w:rPr>
  </w:style>
  <w:style w:type="table" w:customStyle="1" w:styleId="206">
    <w:name w:val="网格型1"/>
    <w:basedOn w:val="4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8">
    <w:name w:val="标题 5（有编号）（绿盟科技）"/>
    <w:basedOn w:val="1"/>
    <w:next w:val="209"/>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0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10">
    <w:name w:val="null3"/>
    <w:hidden/>
    <w:qFormat/>
    <w:uiPriority w:val="0"/>
    <w:rPr>
      <w:rFonts w:hint="eastAsia" w:asciiTheme="minorHAnsi" w:hAnsiTheme="minorHAnsi" w:eastAsiaTheme="minorEastAsia" w:cstheme="minorBidi"/>
      <w:lang w:val="en-US" w:eastAsia="zh-Hans"/>
    </w:rPr>
  </w:style>
  <w:style w:type="paragraph" w:customStyle="1" w:styleId="21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E32A3-CA50-4533-879C-F66926782F9D}">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52</Pages>
  <Words>18168</Words>
  <Characters>18820</Characters>
  <Lines>118</Lines>
  <Paragraphs>33</Paragraphs>
  <TotalTime>96</TotalTime>
  <ScaleCrop>false</ScaleCrop>
  <LinksUpToDate>false</LinksUpToDate>
  <CharactersWithSpaces>20130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2022-04-01T09:22:00Z</dcterms:created>
  <dc:creator>土狼</dc:creator>
  <cp:lastModifiedBy>Fr e e to soar</cp:lastModifiedBy>
  <cp:lastPrinted>2025-08-15T08:10:00Z</cp:lastPrinted>
  <dcterms:modified xsi:type="dcterms:W3CDTF">2025-08-15T10:03:00Z</dcterms:modified>
  <dc:title>广西壮族自治区建设工程机电设备招标中心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4221167FBD5A48059308ADC4EA68D3AD_13</vt:lpwstr>
  </property>
  <property fmtid="{D5CDD505-2E9C-101B-9397-08002B2CF9AE}" pid="4" name="KSOTemplateDocerSaveRecord">
    <vt:lpwstr>eyJoZGlkIjoiYTllYWYxZjM2ZTQ2NzMyZWQ5Mjg0YzNkMmEwNDg4ZjgiLCJ1c2VySWQiOiI2MjIyNTA0NTgifQ==</vt:lpwstr>
  </property>
</Properties>
</file>